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443" w:rsidRPr="00FB0F34" w:rsidRDefault="00505DF0" w:rsidP="00FB0F34">
      <w:pPr>
        <w:jc w:val="center"/>
        <w:rPr>
          <w:b/>
          <w:sz w:val="36"/>
        </w:rPr>
      </w:pPr>
      <w:bookmarkStart w:id="0" w:name="_GoBack"/>
      <w:r w:rsidRPr="00FB0F34">
        <w:rPr>
          <w:b/>
          <w:sz w:val="36"/>
        </w:rPr>
        <w:t>Connecting a Database in ASP.NET</w:t>
      </w:r>
      <w:bookmarkEnd w:id="0"/>
    </w:p>
    <w:p w:rsidR="00505DF0" w:rsidRDefault="00505DF0">
      <w:r>
        <w:t xml:space="preserve">To create a new database using the administration-free implementation of </w:t>
      </w:r>
      <w:proofErr w:type="spellStart"/>
      <w:r>
        <w:t>LocalDB</w:t>
      </w:r>
      <w:proofErr w:type="spellEnd"/>
      <w:r>
        <w:t>, start by opening the Server Explorer window from the View menu. At the top will be an icon that looks like a cylinder with a plug next to it. Click that icon to connect to a database.</w:t>
      </w:r>
    </w:p>
    <w:p w:rsidR="00FB0F34" w:rsidRDefault="00FB0F34"/>
    <w:p w:rsidR="00505DF0" w:rsidRDefault="00505D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956310</wp:posOffset>
                </wp:positionV>
                <wp:extent cx="209550" cy="2476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EFC55" id="Oval 2" o:spid="_x0000_s1026" style="position:absolute;margin-left:54.75pt;margin-top:75.3pt;width: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" filled="f" strokecolor="red" strokeweight="2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A985391" wp14:editId="30E12CAA">
            <wp:extent cx="2800350" cy="21842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5962" b="65371"/>
                    <a:stretch/>
                  </pic:blipFill>
                  <pic:spPr bwMode="auto">
                    <a:xfrm>
                      <a:off x="0" y="0"/>
                      <a:ext cx="2819075" cy="219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F34" w:rsidRDefault="00FB0F34"/>
    <w:p w:rsidR="003F1FD4" w:rsidRDefault="00505DF0">
      <w:r>
        <w:t>In the Choose Data Source window that pops up, choose Microsoft SQL Server. In the Add Connection box, for Server name, input “</w:t>
      </w:r>
      <w:r w:rsidRPr="00505DF0">
        <w:t>(</w:t>
      </w:r>
      <w:proofErr w:type="spellStart"/>
      <w:r w:rsidRPr="00505DF0">
        <w:t>LocalDb</w:t>
      </w:r>
      <w:proofErr w:type="spellEnd"/>
      <w:r w:rsidRPr="00505DF0">
        <w:t>)\</w:t>
      </w:r>
      <w:proofErr w:type="spellStart"/>
      <w:r w:rsidRPr="00505DF0">
        <w:t>MSSQLLocalDB</w:t>
      </w:r>
      <w:proofErr w:type="spellEnd"/>
      <w:r>
        <w:t>”</w:t>
      </w:r>
      <w:r w:rsidR="003F1FD4">
        <w:t xml:space="preserve"> without the quotes. Then select or enter a database name and click OK. You have successfully connected a database to your app.</w:t>
      </w:r>
    </w:p>
    <w:p w:rsidR="00505DF0" w:rsidRDefault="003F1FD4">
      <w:r>
        <w:t xml:space="preserve">If </w:t>
      </w:r>
      <w:r w:rsidRPr="003F1FD4">
        <w:t>(</w:t>
      </w:r>
      <w:proofErr w:type="spellStart"/>
      <w:r w:rsidRPr="003F1FD4">
        <w:t>LocalDb</w:t>
      </w:r>
      <w:proofErr w:type="spellEnd"/>
      <w:r w:rsidRPr="003F1FD4">
        <w:t>)\</w:t>
      </w:r>
      <w:proofErr w:type="spellStart"/>
      <w:r w:rsidRPr="003F1FD4">
        <w:t>MSSQLLocalDB</w:t>
      </w:r>
      <w:proofErr w:type="spellEnd"/>
      <w:r>
        <w:t xml:space="preserve"> doesn’t work for you (usually because you’re using a newer implementation) you can figure out the correct connection screen by building a new MVC app and choosing Individual User Accounts for Authentication. This will build a database connection for </w:t>
      </w:r>
      <w:proofErr w:type="gramStart"/>
      <w:r>
        <w:t>you</w:t>
      </w:r>
      <w:proofErr w:type="gramEnd"/>
      <w:r>
        <w:t xml:space="preserve"> so you can look in the project’s </w:t>
      </w:r>
      <w:proofErr w:type="spellStart"/>
      <w:r>
        <w:t>Web.config</w:t>
      </w:r>
      <w:proofErr w:type="spellEnd"/>
      <w:r>
        <w:t xml:space="preserve"> file and see what the correct connection string looks like for your version.</w:t>
      </w:r>
    </w:p>
    <w:p w:rsidR="003F1FD4" w:rsidRDefault="003F1FD4"/>
    <w:p w:rsidR="003F1FD4" w:rsidRDefault="003F1FD4">
      <w:r>
        <w:t>To connect a remote database, you simply put the remote server’s information in for the Server name in the Add Connection box.</w:t>
      </w:r>
    </w:p>
    <w:p w:rsidR="003F1FD4" w:rsidRDefault="003F1FD4"/>
    <w:p w:rsidR="003F1FD4" w:rsidRDefault="003F1FD4">
      <w:r>
        <w:t xml:space="preserve">If you want to use Microsoft SQL Server Management Studio to open a database file (like the </w:t>
      </w:r>
      <w:proofErr w:type="spellStart"/>
      <w:r>
        <w:t>mdf</w:t>
      </w:r>
      <w:proofErr w:type="spellEnd"/>
      <w:r>
        <w:t xml:space="preserve"> files that are created with ASP.NET) you need to ensure that SSMS has access to the files. If you just want to work with a copy of the data, it is easiest just to copy the files to a directory that SSMS can access; for example: </w:t>
      </w:r>
      <w:r w:rsidRPr="003F1FD4">
        <w:t>C:\Program Files\Microsoft SQL Server\MSSQL13.SQLEXPRESS\MSSQL</w:t>
      </w:r>
      <w:r>
        <w:t>\DATA. If you want to manage the database while still using it in the project, you will need to adjust the security settings for your folders to allow SSMS to access them.</w:t>
      </w:r>
    </w:p>
    <w:sectPr w:rsidR="003F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0"/>
    <w:rsid w:val="00170443"/>
    <w:rsid w:val="003F1FD4"/>
    <w:rsid w:val="00505DF0"/>
    <w:rsid w:val="00FB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30FD"/>
  <w15:chartTrackingRefBased/>
  <w15:docId w15:val="{B91E9EB2-05CC-4BCB-A62F-94375DC8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Bergener, Jason</dc:creator>
  <cp:keywords/>
  <dc:description/>
  <cp:lastModifiedBy>Bergener, Jason</cp:lastModifiedBy>
  <cp:revision>1</cp:revision>
  <dcterms:created xsi:type="dcterms:W3CDTF">2017-12-05T19:59:00Z</dcterms:created>
  <dcterms:modified xsi:type="dcterms:W3CDTF">2017-12-05T20:20:00Z</dcterms:modified>
</cp:coreProperties>
</file>