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06CA" w:rsidRPr="00DC686D" w:rsidTr="00C30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0" w:name="_GoBack"/>
            <w:r w:rsidRPr="00C306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DLB 2</w:t>
            </w:r>
            <w:r w:rsidR="002547AE" w:rsidRPr="00DC68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-9B</w:t>
            </w:r>
          </w:p>
        </w:tc>
        <w:tc>
          <w:tcPr>
            <w:tcW w:w="4675" w:type="dxa"/>
          </w:tcPr>
          <w:p w:rsidR="00C306CA" w:rsidRPr="00DC686D" w:rsidRDefault="00C30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WLAN standard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 xml:space="preserve">IEEE 802.11 b/g/n, </w:t>
            </w:r>
            <w:proofErr w:type="spellStart"/>
            <w:r w:rsidRPr="00DC686D">
              <w:rPr>
                <w:rFonts w:ascii="Arial" w:hAnsi="Arial" w:cs="Arial"/>
                <w:sz w:val="20"/>
                <w:szCs w:val="20"/>
              </w:rPr>
              <w:t>iPoll</w:t>
            </w:r>
            <w:proofErr w:type="spellEnd"/>
            <w:r w:rsidRPr="00DC686D">
              <w:rPr>
                <w:rFonts w:ascii="Arial" w:hAnsi="Arial" w:cs="Arial"/>
                <w:sz w:val="20"/>
                <w:szCs w:val="20"/>
              </w:rPr>
              <w:t xml:space="preserve"> (proprietary)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Radio mode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MIMO 2x2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Radio frequency band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2.402 - 2.492 GHz (FCC 2.412 - 2.462 GHz)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Transmit power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 xml:space="preserve">Up to 31 </w:t>
            </w:r>
            <w:proofErr w:type="spellStart"/>
            <w:r w:rsidRPr="00DC686D">
              <w:rPr>
                <w:rFonts w:ascii="Arial" w:hAnsi="Arial" w:cs="Arial"/>
                <w:sz w:val="20"/>
                <w:szCs w:val="20"/>
              </w:rPr>
              <w:t>dBm</w:t>
            </w:r>
            <w:proofErr w:type="spellEnd"/>
            <w:r w:rsidRPr="00DC686D">
              <w:rPr>
                <w:rFonts w:ascii="Arial" w:hAnsi="Arial" w:cs="Arial"/>
                <w:sz w:val="20"/>
                <w:szCs w:val="20"/>
              </w:rPr>
              <w:t xml:space="preserve"> (country dependent)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Receive sensitivity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 xml:space="preserve">Varying between -96 and -74 </w:t>
            </w:r>
            <w:proofErr w:type="spellStart"/>
            <w:r w:rsidRPr="00DC686D">
              <w:rPr>
                <w:rFonts w:ascii="Arial" w:hAnsi="Arial" w:cs="Arial"/>
                <w:sz w:val="20"/>
                <w:szCs w:val="20"/>
              </w:rPr>
              <w:t>dBm</w:t>
            </w:r>
            <w:proofErr w:type="spellEnd"/>
            <w:r w:rsidRPr="00DC686D">
              <w:rPr>
                <w:rFonts w:ascii="Arial" w:hAnsi="Arial" w:cs="Arial"/>
                <w:sz w:val="20"/>
                <w:szCs w:val="20"/>
              </w:rPr>
              <w:t xml:space="preserve"> depending on modulation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Channel size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5, 10, 20, 40 MHz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Modulation schemes</w:t>
            </w:r>
          </w:p>
        </w:tc>
        <w:tc>
          <w:tcPr>
            <w:tcW w:w="4675" w:type="dxa"/>
          </w:tcPr>
          <w:p w:rsidR="00DC686D" w:rsidRPr="00DC686D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 xml:space="preserve">802.11 g/n: OFDM (64-QAM, 16-QAM, QPSK, BPSK) </w:t>
            </w:r>
          </w:p>
          <w:p w:rsidR="00C306CA" w:rsidRPr="00DC686D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802.11 b: DSS (CCK, DQPSK, DBPSK)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Data rates</w:t>
            </w:r>
          </w:p>
        </w:tc>
        <w:tc>
          <w:tcPr>
            <w:tcW w:w="4675" w:type="dxa"/>
          </w:tcPr>
          <w:p w:rsidR="00DC686D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 xml:space="preserve">802.11 n: 300, 270, 240, 180, 120, 90, 60, 30 Mbps </w:t>
            </w:r>
          </w:p>
          <w:p w:rsidR="00DC686D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 xml:space="preserve">802.11 g: 54, 48, 36, 24, 18, 12, 9, 6 Mbps </w:t>
            </w:r>
          </w:p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802.11 b: 11, 5.5, 2, 1 Mbps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Error correction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FEC, Selective ARQ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Duplexing scheme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Time division duplex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4675" w:type="dxa"/>
          </w:tcPr>
          <w:p w:rsidR="00C306CA" w:rsidRPr="00DC686D" w:rsidRDefault="00DC686D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Integrated directional panel antenna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tabs>
                <w:tab w:val="left" w:pos="902"/>
              </w:tabs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Gain</w:t>
            </w:r>
            <w:r w:rsidRPr="00DC686D">
              <w:rPr>
                <w:rStyle w:val="apple-tab-span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ab/>
            </w:r>
          </w:p>
        </w:tc>
        <w:tc>
          <w:tcPr>
            <w:tcW w:w="4675" w:type="dxa"/>
          </w:tcPr>
          <w:p w:rsidR="00C306CA" w:rsidRPr="00DC686D" w:rsidRDefault="00DC686D" w:rsidP="00C306CA">
            <w:pPr>
              <w:tabs>
                <w:tab w:val="left" w:pos="250"/>
                <w:tab w:val="left" w:pos="9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9</w:t>
            </w:r>
            <w:r w:rsidR="002547AE" w:rsidRPr="00DC68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547AE" w:rsidRPr="00DC686D">
              <w:rPr>
                <w:rFonts w:ascii="Arial" w:hAnsi="Arial" w:cs="Arial"/>
                <w:sz w:val="20"/>
                <w:szCs w:val="20"/>
              </w:rPr>
              <w:t>dBi</w:t>
            </w:r>
            <w:proofErr w:type="spellEnd"/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tabs>
                <w:tab w:val="left" w:pos="1139"/>
              </w:tabs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Interface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10/100 Base-T, RJ45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Wireless operating modes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tabs>
                <w:tab w:val="left" w:pos="15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Access point (auto WDS), access point (</w:t>
            </w:r>
            <w:proofErr w:type="spellStart"/>
            <w:r w:rsidRPr="00DC686D">
              <w:rPr>
                <w:rFonts w:ascii="Arial" w:hAnsi="Arial" w:cs="Arial"/>
                <w:sz w:val="20"/>
                <w:szCs w:val="20"/>
              </w:rPr>
              <w:t>iPoll</w:t>
            </w:r>
            <w:proofErr w:type="spellEnd"/>
            <w:r w:rsidRPr="00DC686D">
              <w:rPr>
                <w:rFonts w:ascii="Arial" w:hAnsi="Arial" w:cs="Arial"/>
                <w:sz w:val="20"/>
                <w:szCs w:val="20"/>
              </w:rPr>
              <w:t xml:space="preserve"> 2), station (WDS, </w:t>
            </w:r>
            <w:proofErr w:type="spellStart"/>
            <w:r w:rsidRPr="00DC686D">
              <w:rPr>
                <w:rFonts w:ascii="Arial" w:hAnsi="Arial" w:cs="Arial"/>
                <w:sz w:val="20"/>
                <w:szCs w:val="20"/>
              </w:rPr>
              <w:t>iPoll</w:t>
            </w:r>
            <w:proofErr w:type="spellEnd"/>
            <w:r w:rsidRPr="00DC686D">
              <w:rPr>
                <w:rFonts w:ascii="Arial" w:hAnsi="Arial" w:cs="Arial"/>
                <w:sz w:val="20"/>
                <w:szCs w:val="20"/>
              </w:rPr>
              <w:t xml:space="preserve"> 2), station (ARP NAT)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Wireless techniques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Smart station polling, smart auto-channel, adaptive auto modulation, automatic transmit power control (ATPC)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tabs>
                <w:tab w:val="left" w:pos="1089"/>
              </w:tabs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Wireless security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WPA/WPA2 personal, WPA/WPA2 enterprise, WACL, user isolation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tabs>
                <w:tab w:val="left" w:pos="1302"/>
              </w:tabs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 xml:space="preserve">Wireless </w:t>
            </w:r>
            <w:proofErr w:type="spellStart"/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QoS</w:t>
            </w:r>
            <w:proofErr w:type="spellEnd"/>
          </w:p>
        </w:tc>
        <w:tc>
          <w:tcPr>
            <w:tcW w:w="4675" w:type="dxa"/>
          </w:tcPr>
          <w:p w:rsidR="00C306CA" w:rsidRPr="00DC686D" w:rsidRDefault="00C306CA" w:rsidP="00C306CA">
            <w:pPr>
              <w:tabs>
                <w:tab w:val="left" w:pos="9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 xml:space="preserve">4 queues prioritization on </w:t>
            </w:r>
            <w:proofErr w:type="spellStart"/>
            <w:r w:rsidRPr="00DC686D">
              <w:rPr>
                <w:rFonts w:ascii="Arial" w:hAnsi="Arial" w:cs="Arial"/>
                <w:sz w:val="20"/>
                <w:szCs w:val="20"/>
              </w:rPr>
              <w:t>iPoll</w:t>
            </w:r>
            <w:proofErr w:type="spellEnd"/>
            <w:r w:rsidRPr="00DC686D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tabs>
                <w:tab w:val="left" w:pos="3631"/>
              </w:tabs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Network operating modes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Bridge, router iPv4, router IPv6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tabs>
                <w:tab w:val="left" w:pos="3706"/>
              </w:tabs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Network techniques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Routing with and without NAT, VLAN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WAN protocols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 xml:space="preserve">Static IP, DHCP client, </w:t>
            </w:r>
            <w:proofErr w:type="spellStart"/>
            <w:r w:rsidRPr="00DC686D">
              <w:rPr>
                <w:rFonts w:ascii="Arial" w:hAnsi="Arial" w:cs="Arial"/>
                <w:sz w:val="20"/>
                <w:szCs w:val="20"/>
              </w:rPr>
              <w:t>PPPoE</w:t>
            </w:r>
            <w:proofErr w:type="spellEnd"/>
            <w:r w:rsidRPr="00DC686D">
              <w:rPr>
                <w:rFonts w:ascii="Arial" w:hAnsi="Arial" w:cs="Arial"/>
                <w:sz w:val="20"/>
                <w:szCs w:val="20"/>
              </w:rPr>
              <w:t xml:space="preserve"> client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Services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DHCP server, SNMP server, NTP client, router advertisement daemon, ping watchdog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ind w:right="44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Management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HTTP(S) GUI, SSH, SNMP read, WNMS, Telnet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Tools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Site survey, link test, antenna alignment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Dimensions</w:t>
            </w:r>
          </w:p>
        </w:tc>
        <w:tc>
          <w:tcPr>
            <w:tcW w:w="4675" w:type="dxa"/>
          </w:tcPr>
          <w:p w:rsidR="00C306CA" w:rsidRPr="00DC686D" w:rsidRDefault="00DC686D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Length 150 mm (5.9 ‘’), width 115 mm (4.5 ‘’), height 55 mm (2.1 ‘’)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Weight</w:t>
            </w:r>
          </w:p>
        </w:tc>
        <w:tc>
          <w:tcPr>
            <w:tcW w:w="4675" w:type="dxa"/>
          </w:tcPr>
          <w:p w:rsidR="00C306CA" w:rsidRPr="00DC686D" w:rsidRDefault="00DC686D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 xml:space="preserve">450 g (16.2 </w:t>
            </w:r>
            <w:proofErr w:type="spellStart"/>
            <w:r w:rsidRPr="00DC686D">
              <w:rPr>
                <w:rFonts w:ascii="Arial" w:hAnsi="Arial" w:cs="Arial"/>
                <w:sz w:val="20"/>
                <w:szCs w:val="20"/>
              </w:rPr>
              <w:t>oz</w:t>
            </w:r>
            <w:proofErr w:type="spellEnd"/>
            <w:r w:rsidRPr="00DC686D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Mounting</w:t>
            </w:r>
          </w:p>
        </w:tc>
        <w:tc>
          <w:tcPr>
            <w:tcW w:w="4675" w:type="dxa"/>
          </w:tcPr>
          <w:p w:rsidR="00C306CA" w:rsidRPr="00DC686D" w:rsidRDefault="00DC686D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Combination wall / pole mount with quick swap bracket included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Power supply</w:t>
            </w:r>
          </w:p>
        </w:tc>
        <w:tc>
          <w:tcPr>
            <w:tcW w:w="4675" w:type="dxa"/>
          </w:tcPr>
          <w:p w:rsidR="00C306CA" w:rsidRPr="00DC686D" w:rsidRDefault="00DC686D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 xml:space="preserve">12 - 24 VDC passive </w:t>
            </w:r>
            <w:proofErr w:type="spellStart"/>
            <w:r w:rsidRPr="00DC686D">
              <w:rPr>
                <w:rFonts w:ascii="Arial" w:hAnsi="Arial" w:cs="Arial"/>
                <w:sz w:val="20"/>
                <w:szCs w:val="20"/>
              </w:rPr>
              <w:t>PoE</w:t>
            </w:r>
            <w:proofErr w:type="spellEnd"/>
            <w:r w:rsidRPr="00DC686D">
              <w:rPr>
                <w:rFonts w:ascii="Arial" w:hAnsi="Arial" w:cs="Arial"/>
                <w:sz w:val="20"/>
                <w:szCs w:val="20"/>
              </w:rPr>
              <w:t xml:space="preserve"> (24 V passive </w:t>
            </w:r>
            <w:proofErr w:type="spellStart"/>
            <w:r w:rsidRPr="00DC686D">
              <w:rPr>
                <w:rFonts w:ascii="Arial" w:hAnsi="Arial" w:cs="Arial"/>
                <w:sz w:val="20"/>
                <w:szCs w:val="20"/>
              </w:rPr>
              <w:t>PoE</w:t>
            </w:r>
            <w:proofErr w:type="spellEnd"/>
            <w:r w:rsidRPr="00DC686D">
              <w:rPr>
                <w:rFonts w:ascii="Arial" w:hAnsi="Arial" w:cs="Arial"/>
                <w:sz w:val="20"/>
                <w:szCs w:val="20"/>
              </w:rPr>
              <w:t xml:space="preserve"> adapter is included in the package)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Power source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100 – 240 VAC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Power consumption (max</w:t>
            </w:r>
          </w:p>
        </w:tc>
        <w:tc>
          <w:tcPr>
            <w:tcW w:w="4675" w:type="dxa"/>
          </w:tcPr>
          <w:p w:rsidR="00C306CA" w:rsidRPr="00DC686D" w:rsidRDefault="00DC686D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6 W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Operating temperature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-40°C (-40 F) ~ +65°C (+149 F)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Humidity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0 ~ 90 % (non-condensing)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System monitoring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 xml:space="preserve">SNMP v1/2c/3 server, </w:t>
            </w:r>
            <w:proofErr w:type="spellStart"/>
            <w:r w:rsidRPr="00DC686D">
              <w:rPr>
                <w:rFonts w:ascii="Arial" w:hAnsi="Arial" w:cs="Arial"/>
                <w:sz w:val="20"/>
                <w:szCs w:val="20"/>
              </w:rPr>
              <w:t>Syslogs</w:t>
            </w:r>
            <w:proofErr w:type="spellEnd"/>
            <w:r w:rsidRPr="00DC686D">
              <w:rPr>
                <w:rFonts w:ascii="Arial" w:hAnsi="Arial" w:cs="Arial"/>
                <w:sz w:val="20"/>
                <w:szCs w:val="20"/>
              </w:rPr>
              <w:t>, system alerts via e-mail and SNMP trap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Certification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FCC/IC/CE</w:t>
            </w:r>
          </w:p>
        </w:tc>
      </w:tr>
      <w:bookmarkEnd w:id="0"/>
    </w:tbl>
    <w:p w:rsidR="0030069E" w:rsidRDefault="0030069E"/>
    <w:sectPr w:rsidR="0030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B5"/>
    <w:rsid w:val="002547AE"/>
    <w:rsid w:val="0030069E"/>
    <w:rsid w:val="00B36B9C"/>
    <w:rsid w:val="00BD2CB4"/>
    <w:rsid w:val="00C15704"/>
    <w:rsid w:val="00C306CA"/>
    <w:rsid w:val="00DC686D"/>
    <w:rsid w:val="00DD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9026A-9E9E-4D32-91CE-3C6F208F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0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DD66B5"/>
  </w:style>
  <w:style w:type="table" w:styleId="GridTable4-Accent4">
    <w:name w:val="Grid Table 4 Accent 4"/>
    <w:basedOn w:val="TableNormal"/>
    <w:uiPriority w:val="49"/>
    <w:rsid w:val="00B36B9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306C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Hooi</dc:creator>
  <cp:keywords/>
  <dc:description/>
  <cp:lastModifiedBy>Jason Hooi</cp:lastModifiedBy>
  <cp:revision>4</cp:revision>
  <dcterms:created xsi:type="dcterms:W3CDTF">2016-04-08T07:29:00Z</dcterms:created>
  <dcterms:modified xsi:type="dcterms:W3CDTF">2016-04-08T09:38:00Z</dcterms:modified>
</cp:coreProperties>
</file>