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Prepared by Jan, Scott, Kate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Audience will show they know more about the</w:t>
        <w:br w:type="textWrapping"/>
        <w:t xml:space="preserve">project by...</w:t>
      </w:r>
      <w:r w:rsidDel="00000000" w:rsidR="00000000" w:rsidRPr="00000000">
        <w:rPr>
          <w:i w:val="1"/>
          <w:rtl w:val="0"/>
        </w:rPr>
        <w:t xml:space="preserve">knowing how to teach special classes on algorithmic awareness in different learning contexts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reusable learning materials. Scripts. Activities. Etc.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 to highlight different algorithms and their uses and effects and impacts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Actionable next steps. Practical strategies--so that learners aren’t left in a state of despair or confusion about how to maintain agency in our </w:t>
      </w:r>
      <w:r w:rsidDel="00000000" w:rsidR="00000000" w:rsidRPr="00000000">
        <w:rPr>
          <w:rtl w:val="0"/>
        </w:rPr>
        <w:t xml:space="preserve">networked world.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thinking approaches.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support: leadership support from the top brass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Reasons to care. Relevant impacts.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Ways to make this a comfortable and confident topic to teach. “Librarians have always been teaching algorithms.”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a technology-oriented collaborator as a technical resource for providing clarifications and answering questions (graph theory, machine learning, algorithms, web systems). A technical advisor.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“canned” class (created in collaboration with others)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Sustainability model to maintain and develop further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Strategic approaches for defining scope.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Integrations and collaborations with existing efforts and other campus units, state and municipal offices, library branches</w:t>
        <w:br w:type="textWrapping"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modules. Syllabi.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Delivered courses.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Learning/teaching assessments.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Conference presentations/workshops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 site of learning tools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Marketing/PR materials for library users to take the class and librarians to teach the class (e.g. understanding algorithms leads to better searching)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Elevator speeches for learners, teachers, and managers of the teachers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