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073763"/>
          <w:sz w:val="24"/>
          <w:szCs w:val="24"/>
        </w:rPr>
      </w:pPr>
      <w:r w:rsidDel="00000000" w:rsidR="00000000" w:rsidRPr="00000000">
        <w:rPr>
          <w:b w:val="1"/>
          <w:color w:val="073763"/>
          <w:sz w:val="36"/>
          <w:szCs w:val="36"/>
          <w:rtl w:val="0"/>
        </w:rPr>
        <w:t xml:space="preserve">Anonymous and Personalized Profiles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Purpose: Create an understanding of how data profiles impact personalization and experiences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Goals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Discern how algorithms use your data profile to deliver a user experience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 how to move into algorithmic environments without your data footprint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Recognize the limitations of hiding and shielding your personal data from algorithmic environments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Open up two web browsers - one in which you are logged in and one in which you are not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This is probably google chrome for most of you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Open up two tabs in each web browser, Google.com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Run a search for “climate change”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Note the results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Run another query of your choosing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Note the personalization in the results for both environments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Specifically the logged-in versus the not logged-in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Discussion Questions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your initial observations?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was surprising or predictable about your results?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 you see as the limitations to hiding your personal information from these environments?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might these results affect your future browsing?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implications of targeted advertisements and data profiles?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320" w:lineRule="auto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