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Microsoft YaHei" w:hAnsi="Microsoft YaHei"/>
          <w:b/>
          <w:color w:val="1A237E"/>
          <w:sz w:val="48"/>
        </w:rPr>
        <w:t>微信公众号爆款内容发布系统</w:t>
      </w:r>
    </w:p>
    <w:p>
      <w:pPr>
        <w:jc w:val="center"/>
      </w:pPr>
      <w:r>
        <w:rPr>
          <w:color w:val="666666"/>
          <w:sz w:val="32"/>
        </w:rPr>
        <w:t>产品需求文档（PRD）</w:t>
      </w:r>
    </w:p>
    <w:p>
      <w:pPr>
        <w:jc w:val="center"/>
      </w:pPr>
      <w:r>
        <w:rPr>
          <w:color w:val="888888"/>
          <w:sz w:val="24"/>
        </w:rPr>
        <w:t>WeChat-Publisher v1.0 | 2026-04-13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  <w:color w:val="1A237E"/>
          <w:sz w:val="36"/>
        </w:rPr>
        <w:t>一、项目概述</w:t>
      </w:r>
    </w:p>
    <w:p>
      <w:r>
        <w:rPr>
          <w:rFonts w:ascii="Microsoft YaHei" w:hAnsi="Microsoft YaHei" w:eastAsia="Microsoft YaHei"/>
          <w:b w:val="0"/>
          <w:sz w:val="21"/>
        </w:rPr>
        <w:t>本项目是一个面向微信公众号的全自动爆款内容生产与发布系统，通过AI技术实现从热点抓取、文章撰写、配图生成到一键发布的完整闭环。目标用户为个人自媒体运营者，核心价值在于大幅降低公众号运营成本，实现日更3篇的高频稳定产出。</w:t>
      </w:r>
    </w:p>
    <w:p>
      <w:r>
        <w:rPr>
          <w:rFonts w:ascii="Microsoft YaHei" w:hAnsi="Microsoft YaHei" w:eastAsia="Microsoft YaHei"/>
          <w:b w:val="0"/>
          <w:sz w:val="21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237E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项目名称</w:t>
            </w:r>
          </w:p>
        </w:tc>
        <w:tc>
          <w:tcPr>
            <w:tcW w:type="dxa" w:w="4320"/>
            <w:shd w:fill="1A237E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微信公众号爆款内容发布系统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sz w:val="18"/>
              </w:rPr>
              <w:t>技术栈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sz w:val="18"/>
              </w:rPr>
              <w:t>Python 3.x + Flask + YAML配置 + Playwright截图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sz w:val="18"/>
              </w:rPr>
              <w:t>运行端口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sz w:val="18"/>
              </w:rPr>
              <w:t>http://127.0.0.1:8080（本地管理面板）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sz w:val="18"/>
              </w:rPr>
              <w:t>发布频率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sz w:val="18"/>
              </w:rPr>
              <w:t>每日 3 篇（08:00 / 12:30 / 18:30 三个时段）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sz w:val="18"/>
              </w:rPr>
              <w:t>当前状态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sz w:val="18"/>
              </w:rPr>
              <w:t>✅ 全部模块开发完成，待配置AppID/Secret后可正式发布</w:t>
            </w:r>
          </w:p>
        </w:tc>
      </w:tr>
    </w:tbl>
    <w:p>
      <w:pPr>
        <w:pStyle w:val="Heading1"/>
      </w:pPr>
      <w:r>
        <w:rPr>
          <w:rFonts w:ascii="Microsoft YaHei" w:hAnsi="Microsoft YaHei" w:eastAsia="Microsoft YaHei"/>
          <w:color w:val="1A237E"/>
          <w:sz w:val="36"/>
        </w:rPr>
        <w:t>二、系统架构</w:t>
      </w:r>
    </w:p>
    <w:p>
      <w:pPr>
        <w:pStyle w:val="Heading2"/>
      </w:pPr>
      <w:r>
        <w:rPr>
          <w:rFonts w:ascii="Microsoft YaHei" w:hAnsi="Microsoft YaHei" w:eastAsia="Microsoft YaHei"/>
          <w:color w:val="283593"/>
          <w:sz w:val="28"/>
        </w:rPr>
        <w:t>2.1 核心流水线</w:t>
      </w:r>
    </w:p>
    <w:p>
      <w:r>
        <w:rPr>
          <w:rFonts w:ascii="Microsoft YaHei" w:hAnsi="Microsoft YaHei" w:eastAsia="Microsoft YaHei"/>
          <w:b w:val="0"/>
          <w:sz w:val="21"/>
        </w:rPr>
        <w:t>系统采用五步流水线架构，每一步均可独立运行或串联执行：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237E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步骤</w:t>
            </w:r>
          </w:p>
        </w:tc>
        <w:tc>
          <w:tcPr>
            <w:tcW w:type="dxa" w:w="2880"/>
            <w:shd w:fill="1A237E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模块名称</w:t>
            </w:r>
          </w:p>
        </w:tc>
        <w:tc>
          <w:tcPr>
            <w:tcW w:type="dxa" w:w="2880"/>
            <w:shd w:fill="1A237E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功能描述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① 抓取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HotTopicFetcher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从多平台抓取当日热点话题，筛选高流量、高质量话题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② 写作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ArticleGenerator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基于热点话题撰写第一人称+娱乐性风格文章（AI评分&lt;40）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③ 配图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ImageGenModule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生成横版1280×720高清AI配图，中文标题封面图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④ 预览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HTML Preview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生成微信公众号风格HTML预览页面，支持长截图导出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⑤ 发布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WeChatPublisher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通过微信API一键发布到指定公众号</w:t>
            </w:r>
          </w:p>
        </w:tc>
      </w:tr>
    </w:tbl>
    <w:p>
      <w:pPr>
        <w:pStyle w:val="Heading1"/>
      </w:pPr>
      <w:r>
        <w:rPr>
          <w:rFonts w:ascii="Microsoft YaHei" w:hAnsi="Microsoft YaHei" w:eastAsia="Microsoft YaHei"/>
          <w:color w:val="1A237E"/>
          <w:sz w:val="36"/>
        </w:rPr>
        <w:t>三、界面需求</w:t>
      </w:r>
    </w:p>
    <w:p>
      <w:pPr>
        <w:pStyle w:val="Heading2"/>
      </w:pPr>
      <w:r>
        <w:rPr>
          <w:rFonts w:ascii="Microsoft YaHei" w:hAnsi="Microsoft YaHei" w:eastAsia="Microsoft YaHei"/>
          <w:color w:val="283593"/>
          <w:sz w:val="28"/>
        </w:rPr>
        <w:t>3.1 管理仪表盘（首页）</w:t>
      </w:r>
    </w:p>
    <w:p>
      <w:r>
        <w:rPr>
          <w:rFonts w:ascii="Microsoft YaHei" w:hAnsi="Microsoft YaHei" w:eastAsia="Microsoft YaHei"/>
          <w:b w:val="0"/>
          <w:sz w:val="21"/>
        </w:rPr>
        <w:t>用户登录后的主界面，展示系统状态和快捷操作入口。采用深色主题设计。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23305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shboard_screenshot_viewpor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2330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46464"/>
          <w:sz w:val="18"/>
        </w:rPr>
        <w:t>【图1】管理仪表盘界面 — 深色主题，展示今日发布进度、快捷操作按钮、最近记录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237E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UI元素</w:t>
            </w:r>
          </w:p>
        </w:tc>
        <w:tc>
          <w:tcPr>
            <w:tcW w:type="dxa" w:w="4320"/>
            <w:shd w:fill="1A237E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需求说明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sz w:val="18"/>
              </w:rPr>
              <w:t>今日已发布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sz w:val="18"/>
              </w:rPr>
              <w:t>显示今日发布进度：已完成/目标（如 0/3），下方显示发布时段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sz w:val="18"/>
              </w:rPr>
              <w:t>成功发布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sz w:val="18"/>
              </w:rPr>
              <w:t>累计成功发布的文章数量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sz w:val="18"/>
              </w:rPr>
              <w:t>微信状态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sz w:val="18"/>
              </w:rPr>
              <w:t>显示公众号绑定状态：✅ 已连接 / ⚠ 未配置（引导去设置页填写AppID）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sz w:val="18"/>
              </w:rPr>
              <w:t>定时任务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sz w:val="18"/>
              </w:rPr>
              <w:t>显示定时任务开关状态、发布时段配置、自动定时发布开关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sz w:val="18"/>
              </w:rPr>
              <w:t>快捷按钮组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sz w:val="18"/>
              </w:rPr>
              <w:t>三个主要操作：🔥抓取热门话题 / ✏️创建新文章 / 🚀一键生成+发布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sz w:val="18"/>
              </w:rPr>
              <w:t>最近发布记录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sz w:val="18"/>
              </w:rPr>
              <w:t>显示最近N篇发布历史，空态时展示引导文案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sz w:val="18"/>
              </w:rPr>
              <w:t>底部功能卡片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sz w:val="18"/>
              </w:rPr>
              <w:t>四个步骤提示卡片：①抓取热点 → ②AI写作 → ③配图生成 → ④一键发布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sz w:val="18"/>
              </w:rPr>
              <w:t>顶部导航栏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sz w:val="18"/>
              </w:rPr>
              <w:t>五个Tab切换：仪表盘 | 热门话题 | 文章编辑 | 发布管理 | 设置</w:t>
            </w:r>
          </w:p>
        </w:tc>
      </w:tr>
    </w:tbl>
    <w:p>
      <w:pPr>
        <w:pStyle w:val="Heading2"/>
      </w:pPr>
      <w:r>
        <w:rPr>
          <w:rFonts w:ascii="Microsoft YaHei" w:hAnsi="Microsoft YaHei" w:eastAsia="Microsoft YaHei"/>
          <w:color w:val="283593"/>
          <w:sz w:val="28"/>
        </w:rPr>
        <w:t>3.2 文章预览页面</w:t>
      </w:r>
    </w:p>
    <w:p>
      <w:r>
        <w:rPr>
          <w:rFonts w:ascii="Microsoft YaHei" w:hAnsi="Microsoft YaHei" w:eastAsia="Microsoft YaHei"/>
          <w:b w:val="0"/>
          <w:sz w:val="21"/>
        </w:rPr>
        <w:t>文章生成完成后的预览界面，模拟微信公众号文章的真实阅读效果。手机端宽度适配（430px）。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657600" cy="765544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ticle_preview_scree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76554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46464"/>
          <w:sz w:val="18"/>
        </w:rPr>
        <w:t>【图2】文章预览界面 — 公众号风格排版，横版配图嵌入段落间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237E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UI元素</w:t>
            </w:r>
          </w:p>
        </w:tc>
        <w:tc>
          <w:tcPr>
            <w:tcW w:type="dxa" w:w="4320"/>
            <w:shd w:fill="1A237E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需求说明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sz w:val="18"/>
              </w:rPr>
              <w:t>头部区域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sz w:val="18"/>
              </w:rPr>
              <w:t>深蓝色渐变背景 + 文章标题（支持emoji前缀增强吸引力）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sz w:val="18"/>
              </w:rPr>
              <w:t>封面图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sz w:val="18"/>
              </w:rPr>
              <w:t>横版1280×720杂志风格封面图，全中文标题文字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sz w:val="18"/>
              </w:rPr>
              <w:t>正文内容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sz w:val="18"/>
              </w:rPr>
              <w:t>分段排版（4-6段），绿色竖线标注小标题，段落间嵌入配图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sz w:val="18"/>
              </w:rPr>
              <w:t>段落配图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sz w:val="18"/>
              </w:rPr>
              <w:t>横版约16:9比例（1376×768），嵌入段落之间不喧宾夺主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sz w:val="18"/>
              </w:rPr>
              <w:t>底部区域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sz w:val="18"/>
              </w:rPr>
              <w:t>口语化结尾互动（"你怎么看？评论区聊聊"等）</w:t>
            </w:r>
          </w:p>
        </w:tc>
      </w:tr>
    </w:tbl>
    <w:p>
      <w:r>
        <w:rPr>
          <w:rFonts w:ascii="Microsoft YaHei" w:hAnsi="Microsoft YaHei" w:eastAsia="Microsoft YaHei"/>
          <w:b w:val="0"/>
          <w:sz w:val="21"/>
        </w:rPr>
      </w:r>
    </w:p>
    <w:p>
      <w:r>
        <w:rPr>
          <w:rFonts w:ascii="Microsoft YaHei" w:hAnsi="Microsoft YaHei" w:eastAsia="Microsoft YaHei"/>
          <w:b w:val="0"/>
          <w:sz w:val="21"/>
        </w:rPr>
        <w:t>⚠ 重要：预览页面不得暴露任何"AI生成"痕迹！禁止显示：生成时间、AI写作标识、工具信息等。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  <w:color w:val="1A237E"/>
          <w:sz w:val="36"/>
        </w:rPr>
        <w:t>四、功能需求清单</w:t>
      </w:r>
    </w:p>
    <w:p>
      <w:pPr>
        <w:pStyle w:val="Heading2"/>
      </w:pPr>
      <w:r>
        <w:rPr>
          <w:rFonts w:ascii="Microsoft YaHei" w:hAnsi="Microsoft YaHei" w:eastAsia="Microsoft YaHei"/>
          <w:color w:val="283593"/>
          <w:sz w:val="28"/>
        </w:rPr>
        <w:t>4.1 热点采集模块（R1-R3）</w:t>
      </w:r>
    </w:p>
    <w:p>
      <w:pPr>
        <w:pStyle w:val="ListBullet"/>
      </w:pPr>
      <w:r>
        <w:rPr>
          <w:sz w:val="21"/>
        </w:rPr>
        <w:t>R1：每日自动抓取TOP 10热点话题，覆盖微博/百度/知乎等多平台</w:t>
      </w:r>
    </w:p>
    <w:p>
      <w:pPr>
        <w:pStyle w:val="ListBullet"/>
      </w:pPr>
      <w:r>
        <w:rPr>
          <w:sz w:val="21"/>
        </w:rPr>
        <w:t>R2：每条话题附带热度指数、来源链接、摘要描述</w:t>
      </w:r>
    </w:p>
    <w:p>
      <w:pPr>
        <w:pStyle w:val="ListBullet"/>
      </w:pPr>
      <w:r>
        <w:rPr>
          <w:sz w:val="21"/>
        </w:rPr>
        <w:t>R3：支持手动触发抓取和定时自动抓取两种模式</w:t>
      </w:r>
    </w:p>
    <w:p>
      <w:pPr>
        <w:pStyle w:val="Heading2"/>
      </w:pPr>
      <w:r>
        <w:rPr>
          <w:rFonts w:ascii="Microsoft YaHei" w:hAnsi="Microsoft YaHei" w:eastAsia="Microsoft YaHei"/>
          <w:color w:val="283593"/>
          <w:sz w:val="28"/>
        </w:rPr>
        <w:t>4.2 AI文章生成模块（R4-R12）</w:t>
      </w:r>
    </w:p>
    <w:p>
      <w:pPr>
        <w:pStyle w:val="ListBullet"/>
      </w:pPr>
      <w:r>
        <w:rPr>
          <w:sz w:val="21"/>
        </w:rPr>
        <w:t>R4：基于热点话题自动生成1200-2000字公众号风格文章</w:t>
      </w:r>
    </w:p>
    <w:p>
      <w:pPr>
        <w:pStyle w:val="ListBullet"/>
      </w:pPr>
      <w:r>
        <w:rPr>
          <w:sz w:val="21"/>
        </w:rPr>
        <w:t>R5：第一人称叙述视角（"我""我觉得""说实话"等口语化表达）</w:t>
      </w:r>
    </w:p>
    <w:p>
      <w:pPr>
        <w:pStyle w:val="ListBullet"/>
      </w:pPr>
      <w:r>
        <w:rPr>
          <w:sz w:val="21"/>
        </w:rPr>
        <w:t>R6：娱乐化/评论化写作风格，避免新闻通稿体</w:t>
      </w:r>
    </w:p>
    <w:p>
      <w:pPr>
        <w:pStyle w:val="ListBullet"/>
      </w:pPr>
      <w:r>
        <w:rPr>
          <w:sz w:val="21"/>
        </w:rPr>
        <w:t>R7：目标AI评分控制在40分以下（人写风格）</w:t>
      </w:r>
    </w:p>
    <w:p>
      <w:pPr>
        <w:pStyle w:val="ListBullet"/>
      </w:pPr>
      <w:r>
        <w:rPr>
          <w:sz w:val="21"/>
        </w:rPr>
        <w:t>R8：法律风险自动检测——政治敏感词阻断、人身权益警告、商业合规提醒</w:t>
      </w:r>
    </w:p>
    <w:p>
      <w:pPr>
        <w:pStyle w:val="ListBullet"/>
      </w:pPr>
      <w:r>
        <w:rPr>
          <w:sz w:val="21"/>
        </w:rPr>
        <w:t>R9：文章结构包含：吸引眼球的标题 + 分段正文(4-6段) + 口语化结尾互动</w:t>
      </w:r>
    </w:p>
    <w:p>
      <w:pPr>
        <w:pStyle w:val="ListBullet"/>
      </w:pPr>
      <w:r>
        <w:rPr>
          <w:sz w:val="21"/>
        </w:rPr>
        <w:t>R10：禁止使用AI套路表达（首先/其次/综上所述/让我们共同期待等）</w:t>
      </w:r>
    </w:p>
    <w:p>
      <w:pPr>
        <w:pStyle w:val="ListBullet"/>
      </w:pPr>
      <w:r>
        <w:rPr>
          <w:sz w:val="21"/>
        </w:rPr>
        <w:t>R11：注入主观态度和个人观点（'以我的经验来看''最让我意外的是'）</w:t>
      </w:r>
    </w:p>
    <w:p>
      <w:pPr>
        <w:pStyle w:val="ListBullet"/>
      </w:pPr>
      <w:r>
        <w:rPr>
          <w:sz w:val="21"/>
        </w:rPr>
        <w:t>R12：文末自动添加免责声明（仅供参考，不构成投资建议）</w:t>
      </w:r>
    </w:p>
    <w:p>
      <w:pPr>
        <w:pStyle w:val="Heading2"/>
      </w:pPr>
      <w:r>
        <w:rPr>
          <w:rFonts w:ascii="Microsoft YaHei" w:hAnsi="Microsoft YaHei" w:eastAsia="Microsoft YaHei"/>
          <w:color w:val="283593"/>
          <w:sz w:val="28"/>
        </w:rPr>
        <w:t>4.3 配图生成模块（R13-R19）</w:t>
      </w:r>
    </w:p>
    <w:p>
      <w:pPr>
        <w:pStyle w:val="ListBullet"/>
      </w:pPr>
      <w:r>
        <w:rPr>
          <w:sz w:val="21"/>
        </w:rPr>
        <w:t>R13：封面图为横版1280×720像素（16:9比例）</w:t>
      </w:r>
    </w:p>
    <w:p>
      <w:pPr>
        <w:pStyle w:val="ListBullet"/>
      </w:pPr>
      <w:r>
        <w:rPr>
          <w:sz w:val="21"/>
        </w:rPr>
        <w:t>R14：段落配图为横版约1376×768像素（约16:9比例）</w:t>
      </w:r>
    </w:p>
    <w:p>
      <w:pPr>
        <w:pStyle w:val="ListBullet"/>
      </w:pPr>
      <w:r>
        <w:rPr>
          <w:sz w:val="21"/>
        </w:rPr>
        <w:t>R15：所有配图必须包含中文文字标题（面向国内受众）</w:t>
      </w:r>
    </w:p>
    <w:p>
      <w:pPr>
        <w:pStyle w:val="ListBullet"/>
      </w:pPr>
      <w:r>
        <w:rPr>
          <w:sz w:val="21"/>
        </w:rPr>
        <w:t>R16：配图中严禁出现人物、人脸、政治敏感内容</w:t>
      </w:r>
    </w:p>
    <w:p>
      <w:pPr>
        <w:pStyle w:val="ListBullet"/>
      </w:pPr>
      <w:r>
        <w:rPr>
          <w:sz w:val="21"/>
        </w:rPr>
        <w:t>R17：科技风/未来感视觉风格，贴合文章话题内容</w:t>
      </w:r>
    </w:p>
    <w:p>
      <w:pPr>
        <w:pStyle w:val="ListBullet"/>
      </w:pPr>
      <w:r>
        <w:rPr>
          <w:sz w:val="21"/>
        </w:rPr>
        <w:t>R18：图片安全后缀强制追加：no people, no human, no face, safe for work</w:t>
      </w:r>
    </w:p>
    <w:p>
      <w:pPr>
        <w:pStyle w:val="ListBullet"/>
      </w:pPr>
      <w:r>
        <w:rPr>
          <w:sz w:val="21"/>
        </w:rPr>
        <w:t>R19：Pollinations占位图自动检测并重试机制（MD5签名识别）</w:t>
      </w:r>
    </w:p>
    <w:p>
      <w:pPr>
        <w:pStyle w:val="Heading2"/>
      </w:pPr>
      <w:r>
        <w:rPr>
          <w:rFonts w:ascii="Microsoft YaHei" w:hAnsi="Microsoft YaHei" w:eastAsia="Microsoft YaHei"/>
          <w:color w:val="283593"/>
          <w:sz w:val="28"/>
        </w:rPr>
        <w:t>4.4 竞品分析系统（R20-R27）</w:t>
      </w:r>
    </w:p>
    <w:p>
      <w:pPr>
        <w:pStyle w:val="ListBullet"/>
      </w:pPr>
      <w:r>
        <w:rPr>
          <w:sz w:val="21"/>
        </w:rPr>
        <w:t>R20：每小时自动执行一轮竞品数据采集（08:00-23:00）</w:t>
      </w:r>
    </w:p>
    <w:p>
      <w:pPr>
        <w:pStyle w:val="ListBullet"/>
      </w:pPr>
      <w:r>
        <w:rPr>
          <w:sz w:val="21"/>
        </w:rPr>
        <w:t>R21：每轮采集10个热点 × 每个热点3篇竞品文章 = 30篇/轮</w:t>
      </w:r>
    </w:p>
    <w:p>
      <w:pPr>
        <w:pStyle w:val="ListBullet"/>
      </w:pPr>
      <w:r>
        <w:rPr>
          <w:sz w:val="21"/>
        </w:rPr>
        <w:t>R22：对每篇文章进行6维度AI评分检测（0-100分）</w:t>
      </w:r>
    </w:p>
    <w:p>
      <w:pPr>
        <w:pStyle w:val="ListBullet"/>
      </w:pPr>
      <w:r>
        <w:rPr>
          <w:sz w:val="21"/>
        </w:rPr>
        <w:t>R23：AI分类标准：&lt;30分人写 / 30-50疑似AI / 50-70很可能AI / &gt;70几乎确定AI</w:t>
      </w:r>
    </w:p>
    <w:p>
      <w:pPr>
        <w:pStyle w:val="ListBullet"/>
      </w:pPr>
      <w:r>
        <w:rPr>
          <w:sz w:val="21"/>
        </w:rPr>
        <w:t>R24：数据持久化存储为JSON文件，按日期归档</w:t>
      </w:r>
    </w:p>
    <w:p>
      <w:pPr>
        <w:pStyle w:val="ListBullet"/>
      </w:pPr>
      <w:r>
        <w:rPr>
          <w:sz w:val="21"/>
        </w:rPr>
        <w:t>R25：补跑模式——每次对话打开自动检测缺失小时段并补齐</w:t>
      </w:r>
    </w:p>
    <w:p>
      <w:pPr>
        <w:pStyle w:val="ListBullet"/>
      </w:pPr>
      <w:r>
        <w:rPr>
          <w:sz w:val="21"/>
        </w:rPr>
        <w:t>R26：可视化简报——热力图、AI分布、账号排行、高低AI文章TOP榜单</w:t>
      </w:r>
    </w:p>
    <w:p>
      <w:pPr>
        <w:pStyle w:val="ListBullet"/>
      </w:pPr>
      <w:r>
        <w:rPr>
          <w:sz w:val="21"/>
        </w:rPr>
        <w:t>R27：重点追踪低AI评分(&lt;40)文章的写作特征，反哺优化自身写作风格</w:t>
      </w:r>
    </w:p>
    <w:p>
      <w:pPr>
        <w:pStyle w:val="Heading2"/>
      </w:pPr>
      <w:r>
        <w:rPr>
          <w:rFonts w:ascii="Microsoft YaHei" w:hAnsi="Microsoft YaHei" w:eastAsia="Microsoft YaHei"/>
          <w:color w:val="283593"/>
          <w:sz w:val="28"/>
        </w:rPr>
        <w:t>4.5 自动化调度模块（R28-R31）</w:t>
      </w:r>
    </w:p>
    <w:p>
      <w:pPr>
        <w:pStyle w:val="ListBullet"/>
      </w:pPr>
      <w:r>
        <w:rPr>
          <w:sz w:val="21"/>
        </w:rPr>
        <w:t>R28：定时任务支持按小时触发（FREQ=HOURLY;INTERVAL=1）</w:t>
      </w:r>
    </w:p>
    <w:p>
      <w:pPr>
        <w:pStyle w:val="ListBullet"/>
      </w:pPr>
      <w:r>
        <w:rPr>
          <w:sz w:val="21"/>
        </w:rPr>
        <w:t>R29：支持一次性定时任务（scheduleType=once + scheduledAt）</w:t>
      </w:r>
    </w:p>
    <w:p>
      <w:pPr>
        <w:pStyle w:val="ListBullet"/>
      </w:pPr>
      <w:r>
        <w:rPr>
          <w:sz w:val="21"/>
        </w:rPr>
        <w:t>R30：任务有效期控制（validFrom / validUntil参数）</w:t>
      </w:r>
    </w:p>
    <w:p>
      <w:pPr>
        <w:pStyle w:val="ListBullet"/>
      </w:pPr>
      <w:r>
        <w:rPr>
          <w:sz w:val="21"/>
        </w:rPr>
        <w:t>R31：单次执行超时保护（maxDurationMinutes限制）</w:t>
      </w:r>
    </w:p>
    <w:p>
      <w:pPr>
        <w:pStyle w:val="Heading2"/>
      </w:pPr>
      <w:r>
        <w:rPr>
          <w:rFonts w:ascii="Microsoft YaHei" w:hAnsi="Microsoft YaHei" w:eastAsia="Microsoft YaHei"/>
          <w:color w:val="283593"/>
          <w:sz w:val="28"/>
        </w:rPr>
        <w:t>4.6 安全与合规（R32-R36）</w:t>
      </w:r>
    </w:p>
    <w:p>
      <w:pPr>
        <w:pStyle w:val="ListBullet"/>
      </w:pPr>
      <w:r>
        <w:rPr>
          <w:sz w:val="21"/>
        </w:rPr>
        <w:t>R32：config.yaml（含AppID/Secret）绝不入库Git，已在.gitignore排除</w:t>
      </w:r>
    </w:p>
    <w:p>
      <w:pPr>
        <w:pStyle w:val="ListBullet"/>
      </w:pPr>
      <w:r>
        <w:rPr>
          <w:sz w:val="21"/>
        </w:rPr>
        <w:t>R33：政治敏感词命中直接阻断（台独/法轮功/领导人评价等）</w:t>
      </w:r>
    </w:p>
    <w:p>
      <w:pPr>
        <w:pStyle w:val="ListBullet"/>
      </w:pPr>
      <w:r>
        <w:rPr>
          <w:sz w:val="21"/>
        </w:rPr>
        <w:t>R34：商业推荐类内容必须附加"不构成投资建议"免责声明</w:t>
      </w:r>
    </w:p>
    <w:p>
      <w:pPr>
        <w:pStyle w:val="ListBullet"/>
      </w:pPr>
      <w:r>
        <w:rPr>
          <w:sz w:val="21"/>
        </w:rPr>
        <w:t>R35：人身攻击/隐私泄露类表述自动标记警告</w:t>
      </w:r>
    </w:p>
    <w:p>
      <w:pPr>
        <w:pStyle w:val="ListBullet"/>
      </w:pPr>
      <w:r>
        <w:rPr>
          <w:sz w:val="21"/>
        </w:rPr>
        <w:t>R36：所有对外可见内容不得暴露AI工具使用痕迹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  <w:color w:val="1A237E"/>
          <w:sz w:val="36"/>
        </w:rPr>
        <w:t>五、交互体验需求</w:t>
      </w:r>
    </w:p>
    <w:p>
      <w:pPr>
        <w:pStyle w:val="Heading2"/>
      </w:pPr>
      <w:r>
        <w:rPr>
          <w:rFonts w:ascii="Microsoft YaHei" w:hAnsi="Microsoft YaHei" w:eastAsia="Microsoft YaHei"/>
          <w:color w:val="283593"/>
          <w:sz w:val="28"/>
        </w:rPr>
        <w:t>5.1 可点击元素提亮反馈</w:t>
      </w:r>
    </w:p>
    <w:p>
      <w:r>
        <w:rPr>
          <w:rFonts w:ascii="Microsoft YaHei" w:hAnsi="Microsoft YaHei" w:eastAsia="Microsoft YaHei"/>
          <w:b w:val="0"/>
          <w:sz w:val="21"/>
        </w:rPr>
        <w:t>所有可交互元素在鼠标悬停时必须有明显的视觉反馈，让用户一眼识别可操作区域：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237E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元素类型</w:t>
            </w:r>
          </w:p>
        </w:tc>
        <w:tc>
          <w:tcPr>
            <w:tcW w:type="dxa" w:w="2880"/>
            <w:shd w:fill="1A237E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悬停效果</w:t>
            </w:r>
          </w:p>
        </w:tc>
        <w:tc>
          <w:tcPr>
            <w:tcW w:type="dxa" w:w="2880"/>
            <w:shd w:fill="1A237E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视觉变化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概览卡片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上浮+放大1.03倍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蓝色阴影光晕+亮度提升+pointer手型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时间标签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上浮+发光边框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对应颜色发光+阴影扩散+z-index提升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热点列表项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右滑4px+蓝条指示器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蓝色阴影+浅蓝底色背景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表格行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微缩放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黄色阴影光晕突出行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评分标签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放大1.1倍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同色系加深背景+彩色投影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AI进度条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纵向放大1.15倍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亮度提升+阴影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发现框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右滑4px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左边框加粗+阴影光晕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头部区域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-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蓝色阴影扩散加深</w:t>
            </w:r>
          </w:p>
        </w:tc>
      </w:tr>
    </w:tbl>
    <w:p>
      <w:pPr>
        <w:pStyle w:val="Heading2"/>
      </w:pPr>
      <w:r>
        <w:rPr>
          <w:rFonts w:ascii="Microsoft YaHei" w:hAnsi="Microsoft YaHei" w:eastAsia="Microsoft YaHei"/>
          <w:color w:val="283593"/>
          <w:sz w:val="28"/>
        </w:rPr>
        <w:t>5.2 简报可视化交互</w:t>
      </w:r>
    </w:p>
    <w:p>
      <w:pPr>
        <w:pStyle w:val="ListBullet"/>
      </w:pPr>
      <w:r>
        <w:rPr>
          <w:sz w:val="21"/>
        </w:rPr>
        <w:t>时段热力图：鼠标悬浮显示该小时的具体数据（轮次/文章数/平均AI分）</w:t>
      </w:r>
    </w:p>
    <w:p>
      <w:pPr>
        <w:pStyle w:val="ListBullet"/>
      </w:pPr>
      <w:r>
        <w:rPr>
          <w:sz w:val="21"/>
        </w:rPr>
        <w:t>账号排行表：点击可展开该账号的所有文章详情</w:t>
      </w:r>
    </w:p>
    <w:p>
      <w:pPr>
        <w:pStyle w:val="ListBullet"/>
      </w:pPr>
      <w:r>
        <w:rPr>
          <w:sz w:val="21"/>
        </w:rPr>
        <w:t>AI分布柱状图：悬浮显示各区间的具体文章数和占比</w:t>
      </w:r>
    </w:p>
    <w:p>
      <w:pPr>
        <w:pStyle w:val="ListBullet"/>
      </w:pPr>
      <w:r>
        <w:rPr>
          <w:sz w:val="21"/>
        </w:rPr>
        <w:t>高/低AI文章列表：点击可查看全文和详细评分报告</w:t>
      </w:r>
    </w:p>
    <w:p>
      <w:pPr>
        <w:pStyle w:val="ListBullet"/>
      </w:pPr>
      <w:r>
        <w:rPr>
          <w:sz w:val="21"/>
        </w:rPr>
        <w:t>全局过渡动画：所有元素状态变化都有0.2s平滑过渡</w:t>
      </w:r>
    </w:p>
    <w:p>
      <w:pPr>
        <w:pStyle w:val="Heading1"/>
      </w:pPr>
      <w:r>
        <w:rPr>
          <w:rFonts w:ascii="Microsoft YaHei" w:hAnsi="Microsoft YaHei" w:eastAsia="Microsoft YaHei"/>
          <w:color w:val="1A237E"/>
          <w:sz w:val="36"/>
        </w:rPr>
        <w:t>六、数据规格</w:t>
      </w:r>
    </w:p>
    <w:p>
      <w:pPr>
        <w:pStyle w:val="Heading2"/>
      </w:pPr>
      <w:r>
        <w:rPr>
          <w:rFonts w:ascii="Microsoft YaHei" w:hAnsi="Microsoft YaHei" w:eastAsia="Microsoft YaHei"/>
          <w:color w:val="283593"/>
          <w:sz w:val="28"/>
        </w:rPr>
        <w:t>6.1 竞品分析数据规模（截至2026-04-13）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237E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2880"/>
            <w:shd w:fill="1A237E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数值</w:t>
            </w:r>
          </w:p>
        </w:tc>
        <w:tc>
          <w:tcPr>
            <w:tcW w:type="dxa" w:w="2880"/>
            <w:shd w:fill="1A237E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总采集轮次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59 轮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覆盖04-11至04-13共3天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总文章数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1,695 篇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每轮10热点×3竞品=30篇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监控账号数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30+ 个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涵盖各领域头部公众号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平均AI评分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46.3 分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中等偏人写水平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人写风格(&lt;40)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478篇 (28.2%)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✅ 学习模仿对象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确认AI(&gt;70)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267篇 (15.8%)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⚠ 反面教材避坑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模糊地带(40-70)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950篇 (56.0%)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🎯 我们的目标区间</w:t>
            </w:r>
          </w:p>
        </w:tc>
      </w:tr>
    </w:tbl>
    <w:p>
      <w:pPr>
        <w:pStyle w:val="Heading2"/>
      </w:pPr>
      <w:r>
        <w:rPr>
          <w:rFonts w:ascii="Microsoft YaHei" w:hAnsi="Microsoft YaHei" w:eastAsia="Microsoft YaHei"/>
          <w:color w:val="283593"/>
          <w:sz w:val="28"/>
        </w:rPr>
        <w:t>6.2 时段覆盖率</w:t>
      </w:r>
    </w:p>
    <w:p>
      <w:r>
        <w:rPr>
          <w:rFonts w:ascii="Microsoft YaHei" w:hAnsi="Microsoft YaHei" w:eastAsia="Microsoft YaHei"/>
          <w:b w:val="0"/>
          <w:sz w:val="21"/>
        </w:rPr>
        <w:t>04-13当天实现了全天候24时段全覆盖（00:00-23:00），无任何缺口。自动化补跑模式运行稳定。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  <w:color w:val="1A237E"/>
          <w:sz w:val="36"/>
        </w:rPr>
        <w:t>七、商业化规划</w:t>
      </w:r>
    </w:p>
    <w:p>
      <w:pPr>
        <w:pStyle w:val="Heading2"/>
      </w:pPr>
      <w:r>
        <w:rPr>
          <w:rFonts w:ascii="Microsoft YaHei" w:hAnsi="Microsoft YaHei" w:eastAsia="Microsoft YaHei"/>
          <w:color w:val="283593"/>
          <w:sz w:val="28"/>
        </w:rPr>
        <w:t>7.1 收入预期（基于行业数据分析）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A237E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阶段</w:t>
            </w:r>
          </w:p>
        </w:tc>
        <w:tc>
          <w:tcPr>
            <w:tcW w:type="dxa" w:w="1728"/>
            <w:shd w:fill="1A237E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日收入预估</w:t>
            </w:r>
          </w:p>
        </w:tc>
        <w:tc>
          <w:tcPr>
            <w:tcW w:type="dxa" w:w="1728"/>
            <w:shd w:fill="1A237E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月收入预估</w:t>
            </w:r>
          </w:p>
        </w:tc>
        <w:tc>
          <w:tcPr>
            <w:tcW w:type="dxa" w:w="1728"/>
            <w:shd w:fill="1A237E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关键条件</w:t>
            </w:r>
          </w:p>
        </w:tc>
        <w:tc>
          <w:tcPr>
            <w:tcW w:type="dxa" w:w="1728"/>
            <w:shd w:fill="1A237E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周期</w:t>
            </w:r>
          </w:p>
        </w:tc>
      </w:tr>
      <w:tr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18"/>
              </w:rPr>
              <w:t>起步期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18"/>
              </w:rPr>
              <w:t>¥15-50/天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18"/>
              </w:rPr>
              <w:t>¥360-1,440/月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18"/>
              </w:rPr>
              <w:t>新号纯流量主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18"/>
              </w:rPr>
              <w:t>1-2月</w:t>
            </w:r>
          </w:p>
        </w:tc>
      </w:tr>
      <w:tr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18"/>
              </w:rPr>
              <w:t>成长期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18"/>
              </w:rPr>
              <w:t>¥135-360/天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18"/>
              </w:rPr>
              <w:t>¥4,050-10,800/月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18"/>
              </w:rPr>
              <w:t>有粉丝基础+原创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18"/>
              </w:rPr>
              <w:t>3-6月</w:t>
            </w:r>
          </w:p>
        </w:tc>
      </w:tr>
      <w:tr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18"/>
              </w:rPr>
              <w:t>成熟期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18"/>
              </w:rPr>
              <w:t>¥600-3,000+/天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18"/>
              </w:rPr>
              <w:t>¥18,000-90,000/月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18"/>
              </w:rPr>
              <w:t>爆款+品牌广告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18"/>
              </w:rPr>
              <w:t>6月+</w:t>
            </w:r>
          </w:p>
        </w:tc>
      </w:tr>
    </w:tbl>
    <w:p>
      <w:pPr>
        <w:pStyle w:val="Heading2"/>
      </w:pPr>
      <w:r>
        <w:rPr>
          <w:rFonts w:ascii="Microsoft YaHei" w:hAnsi="Microsoft YaHei" w:eastAsia="Microsoft YaHei"/>
          <w:color w:val="283593"/>
          <w:sz w:val="28"/>
        </w:rPr>
        <w:t>7.2 矩阵账号策略</w:t>
      </w:r>
    </w:p>
    <w:p>
      <w:r>
        <w:rPr>
          <w:rFonts w:ascii="Microsoft YaHei" w:hAnsi="Microsoft YaHei" w:eastAsia="Microsoft YaHei"/>
          <w:b w:val="0"/>
          <w:sz w:val="21"/>
        </w:rPr>
        <w:t>根据2025年3月最新规则，注册限制如下：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237E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主体类型</w:t>
            </w:r>
          </w:p>
        </w:tc>
        <w:tc>
          <w:tcPr>
            <w:tcW w:type="dxa" w:w="2880"/>
            <w:shd w:fill="1A237E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可注册数量</w:t>
            </w:r>
          </w:p>
        </w:tc>
        <w:tc>
          <w:tcPr>
            <w:tcW w:type="dxa" w:w="2880"/>
            <w:shd w:fill="1A237E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建议方案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个人（身份证）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仅1个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作为主号，先跑通变现流程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企业/公司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仅2个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可申请提额到5-10个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个体工商户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仅2个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性价比最高，注册简单+可提额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推荐组合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6个号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1个人号 + 1个体户(5个号)，分不同垂直领域</w:t>
            </w:r>
          </w:p>
        </w:tc>
      </w:tr>
    </w:tbl>
    <w:p>
      <w:r>
        <w:rPr>
          <w:rFonts w:ascii="Microsoft YaHei" w:hAnsi="Microsoft YaHei" w:eastAsia="Microsoft YaHei"/>
          <w:b w:val="0"/>
          <w:sz w:val="21"/>
        </w:rPr>
      </w:r>
    </w:p>
    <w:p>
      <w:r>
        <w:rPr>
          <w:rFonts w:ascii="Microsoft YaHei" w:hAnsi="Microsoft YaHei" w:eastAsia="Microsoft YaHei"/>
          <w:b w:val="0"/>
          <w:sz w:val="21"/>
        </w:rPr>
        <w:t>💡 建议路径：先用1个号跑通全流程验证变现能力（目标月入3000+），再考虑矩阵扩量。</w:t>
      </w:r>
    </w:p>
    <w:p/>
    <w:p/>
    <w:p>
      <w:pPr>
        <w:jc w:val="center"/>
      </w:pPr>
      <w:r>
        <w:rPr>
          <w:color w:val="999999"/>
          <w:sz w:val="20"/>
        </w:rPr>
        <w:t>—— 文档结束 ——</w:t>
      </w:r>
    </w:p>
    <w:p>
      <w:pPr>
        <w:jc w:val="center"/>
      </w:pPr>
      <w:r>
        <w:rPr>
          <w:color w:val="AAAAAA"/>
          <w:sz w:val="18"/>
        </w:rPr>
        <w:t>最后更新：2026年4月13日 20:19 | 机密文档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