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503" w:rsidRDefault="00080503">
      <w:pPr>
        <w:rPr>
          <w:i/>
          <w:lang w:val="en-US"/>
        </w:rPr>
      </w:pPr>
      <w:r>
        <w:rPr>
          <w:i/>
          <w:lang w:val="en-US"/>
        </w:rPr>
        <w:t>All code used to analyze</w:t>
      </w:r>
      <w:bookmarkStart w:id="0" w:name="_GoBack"/>
      <w:bookmarkEnd w:id="0"/>
      <w:r>
        <w:rPr>
          <w:i/>
          <w:lang w:val="en-US"/>
        </w:rPr>
        <w:t xml:space="preserve"> power and baseline corrections can be found on a git repository:</w:t>
      </w:r>
    </w:p>
    <w:p w:rsidR="00080503" w:rsidRDefault="00080503">
      <w:pPr>
        <w:rPr>
          <w:i/>
          <w:lang w:val="en-US"/>
        </w:rPr>
      </w:pPr>
    </w:p>
    <w:p w:rsidR="00080503" w:rsidRDefault="00080503">
      <w:pPr>
        <w:rPr>
          <w:i/>
          <w:lang w:val="en-US"/>
        </w:rPr>
      </w:pPr>
    </w:p>
    <w:p w:rsidR="00080503" w:rsidRDefault="00080503">
      <w:pPr>
        <w:rPr>
          <w:i/>
          <w:lang w:val="en-US"/>
        </w:rPr>
      </w:pPr>
      <w:r w:rsidRPr="00080503">
        <w:rPr>
          <w:i/>
          <w:lang w:val="en-US"/>
        </w:rPr>
        <w:t>Baseline correction</w:t>
      </w:r>
    </w:p>
    <w:p w:rsidR="00080503" w:rsidRPr="00844170" w:rsidRDefault="00080503" w:rsidP="00080503">
      <w:pPr>
        <w:ind w:firstLine="720"/>
        <w:rPr>
          <w:rFonts w:ascii="Times" w:hAnsi="Times"/>
          <w:lang w:val="en-US"/>
        </w:rPr>
      </w:pPr>
      <w:r w:rsidRPr="00844170">
        <w:rPr>
          <w:rFonts w:ascii="Times" w:hAnsi="Times"/>
          <w:lang w:val="en-US"/>
        </w:rPr>
        <w:t xml:space="preserve">In short, the first study had 30 participants and aimed to look at temporal cueing across the neural correlates of consciousness (i.e. the early VAN and the late LP/P300). On half of the </w:t>
      </w:r>
      <w:proofErr w:type="gramStart"/>
      <w:r w:rsidRPr="00844170">
        <w:rPr>
          <w:rFonts w:ascii="Times" w:hAnsi="Times"/>
          <w:lang w:val="en-US"/>
        </w:rPr>
        <w:t>trials</w:t>
      </w:r>
      <w:proofErr w:type="gramEnd"/>
      <w:r w:rsidRPr="00844170">
        <w:rPr>
          <w:rFonts w:ascii="Times" w:hAnsi="Times"/>
          <w:lang w:val="en-US"/>
        </w:rPr>
        <w:t xml:space="preserve"> participants were given a warning cue and thus could predict accurately when the target would likely onset; whereas on the other half of trials participants had no such expectations. A permutation paired-two-tailed t -test was implemented to test if there were any significant differences across conditions for the ERP time series. The original study had reported an increase in the P300 and a decrease in the VAN using a baseline correction of -200 </w:t>
      </w:r>
      <w:proofErr w:type="spellStart"/>
      <w:r w:rsidRPr="00844170">
        <w:rPr>
          <w:rFonts w:ascii="Times" w:hAnsi="Times"/>
          <w:lang w:val="en-US"/>
        </w:rPr>
        <w:t>ms.</w:t>
      </w:r>
      <w:proofErr w:type="spellEnd"/>
      <w:r w:rsidRPr="00844170">
        <w:rPr>
          <w:rFonts w:ascii="Times" w:hAnsi="Times"/>
          <w:lang w:val="en-US"/>
        </w:rPr>
        <w:t xml:space="preserve"> Please see provided methods checklist for a detailed summary of methods for the original study.</w:t>
      </w:r>
    </w:p>
    <w:p w:rsidR="00080503" w:rsidRDefault="00080503" w:rsidP="00080503">
      <w:pPr>
        <w:rPr>
          <w:rFonts w:ascii="Times" w:hAnsi="Times"/>
          <w:lang w:val="en-US"/>
        </w:rPr>
      </w:pPr>
      <w:r w:rsidRPr="00844170">
        <w:rPr>
          <w:rFonts w:ascii="Times" w:hAnsi="Times"/>
          <w:lang w:val="en-US"/>
        </w:rPr>
        <w:tab/>
        <w:t>In a second study of 12 participants, we confirmed the effects of baseline correction variability (</w:t>
      </w:r>
      <w:r w:rsidRPr="00844170">
        <w:rPr>
          <w:rFonts w:ascii="Times" w:eastAsia="Arial Unicode MS" w:hAnsi="Times" w:cs="Arial Unicode MS"/>
          <w:color w:val="000000"/>
          <w:shd w:val="clear" w:color="auto" w:fill="FFFFFF"/>
        </w:rPr>
        <w:t xml:space="preserve">Van </w:t>
      </w:r>
      <w:proofErr w:type="spellStart"/>
      <w:r w:rsidRPr="00844170">
        <w:rPr>
          <w:rFonts w:ascii="Times" w:eastAsia="Arial Unicode MS" w:hAnsi="Times" w:cs="Arial Unicode MS"/>
          <w:color w:val="000000"/>
          <w:shd w:val="clear" w:color="auto" w:fill="FFFFFF"/>
        </w:rPr>
        <w:t>Noordt</w:t>
      </w:r>
      <w:proofErr w:type="spellEnd"/>
      <w:r w:rsidRPr="00844170">
        <w:rPr>
          <w:rFonts w:ascii="Times" w:eastAsia="Arial Unicode MS" w:hAnsi="Times" w:cs="Arial Unicode MS"/>
          <w:color w:val="000000"/>
          <w:shd w:val="clear" w:color="auto" w:fill="FFFFFF"/>
        </w:rPr>
        <w:t xml:space="preserve"> et al., 2015</w:t>
      </w:r>
      <w:r w:rsidRPr="00844170">
        <w:rPr>
          <w:rFonts w:ascii="Times" w:hAnsi="Times"/>
          <w:lang w:val="en-US"/>
        </w:rPr>
        <w:t>).  Participants completed a go-no-go task across two levels of difficulty (i.e. hard vs easy task). A similar approach was taken as the one mentioned above, looking across three electrode sites (occipital, parietal, and frontal) for differences across the conditions locked to stimulus onset using a permutation t-test. Both studies were within-subject designs, and likely reflect a similar power to what is reported in the literature (sample of 12 below field median and 30 above field median)</w:t>
      </w:r>
    </w:p>
    <w:p w:rsidR="00080503" w:rsidRDefault="00080503" w:rsidP="00080503">
      <w:pPr>
        <w:rPr>
          <w:rFonts w:ascii="Times" w:hAnsi="Times"/>
          <w:lang w:val="en-US"/>
        </w:rPr>
      </w:pPr>
    </w:p>
    <w:p w:rsidR="00080503" w:rsidRPr="00844170" w:rsidRDefault="00080503" w:rsidP="00080503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Details of the </w:t>
      </w:r>
      <w:proofErr w:type="spellStart"/>
      <w:r>
        <w:rPr>
          <w:rFonts w:ascii="Times" w:hAnsi="Times"/>
          <w:lang w:val="en-US"/>
        </w:rPr>
        <w:t>frist</w:t>
      </w:r>
      <w:proofErr w:type="spellEnd"/>
      <w:r>
        <w:rPr>
          <w:rFonts w:ascii="Times" w:hAnsi="Times"/>
          <w:lang w:val="en-US"/>
        </w:rPr>
        <w:t xml:space="preserve"> study can be found in the excel </w:t>
      </w:r>
      <w:proofErr w:type="spellStart"/>
      <w:r>
        <w:rPr>
          <w:rFonts w:ascii="Times" w:hAnsi="Times"/>
          <w:lang w:val="en-US"/>
        </w:rPr>
        <w:t>doucument</w:t>
      </w:r>
      <w:proofErr w:type="spellEnd"/>
      <w:r>
        <w:rPr>
          <w:rFonts w:ascii="Times" w:hAnsi="Times"/>
          <w:lang w:val="en-US"/>
        </w:rPr>
        <w:t xml:space="preserve"> provided whereby the COBIDAS format was transformed into a checklist for simplicity. Details for the second study can be found associated to the original publication. The second dataset’s data is available on </w:t>
      </w:r>
      <w:proofErr w:type="spellStart"/>
      <w:r>
        <w:rPr>
          <w:rFonts w:ascii="Times" w:hAnsi="Times"/>
          <w:lang w:val="en-US"/>
        </w:rPr>
        <w:t>github</w:t>
      </w:r>
      <w:proofErr w:type="spellEnd"/>
      <w:r>
        <w:rPr>
          <w:rFonts w:ascii="Times" w:hAnsi="Times"/>
          <w:lang w:val="en-US"/>
        </w:rPr>
        <w:t>.</w:t>
      </w:r>
    </w:p>
    <w:p w:rsidR="00080503" w:rsidRPr="00080503" w:rsidRDefault="00080503">
      <w:pPr>
        <w:rPr>
          <w:i/>
          <w:lang w:val="en-US"/>
        </w:rPr>
      </w:pPr>
    </w:p>
    <w:sectPr w:rsidR="00080503" w:rsidRPr="00080503" w:rsidSect="00143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03"/>
    <w:rsid w:val="00080503"/>
    <w:rsid w:val="00143411"/>
    <w:rsid w:val="001B28D4"/>
    <w:rsid w:val="0034573B"/>
    <w:rsid w:val="009A4C6C"/>
    <w:rsid w:val="00D61912"/>
    <w:rsid w:val="00D813C5"/>
    <w:rsid w:val="00EF5CB8"/>
    <w:rsid w:val="00F42232"/>
    <w:rsid w:val="00FA6458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4250"/>
  <w15:chartTrackingRefBased/>
  <w15:docId w15:val="{DFA2AE67-93FF-AF4F-8649-949421E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 Silva Castanheira</dc:creator>
  <cp:keywords/>
  <dc:description/>
  <cp:lastModifiedBy>Jason Da Silva Castanheira</cp:lastModifiedBy>
  <cp:revision>1</cp:revision>
  <dcterms:created xsi:type="dcterms:W3CDTF">2018-12-06T20:47:00Z</dcterms:created>
  <dcterms:modified xsi:type="dcterms:W3CDTF">2018-12-06T20:50:00Z</dcterms:modified>
</cp:coreProperties>
</file>