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AB326" w14:textId="60488D72" w:rsidR="0073388C" w:rsidRDefault="00000000">
      <w:r>
        <w:t>AKART Analysis Playbook for a Municipal Wastewater Facility (Regulator-Facing)</w:t>
      </w:r>
    </w:p>
    <w:p w14:paraId="6E57BE2D" w14:textId="547CE7C0" w:rsidR="0073388C" w:rsidRDefault="00000000">
      <w:r>
        <w:t>Purpose: Provide an end-to-end, regulator-aligned roadmap to demonstrate All Known, Available, and Reasonable methods of prevention, control, and treatment, culminating in an approvable engineering report, plans, and implementation pathway.</w:t>
      </w:r>
    </w:p>
    <w:p w14:paraId="3727AA7A" w14:textId="56D392D4" w:rsidR="0073388C" w:rsidRDefault="00000000">
      <w:r>
        <w:t>Regulatory anchors:</w:t>
      </w:r>
    </w:p>
    <w:p w14:paraId="07C3D3FB" w14:textId="77777777" w:rsidR="0073388C" w:rsidRDefault="00000000">
      <w:r>
        <w:t>- Washington engineering report and plans/specifications requirements, including content, alternatives analysis, outfall analysis, I/I discussion, sludge/residuals, future needs, staffing/testing, costs, and SEPA/NEPA compliance [20], [8], [12], [21].</w:t>
      </w:r>
    </w:p>
    <w:p w14:paraId="7EA7E67F" w14:textId="77777777" w:rsidR="0073388C" w:rsidRDefault="00000000">
      <w:r>
        <w:t>- Early coordination with the lead and nonlead agencies and opportunities to streamline reclaimed water-related reports [2].</w:t>
      </w:r>
    </w:p>
    <w:p w14:paraId="0A429DB0" w14:textId="77777777" w:rsidR="0073388C" w:rsidRDefault="00000000">
      <w:r>
        <w:t>- Sewer system evaluation for I/I and sequencing of treatment works design relative to I/I control [5], [10].</w:t>
      </w:r>
    </w:p>
    <w:p w14:paraId="38A80CAE" w14:textId="2D0A7177" w:rsidR="0073388C" w:rsidRDefault="00000000">
      <w:r>
        <w:t>- Hydraulic evaluation, flow monitoring, and modeling practices to establish defensible baselines and evaluate alternatives [19], [4].</w:t>
      </w:r>
    </w:p>
    <w:p w14:paraId="21FB3B57" w14:textId="04DF0F02" w:rsidR="0073388C" w:rsidRDefault="00000000">
      <w:r>
        <w:t>- Model selection and capabilities (e.g., SWMM blocks) to support collection system hydraulics and pollutant transport evaluations [1].</w:t>
      </w:r>
    </w:p>
    <w:p w14:paraId="3E204110" w14:textId="0DB4C64E" w:rsidR="0073388C" w:rsidRDefault="00000000">
      <w:r>
        <w:t>Note on scope: This playbook is generic and content-only; it embeds decision gates, deliverables, QA, and traceability controls so a separate project team can attach project-specific data and exhibits.</w:t>
      </w:r>
    </w:p>
    <w:p w14:paraId="766CCF16" w14:textId="49ED426B" w:rsidR="0073388C" w:rsidRDefault="0073388C"/>
    <w:p w14:paraId="47517BBF" w14:textId="5510A448" w:rsidR="0073388C" w:rsidRDefault="00000000">
      <w:r>
        <w:t>Phase 1. Scoping</w:t>
      </w:r>
    </w:p>
    <w:p w14:paraId="1C0538DD" w14:textId="6B285867" w:rsidR="0073388C" w:rsidRDefault="00000000">
      <w:r>
        <w:t>Objectives</w:t>
      </w:r>
    </w:p>
    <w:p w14:paraId="0F632E09" w14:textId="77777777" w:rsidR="0073388C" w:rsidRDefault="00000000">
      <w:r>
        <w:t>- Define the problem statement and regulatory drivers (treatment, conveyance, disposal/reuse) [20], [8], [21].</w:t>
      </w:r>
    </w:p>
    <w:p w14:paraId="6AE9C823" w14:textId="77777777" w:rsidR="0073388C" w:rsidRDefault="00000000">
      <w:r>
        <w:t>- Confirm lead/nonlead agency roles and early coordination expectations [2].</w:t>
      </w:r>
    </w:p>
    <w:p w14:paraId="25AFE1C0" w14:textId="77777777" w:rsidR="0073388C" w:rsidRDefault="00000000">
      <w:r>
        <w:t>- Identify the planning horizon, study area, and facilities in scope (collection, pumping, treatment, outfall/land application, storage) [20], [8], [12], [21].</w:t>
      </w:r>
    </w:p>
    <w:p w14:paraId="6774401D" w14:textId="101D16E4" w:rsidR="0073388C" w:rsidRDefault="00000000">
      <w:r>
        <w:t>- Establish AKART objectives and decision criteria aligned to water quality standards, SEPA/NEPA, and adopted water quality management plans [20], [8].</w:t>
      </w:r>
    </w:p>
    <w:p w14:paraId="71CC8FAB" w14:textId="05D45EDC" w:rsidR="0073388C" w:rsidRDefault="00000000">
      <w:r>
        <w:t>Scope elements</w:t>
      </w:r>
    </w:p>
    <w:p w14:paraId="4FB08BFB" w14:textId="77777777" w:rsidR="0073388C" w:rsidRDefault="00000000">
      <w:r>
        <w:t>- Project description; present and proposed service area maps; location of facilities; topography; hydrologic context; receiving waters; outfalls [20], [8], [21].</w:t>
      </w:r>
    </w:p>
    <w:p w14:paraId="42F6F593" w14:textId="77777777" w:rsidR="0073388C" w:rsidRDefault="00000000">
      <w:r>
        <w:lastRenderedPageBreak/>
        <w:t>- Initial stakeholder map and regulatory touchpoints (e.g., aquatic lands coordination for outfalls) [21], [2].</w:t>
      </w:r>
    </w:p>
    <w:p w14:paraId="1737D6A1" w14:textId="77777777" w:rsidR="0073388C" w:rsidRDefault="00000000">
      <w:r>
        <w:t>- Initial I/I problem framing and potential overflows/bypasses [8], [20].</w:t>
      </w:r>
    </w:p>
    <w:p w14:paraId="5431AA3D" w14:textId="4703EDFD" w:rsidR="0073388C" w:rsidRDefault="00000000">
      <w:r>
        <w:t>- Industrial discharges and potential pretreatment implications [8], [20].</w:t>
      </w:r>
    </w:p>
    <w:p w14:paraId="105CD881" w14:textId="3F47BFB7" w:rsidR="0073388C" w:rsidRDefault="00000000">
      <w:r>
        <w:t>Decision gate</w:t>
      </w:r>
    </w:p>
    <w:p w14:paraId="54EA8762" w14:textId="7CCDCF7C" w:rsidR="0073388C" w:rsidRDefault="00000000">
      <w:r>
        <w:t>- Gate: Scoping approval by owner and regulatory partners (alignment on objectives, criteria, scope-of-work, submittal milestones) [2], [20].</w:t>
      </w:r>
    </w:p>
    <w:p w14:paraId="44588F1F" w14:textId="3E92A63F" w:rsidR="0073388C" w:rsidRDefault="00000000">
      <w:r>
        <w:t>Deliverables</w:t>
      </w:r>
    </w:p>
    <w:p w14:paraId="14776DE8" w14:textId="77777777" w:rsidR="0073388C" w:rsidRDefault="00000000">
      <w:r>
        <w:t>- Scoping memorandum with regulatory alignment and schedule.</w:t>
      </w:r>
    </w:p>
    <w:p w14:paraId="44C0285C" w14:textId="7E9DBA4F" w:rsidR="0073388C" w:rsidRDefault="00000000">
      <w:r>
        <w:t>- Study plan: data acquisition, monitoring, modeling, QA, and stakeholder engagement approach [19], [4], [2].</w:t>
      </w:r>
    </w:p>
    <w:p w14:paraId="1AD92B6A" w14:textId="1B00A5C4" w:rsidR="0073388C" w:rsidRDefault="00000000">
      <w:r>
        <w:t>Notes footer</w:t>
      </w:r>
    </w:p>
    <w:p w14:paraId="18633AC1" w14:textId="04AFA153" w:rsidR="0073388C" w:rsidRDefault="00000000">
      <w:r>
        <w:t>- Assumptions: Roles, scope boundaries, and regulatory touchpoints are as stated pending agency confirmation.</w:t>
      </w:r>
    </w:p>
    <w:p w14:paraId="31D1CF43" w14:textId="60CC9E61" w:rsidR="0073388C" w:rsidRDefault="00000000">
      <w:r>
        <w:t>- Limitations: Scoping subject to refinement after baseline data QA and initial field findings.</w:t>
      </w:r>
    </w:p>
    <w:p w14:paraId="59090C50" w14:textId="0401690E" w:rsidR="0073388C" w:rsidRDefault="00000000">
      <w:r>
        <w:t>- To Be Refined: Planning horizon, performance targets, and study extents based on validated baselines.</w:t>
      </w:r>
    </w:p>
    <w:p w14:paraId="4B2A4422" w14:textId="47C86A6A" w:rsidR="0073388C" w:rsidRDefault="0073388C"/>
    <w:p w14:paraId="2F84BBD9" w14:textId="24E4D60B" w:rsidR="0073388C" w:rsidRDefault="00000000">
      <w:r>
        <w:t>Phase 2. Data and Baseline</w:t>
      </w:r>
    </w:p>
    <w:p w14:paraId="1227321A" w14:textId="7A7B482D" w:rsidR="0073388C" w:rsidRDefault="00000000">
      <w:r>
        <w:t>Objectives</w:t>
      </w:r>
    </w:p>
    <w:p w14:paraId="04B9C0C1" w14:textId="4527F768" w:rsidR="0073388C" w:rsidRDefault="00000000">
      <w:r>
        <w:t>- Compile and validate the physical, operational, hydraulic, and water quality baseline to support AKART screening and detailed evaluation.</w:t>
      </w:r>
    </w:p>
    <w:p w14:paraId="65244D28" w14:textId="668CE75F" w:rsidR="0073388C" w:rsidRDefault="00000000">
      <w:r>
        <w:t>Data assembly</w:t>
      </w:r>
    </w:p>
    <w:p w14:paraId="3CB0D558" w14:textId="2E19D9B7" w:rsidR="0073388C" w:rsidRDefault="00000000">
      <w:r>
        <w:t>- System inventory and mapping: physical features, utilities, existing sewer connections, future extensions, environmental constraints [9].</w:t>
      </w:r>
    </w:p>
    <w:p w14:paraId="66F55454" w14:textId="30C208F7" w:rsidR="0073388C" w:rsidRDefault="00000000">
      <w:r>
        <w:t>- Service area and population/land use baselines; wastewater quantity and quality projections; uncertainty recognized in forecasts [11], [18].</w:t>
      </w:r>
    </w:p>
    <w:p w14:paraId="6CB0FFAB" w14:textId="1EDEAA26" w:rsidR="0073388C" w:rsidRDefault="00000000">
      <w:r>
        <w:t xml:space="preserve">- Flow, rainfall, and groundwater data; monitoring program designed for hydraulic evaluation and I/I </w:t>
      </w:r>
      <w:proofErr w:type="gramStart"/>
      <w:r>
        <w:t>analyses</w:t>
      </w:r>
      <w:proofErr w:type="gramEnd"/>
      <w:r>
        <w:t>; protect against bad data; assess data quality [4], [19].</w:t>
      </w:r>
    </w:p>
    <w:p w14:paraId="5D4D2533" w14:textId="5F32330B" w:rsidR="0073388C" w:rsidRDefault="00000000">
      <w:r>
        <w:lastRenderedPageBreak/>
        <w:t>- I/I diagnostic framework (e.g., patterned interviews, map study, flow partitioning, dry vs wet weather, selective tests) [5].</w:t>
      </w:r>
    </w:p>
    <w:p w14:paraId="73990CE3" w14:textId="77777777" w:rsidR="0073388C" w:rsidRDefault="00000000">
      <w:r>
        <w:t>- Treatment works baseline: unit processes, receiving waters, water quality standards context, outfalls and mixing zone considerations [20], [21].</w:t>
      </w:r>
    </w:p>
    <w:p w14:paraId="519047DD" w14:textId="294B28E6" w:rsidR="0073388C" w:rsidRDefault="00000000">
      <w:r>
        <w:t>- Industrial waste streams impacting collection/treatment/solids [8], [20].</w:t>
      </w:r>
    </w:p>
    <w:p w14:paraId="2721DC9A" w14:textId="46951F9F" w:rsidR="0073388C" w:rsidRDefault="00000000">
      <w:r>
        <w:t>Modeling foundations</w:t>
      </w:r>
    </w:p>
    <w:p w14:paraId="5918C853" w14:textId="436CCA68" w:rsidR="0073388C" w:rsidRDefault="00000000">
      <w:r>
        <w:t>- Select/justify hydraulic-hydrologic and water quality models; consider SWMM blocks for runoff, kinematic wave routing, and dynamic routing/pollutant transport as appropriate [1]; establish intended applications (master planning, hydraulic analyses, regulatory compliance) [19].</w:t>
      </w:r>
    </w:p>
    <w:p w14:paraId="26CA03D3" w14:textId="61EAF71E" w:rsidR="0073388C" w:rsidRDefault="00000000">
      <w:r>
        <w:t>Decision gate</w:t>
      </w:r>
    </w:p>
    <w:p w14:paraId="2F01902B" w14:textId="3F9DE33B" w:rsidR="0073388C" w:rsidRDefault="00000000">
      <w:r>
        <w:t>- Gate: Baseline and QA sign-off (validated datasets, monitoring summaries, model build approach, performance criteria) [19], [4], [18].</w:t>
      </w:r>
    </w:p>
    <w:p w14:paraId="6A048547" w14:textId="0E172A5F" w:rsidR="0073388C" w:rsidRDefault="00000000">
      <w:r>
        <w:t>Deliverables</w:t>
      </w:r>
    </w:p>
    <w:p w14:paraId="4A79F5D2" w14:textId="23DD1287" w:rsidR="0073388C" w:rsidRDefault="00000000">
      <w:r>
        <w:t>- Baseline technical memorandum; geospatial inventory; monitoring plan and QA results; modeling plan (calibration/verification strategy) [19].</w:t>
      </w:r>
    </w:p>
    <w:p w14:paraId="43D84AE3" w14:textId="2723140B" w:rsidR="0073388C" w:rsidRDefault="00000000">
      <w:r>
        <w:t>- Preliminary problem statements for capacity, I/I, overflows, effluent/outfall compliance, industrial loadings [8], [20], [21].</w:t>
      </w:r>
    </w:p>
    <w:p w14:paraId="4F2A66D9" w14:textId="6EA731AE" w:rsidR="0073388C" w:rsidRDefault="0073388C"/>
    <w:p w14:paraId="28B8657B" w14:textId="79F41F90" w:rsidR="0073388C" w:rsidRDefault="00000000">
      <w:r>
        <w:t>Phase 3. Alternatives Generation (AKART Toolbox)</w:t>
      </w:r>
    </w:p>
    <w:p w14:paraId="4519E092" w14:textId="7199803F" w:rsidR="0073388C" w:rsidRDefault="00000000">
      <w:r>
        <w:t>Objectives</w:t>
      </w:r>
    </w:p>
    <w:p w14:paraId="0CC9266C" w14:textId="21212B5C" w:rsidR="0073388C" w:rsidRDefault="00000000">
      <w:r>
        <w:t>- Systematically identify prevention, control, and treatment alternatives across the collection, treatment, and disposal/reuse continuum.</w:t>
      </w:r>
    </w:p>
    <w:p w14:paraId="1BD3A77F" w14:textId="28D9E387" w:rsidR="0073388C" w:rsidRDefault="00000000">
      <w:r>
        <w:t>Alternative categories</w:t>
      </w:r>
    </w:p>
    <w:p w14:paraId="21CD77B3" w14:textId="63B86D7C" w:rsidR="0073388C" w:rsidRDefault="00000000">
      <w:r>
        <w:t>- Collection/conveyance: I/I reduction, capacity relief, storage, pumping, operational controls; rehabilitation options and programmatic measures [4], [19], [5].</w:t>
      </w:r>
    </w:p>
    <w:p w14:paraId="6275C938" w14:textId="354D1AD8" w:rsidR="0073388C" w:rsidRDefault="00000000">
      <w:r>
        <w:t>- Treatment: process upgrades, reliability improvements, industrial pretreatment needs [8].</w:t>
      </w:r>
    </w:p>
    <w:p w14:paraId="5BB55637" w14:textId="6A0BA06A" w:rsidR="0073388C" w:rsidRDefault="00000000">
      <w:r>
        <w:t>- Disposal/reuse: outfall improvements with mixing analyses; land application variants with soils/geohydrology evaluations when applicable [21], [8], [12].</w:t>
      </w:r>
    </w:p>
    <w:p w14:paraId="56B952E5" w14:textId="5B15FB71" w:rsidR="0073388C" w:rsidRDefault="00000000">
      <w:r>
        <w:t>- Monitoring/control: metering, instrumentation, controls to meet performance objectives [12], [19].</w:t>
      </w:r>
    </w:p>
    <w:p w14:paraId="1EAE1002" w14:textId="10891E39" w:rsidR="0073388C" w:rsidRDefault="00000000">
      <w:r>
        <w:lastRenderedPageBreak/>
        <w:t>- Phased implementations and staged development to ultimate condition [23].</w:t>
      </w:r>
    </w:p>
    <w:p w14:paraId="16A8D706" w14:textId="49FA8896" w:rsidR="0073388C" w:rsidRDefault="00000000">
      <w:r>
        <w:t>Decision gate</w:t>
      </w:r>
    </w:p>
    <w:p w14:paraId="664DC0CB" w14:textId="77593437" w:rsidR="0073388C" w:rsidRDefault="00000000">
      <w:r>
        <w:t>- Gate: Alternatives catalog concurrence (completeness against regulatory and performance objectives) [8], [21], [23].</w:t>
      </w:r>
    </w:p>
    <w:p w14:paraId="4FEA0DC0" w14:textId="2B56B477" w:rsidR="0073388C" w:rsidRDefault="00000000">
      <w:r>
        <w:t>Deliverables</w:t>
      </w:r>
    </w:p>
    <w:p w14:paraId="611E6F11" w14:textId="34351512" w:rsidR="0073388C" w:rsidRDefault="00000000">
      <w:r>
        <w:t>- Alternatives catalog with conceptual descriptions, performance hypotheses, and data/modeling needs.</w:t>
      </w:r>
    </w:p>
    <w:p w14:paraId="74FB44BA" w14:textId="1F29E3DD" w:rsidR="0073388C" w:rsidRDefault="0073388C"/>
    <w:p w14:paraId="66888D54" w14:textId="256BC0AA" w:rsidR="0073388C" w:rsidRDefault="00000000">
      <w:r>
        <w:t>Phase 4. Screening</w:t>
      </w:r>
    </w:p>
    <w:p w14:paraId="1FA2AFCD" w14:textId="5782BE17" w:rsidR="0073388C" w:rsidRDefault="00000000">
      <w:r>
        <w:t>Objectives</w:t>
      </w:r>
    </w:p>
    <w:p w14:paraId="3F3F0E9C" w14:textId="17B7B3EA" w:rsidR="0073388C" w:rsidRDefault="00000000">
      <w:r>
        <w:t>- Narrow to a shortlist using transparent criteria grounded in regulation, feasibility, and performance.</w:t>
      </w:r>
    </w:p>
    <w:p w14:paraId="712046EB" w14:textId="4DC36BF8" w:rsidR="0073388C" w:rsidRDefault="00000000">
      <w:r>
        <w:t>Screening criteria</w:t>
      </w:r>
    </w:p>
    <w:p w14:paraId="7E4D93D0" w14:textId="53D1157C" w:rsidR="0073388C" w:rsidRDefault="00000000">
      <w:r>
        <w:t>- Regulatory compliance potential: water quality standards, mixing zones, permits, pretreatment, overflows/bypasses controls [8], [21], [20].</w:t>
      </w:r>
    </w:p>
    <w:p w14:paraId="012C88E1" w14:textId="6367D8AA" w:rsidR="0073388C" w:rsidRDefault="00000000">
      <w:r>
        <w:t>- Technical feasibility and constructability; staging potential; O&amp;M considerations; safety [23], [24], [12].</w:t>
      </w:r>
    </w:p>
    <w:p w14:paraId="248BCC06" w14:textId="79AEC592" w:rsidR="0073388C" w:rsidRDefault="00000000">
      <w:r>
        <w:t>- Capacity and risk reduction for wet weather and overflow remediation [4], [19].</w:t>
      </w:r>
    </w:p>
    <w:p w14:paraId="221EC312" w14:textId="40DE5D09" w:rsidR="0073388C" w:rsidRDefault="00000000">
      <w:r>
        <w:t>- Environmental and community impacts; SEPA/NEPA pathways [8], [20].</w:t>
      </w:r>
    </w:p>
    <w:p w14:paraId="112E540F" w14:textId="2DA40ACC" w:rsidR="0073388C" w:rsidRDefault="00000000">
      <w:r>
        <w:t>- Cost reasonableness for planning-level comparison; life-cycle framing [21].</w:t>
      </w:r>
    </w:p>
    <w:p w14:paraId="395B7C5C" w14:textId="7D7DCB2E" w:rsidR="0073388C" w:rsidRDefault="00000000">
      <w:r>
        <w:t xml:space="preserve">- Clear documentation of reasons alternatives are unacceptable, </w:t>
      </w:r>
      <w:proofErr w:type="gramStart"/>
      <w:r>
        <w:t>per</w:t>
      </w:r>
      <w:proofErr w:type="gramEnd"/>
      <w:r>
        <w:t xml:space="preserve"> WAC report requirements [8], [20].</w:t>
      </w:r>
    </w:p>
    <w:p w14:paraId="05BE9A66" w14:textId="5D11ED59" w:rsidR="0073388C" w:rsidRDefault="00000000">
      <w:r>
        <w:t>Decision gate</w:t>
      </w:r>
    </w:p>
    <w:p w14:paraId="7C35E310" w14:textId="5DE8A63C" w:rsidR="0073388C" w:rsidRDefault="00000000">
      <w:r>
        <w:t>- Gate: Shortlist endorsement by owner and agencies; agreement on evaluation methods and performance metrics [2], [20].</w:t>
      </w:r>
    </w:p>
    <w:p w14:paraId="3A54DCDE" w14:textId="13CB4A86" w:rsidR="0073388C" w:rsidRDefault="00000000">
      <w:r>
        <w:t>Deliverables</w:t>
      </w:r>
    </w:p>
    <w:p w14:paraId="64A9F475" w14:textId="413E35D2" w:rsidR="0073388C" w:rsidRDefault="00000000">
      <w:r>
        <w:t>- Screening matrix and shortlist; documentation of excluded alternatives with reasons [8], [20].</w:t>
      </w:r>
    </w:p>
    <w:p w14:paraId="2700A03C" w14:textId="25174E4F" w:rsidR="0073388C" w:rsidRDefault="0073388C"/>
    <w:p w14:paraId="5E0FF10A" w14:textId="31CAFC38" w:rsidR="0073388C" w:rsidRDefault="00000000">
      <w:r>
        <w:lastRenderedPageBreak/>
        <w:t>Phase 5. Detailed Evaluation</w:t>
      </w:r>
    </w:p>
    <w:p w14:paraId="249F0545" w14:textId="2A3DEE74" w:rsidR="0073388C" w:rsidRDefault="00000000">
      <w:r>
        <w:t>Objectives</w:t>
      </w:r>
    </w:p>
    <w:p w14:paraId="0399EC7B" w14:textId="406FC93D" w:rsidR="0073388C" w:rsidRDefault="00000000">
      <w:r>
        <w:t xml:space="preserve">- Provide defensible, </w:t>
      </w:r>
      <w:proofErr w:type="gramStart"/>
      <w:r>
        <w:t>calibrated</w:t>
      </w:r>
      <w:proofErr w:type="gramEnd"/>
      <w:r>
        <w:t>, and QA’d analyses of shortlisted alternatives to support selection.</w:t>
      </w:r>
    </w:p>
    <w:p w14:paraId="4311D7F1" w14:textId="24F1AD30" w:rsidR="0073388C" w:rsidRDefault="00000000">
      <w:r>
        <w:t>Analytical work</w:t>
      </w:r>
    </w:p>
    <w:p w14:paraId="1E96074E" w14:textId="78D86FE3" w:rsidR="0073388C" w:rsidRDefault="00000000">
      <w:r>
        <w:t>- Hydraulic/hydrologic modeling: calibration/verification; assessment of capacity, surcharge/backwater, overflow risk, and pump station performance; selection of modeling block(s) appropriate to dynamics [19], [1].</w:t>
      </w:r>
    </w:p>
    <w:p w14:paraId="7CA2EB23" w14:textId="224949E2" w:rsidR="0073388C" w:rsidRDefault="00000000">
      <w:r>
        <w:t>- I/I and wet-weather performance: flow/rainfall analyses; use of control areas when applicable; event and continuous assessments [4], [19].</w:t>
      </w:r>
    </w:p>
    <w:p w14:paraId="11239993" w14:textId="70A424A9" w:rsidR="0073388C" w:rsidRDefault="00000000">
      <w:r>
        <w:t>- Outfall and receiving water: mixing zone analysis, calibrated to field conditions, covering critical flow/loading situations [21].</w:t>
      </w:r>
    </w:p>
    <w:p w14:paraId="1DC7599F" w14:textId="641F651F" w:rsidR="0073388C" w:rsidRDefault="00000000">
      <w:r>
        <w:t>- Treatment process performance: degree of treatment required; basic design data; sizing calculations; expected efficiencies and effluent character [8], [20].</w:t>
      </w:r>
    </w:p>
    <w:p w14:paraId="03C5EB9A" w14:textId="23774EAC" w:rsidR="0073388C" w:rsidRDefault="00000000">
      <w:r>
        <w:t>- Industrial pretreatment implications and requirements [8].</w:t>
      </w:r>
    </w:p>
    <w:p w14:paraId="5AEC2752" w14:textId="3311F25A" w:rsidR="0073388C" w:rsidRDefault="00000000">
      <w:r>
        <w:t>- Residuals/biosolids: management plan, options evaluation, regulatory alignment [8], [21].</w:t>
      </w:r>
    </w:p>
    <w:p w14:paraId="30AD4D5B" w14:textId="528B46AD" w:rsidR="0073388C" w:rsidRDefault="00000000">
      <w:r>
        <w:t>- Staffing/testing: facility classification, staffing sufficiency, roles, and lab/testing needs [21].</w:t>
      </w:r>
    </w:p>
    <w:p w14:paraId="037D6A5D" w14:textId="21EFDC02" w:rsidR="0073388C" w:rsidRDefault="00000000">
      <w:r>
        <w:t>- Costs: capital and O&amp;M over project life; total annual cost and present worth; methods and accuracy statements [21].</w:t>
      </w:r>
    </w:p>
    <w:p w14:paraId="7D661E24" w14:textId="668DC421" w:rsidR="0073388C" w:rsidRDefault="00000000">
      <w:r>
        <w:t>Uncertainty, sensitivity, and QA</w:t>
      </w:r>
    </w:p>
    <w:p w14:paraId="519F394C" w14:textId="44234ED6" w:rsidR="0073388C" w:rsidRDefault="00000000">
      <w:r>
        <w:t>- Perform uncertainty and sensitivity analyses for forecasts and key assumptions; consider alternative forecasts for sensitivity [11], [18].</w:t>
      </w:r>
    </w:p>
    <w:p w14:paraId="6465F9F0" w14:textId="1994487A" w:rsidR="0073388C" w:rsidRDefault="00000000">
      <w:r>
        <w:t>- Data validation, quality checks, and protection against bad data; assessment of rainfall/flow data quality [19], [4].</w:t>
      </w:r>
    </w:p>
    <w:p w14:paraId="37326A84" w14:textId="4ACB557A" w:rsidR="0073388C" w:rsidRDefault="00000000">
      <w:r>
        <w:t>- Document model calibration/verification methods and acceptance criteria [19].</w:t>
      </w:r>
    </w:p>
    <w:p w14:paraId="242D2D3C" w14:textId="67AA20F2" w:rsidR="0073388C" w:rsidRDefault="00000000">
      <w:r>
        <w:t>Decision gate</w:t>
      </w:r>
    </w:p>
    <w:p w14:paraId="742D241F" w14:textId="759AF4B2" w:rsidR="0073388C" w:rsidRDefault="00000000">
      <w:r>
        <w:t>- Gate: Draft engineering report content review with agencies to confirm completeness and sufficiency for decisions [20], [2].</w:t>
      </w:r>
    </w:p>
    <w:p w14:paraId="02CFA47D" w14:textId="04BEC088" w:rsidR="0073388C" w:rsidRDefault="00000000">
      <w:r>
        <w:t>Deliverables</w:t>
      </w:r>
    </w:p>
    <w:p w14:paraId="72E60030" w14:textId="54AA4686" w:rsidR="0073388C" w:rsidRDefault="00000000">
      <w:r>
        <w:lastRenderedPageBreak/>
        <w:t>- Detailed evaluation technical memorandum(s); draft engineering report sections with WAC-required content [20], [8], [21].</w:t>
      </w:r>
    </w:p>
    <w:p w14:paraId="776DB4BC" w14:textId="0A23E8F2" w:rsidR="0073388C" w:rsidRDefault="0073388C"/>
    <w:p w14:paraId="46BB9299" w14:textId="533ACE9A" w:rsidR="0073388C" w:rsidRDefault="00000000">
      <w:r>
        <w:t>Phase 6. Reconciliation and Preferred Alternative</w:t>
      </w:r>
    </w:p>
    <w:p w14:paraId="24F3CCA1" w14:textId="29DB545D" w:rsidR="0073388C" w:rsidRDefault="00000000">
      <w:r>
        <w:t>Objectives</w:t>
      </w:r>
    </w:p>
    <w:p w14:paraId="37FDF62F" w14:textId="46F1BC23" w:rsidR="0073388C" w:rsidRDefault="00000000">
      <w:r>
        <w:t>- Integrate technical, regulatory, and stakeholder inputs; select the preferred AKART alternative and phasing.</w:t>
      </w:r>
    </w:p>
    <w:p w14:paraId="24DA3DAC" w14:textId="5E404FDF" w:rsidR="0073388C" w:rsidRDefault="00000000">
      <w:r>
        <w:t>Key steps</w:t>
      </w:r>
    </w:p>
    <w:p w14:paraId="637CA5BB" w14:textId="09D801EF" w:rsidR="0073388C" w:rsidRDefault="00000000">
      <w:r>
        <w:t>- Reconcile tradeoffs across compliance, performance, constructability, O&amp;M, costs, and stakeholder considerations [8], [21], [24].</w:t>
      </w:r>
    </w:p>
    <w:p w14:paraId="3FEEE441" w14:textId="7FAE3249" w:rsidR="0073388C" w:rsidRDefault="00000000">
      <w:r>
        <w:t>- Confirm I/I control approach such that finalization of treatment plant design is prudent and reliable [10].</w:t>
      </w:r>
    </w:p>
    <w:p w14:paraId="4AB76BFA" w14:textId="42CB6DD8" w:rsidR="0073388C" w:rsidRDefault="00000000">
      <w:r>
        <w:t>- Define staged implementation path consistent with ultimate system configuration [23].</w:t>
      </w:r>
    </w:p>
    <w:p w14:paraId="79B631E7" w14:textId="644500EA" w:rsidR="0073388C" w:rsidRDefault="00000000">
      <w:r>
        <w:t>Decision gate</w:t>
      </w:r>
    </w:p>
    <w:p w14:paraId="5DA5742F" w14:textId="450A9BB4" w:rsidR="0073388C" w:rsidRDefault="00000000">
      <w:r>
        <w:t>- Gate: Preferred alternative decision; direction to finalize the engineering report and initiate permitting/design [20].</w:t>
      </w:r>
    </w:p>
    <w:p w14:paraId="2F672649" w14:textId="46410838" w:rsidR="0073388C" w:rsidRDefault="00000000">
      <w:r>
        <w:t>Deliverables</w:t>
      </w:r>
    </w:p>
    <w:p w14:paraId="233497FC" w14:textId="43042E25" w:rsidR="0073388C" w:rsidRDefault="00000000">
      <w:r>
        <w:t>- Preferred alternative memorandum; phasing plan; change log documenting any substantial changes that would require engineering report amendment if applicable [2].</w:t>
      </w:r>
    </w:p>
    <w:p w14:paraId="157943CC" w14:textId="1EAC40E4" w:rsidR="0073388C" w:rsidRDefault="0073388C"/>
    <w:p w14:paraId="682AA832" w14:textId="1214D71E" w:rsidR="0073388C" w:rsidRDefault="00000000">
      <w:r>
        <w:t>Phase 7. Recommendation and Record of Decision</w:t>
      </w:r>
    </w:p>
    <w:p w14:paraId="4783841E" w14:textId="3CE84B65" w:rsidR="0073388C" w:rsidRDefault="00000000">
      <w:r>
        <w:t>Objectives</w:t>
      </w:r>
    </w:p>
    <w:p w14:paraId="1B7059B4" w14:textId="3019C0D1" w:rsidR="0073388C" w:rsidRDefault="00000000">
      <w:r>
        <w:t>- Produce the regulator-facing engineering report and decision record.</w:t>
      </w:r>
    </w:p>
    <w:p w14:paraId="402E09F5" w14:textId="36A12953" w:rsidR="0073388C" w:rsidRDefault="00000000">
      <w:r>
        <w:t>Engineering report contents (per WAC)</w:t>
      </w:r>
    </w:p>
    <w:p w14:paraId="4140E55A" w14:textId="547E6E4B" w:rsidR="0073388C" w:rsidRDefault="00000000">
      <w:r>
        <w:t>- Owner and representative; project description; service area maps [20].</w:t>
      </w:r>
    </w:p>
    <w:p w14:paraId="71AB965E" w14:textId="115A2451" w:rsidR="0073388C" w:rsidRDefault="00000000">
      <w:r>
        <w:t>- Present and future wastewater quantity and quality; degree of treatment required; receiving water, standards, and compliance approach [20].</w:t>
      </w:r>
    </w:p>
    <w:p w14:paraId="5EB48AD5" w14:textId="4A2FEE93" w:rsidR="0073388C" w:rsidRDefault="00000000">
      <w:r>
        <w:t>- Type of treatment process; alternatives evaluated with reasons for rejection; basic design data and sizing; expected unit and plant efficiencies; anticipated effluent [8], [20].</w:t>
      </w:r>
    </w:p>
    <w:p w14:paraId="4F3F02CA" w14:textId="2BE04B41" w:rsidR="0073388C" w:rsidRDefault="00000000">
      <w:r>
        <w:lastRenderedPageBreak/>
        <w:t>- Outfall analysis; mixing zone analysis calibrated to field conditions; identification of aquatic lands considerations and compliance [21].</w:t>
      </w:r>
    </w:p>
    <w:p w14:paraId="3F5AF16D" w14:textId="56B3CBE3" w:rsidR="0073388C" w:rsidRDefault="00000000">
      <w:r>
        <w:t>- I/I, overflows, and bypasses discussion with proposed controls [8], [20].</w:t>
      </w:r>
    </w:p>
    <w:p w14:paraId="1EECA79C" w14:textId="4AA1A40C" w:rsidR="0073388C" w:rsidRDefault="00000000">
      <w:r>
        <w:t>- Industrial waste provisions and any pretreatment requirements [8].</w:t>
      </w:r>
    </w:p>
    <w:p w14:paraId="77E6CA4F" w14:textId="361F3F5F" w:rsidR="0073388C" w:rsidRDefault="00000000">
      <w:r>
        <w:t>- Method of final sludge disposal; alternatives considered [8], [21].</w:t>
      </w:r>
    </w:p>
    <w:p w14:paraId="6BEC3334" w14:textId="67CEDF46" w:rsidR="0073388C" w:rsidRDefault="00000000">
      <w:r>
        <w:t>- Provisions for future needs [8], [21].</w:t>
      </w:r>
    </w:p>
    <w:p w14:paraId="5F75517E" w14:textId="06587060" w:rsidR="0073388C" w:rsidRDefault="00000000">
      <w:r>
        <w:t>- Staffing and testing requirements; facility classification alignment [21].</w:t>
      </w:r>
    </w:p>
    <w:p w14:paraId="32C43580" w14:textId="09DBD497" w:rsidR="0073388C" w:rsidRDefault="00000000">
      <w:r>
        <w:t>- Costs and expenses over life of project; total annual cost and present worth; methods and accuracy [21].</w:t>
      </w:r>
    </w:p>
    <w:p w14:paraId="2C454A77" w14:textId="517763CB" w:rsidR="0073388C" w:rsidRDefault="00000000">
      <w:r>
        <w:t>- Compliance statements for SEPA/NEPA and adopted water quality management plan [20], [8].</w:t>
      </w:r>
    </w:p>
    <w:p w14:paraId="79467E56" w14:textId="6706CEFE" w:rsidR="0073388C" w:rsidRDefault="00000000">
      <w:r>
        <w:t>- Land application-specific geohydrologic and soils information when applicable [8], [12].</w:t>
      </w:r>
    </w:p>
    <w:p w14:paraId="2069918B" w14:textId="5FBB2181" w:rsidR="0073388C" w:rsidRDefault="00000000">
      <w:r>
        <w:t>Decision gate</w:t>
      </w:r>
    </w:p>
    <w:p w14:paraId="0D015558" w14:textId="0B3FC18A" w:rsidR="0073388C" w:rsidRDefault="00000000">
      <w:r>
        <w:t>- Gate: Engineering report approval (precedent to plans and specifications) [20], [22].</w:t>
      </w:r>
    </w:p>
    <w:p w14:paraId="0733CE44" w14:textId="29012F3A" w:rsidR="0073388C" w:rsidRDefault="00000000">
      <w:r>
        <w:t>Deliverables</w:t>
      </w:r>
    </w:p>
    <w:p w14:paraId="697CAA24" w14:textId="27F087C0" w:rsidR="0073388C" w:rsidRDefault="00000000">
      <w:r>
        <w:t>- Final engineering report; SEPA/NEPA documentation; outfall/mixing zone analysis; pretreatment program summary as applicable [20], [21], [8].</w:t>
      </w:r>
    </w:p>
    <w:p w14:paraId="409C9581" w14:textId="51422E6A" w:rsidR="0073388C" w:rsidRDefault="0073388C"/>
    <w:p w14:paraId="522045E3" w14:textId="448D6653" w:rsidR="0073388C" w:rsidRDefault="00000000">
      <w:r>
        <w:t>Phase 8. Design and Implementation Planning</w:t>
      </w:r>
    </w:p>
    <w:p w14:paraId="3B25EF01" w14:textId="433D3210" w:rsidR="0073388C" w:rsidRDefault="00000000">
      <w:r>
        <w:t>Objectives</w:t>
      </w:r>
    </w:p>
    <w:p w14:paraId="394ED587" w14:textId="4F139805" w:rsidR="0073388C" w:rsidRDefault="00000000">
      <w:r>
        <w:t>- Translate the approved engineering report into approvable plans/specs and a constructible, operable project.</w:t>
      </w:r>
    </w:p>
    <w:p w14:paraId="20625F8E" w14:textId="1DB66FA6" w:rsidR="0073388C" w:rsidRDefault="00000000">
      <w:r>
        <w:t>Plans and specifications (per WAC)</w:t>
      </w:r>
    </w:p>
    <w:p w14:paraId="78F8974F" w14:textId="6D2F4C6E" w:rsidR="0073388C" w:rsidRDefault="00000000">
      <w:r>
        <w:t>- Repeat basic design criteria; explain deviations from the report if any; plan/section drawings; site plan; schematics; hydraulic profile under maximum flows; instrumentation/controls/sampling; general operating procedures [12].</w:t>
      </w:r>
    </w:p>
    <w:p w14:paraId="73D1B1E6" w14:textId="3DBBCD63" w:rsidR="0073388C" w:rsidRDefault="00000000">
      <w:r>
        <w:t>- Submit for approval before construction; preceded by approved engineering report [8], [22].</w:t>
      </w:r>
    </w:p>
    <w:p w14:paraId="4EA2BCAA" w14:textId="7AE5F2FE" w:rsidR="0073388C" w:rsidRDefault="00000000">
      <w:r>
        <w:t>Constructability and phasing</w:t>
      </w:r>
    </w:p>
    <w:p w14:paraId="542CA631" w14:textId="4A94164A" w:rsidR="0073388C" w:rsidRDefault="00000000">
      <w:r>
        <w:lastRenderedPageBreak/>
        <w:t>- Construction phase execution aligned to plans/specs; consider staging, bypassing, and ROW/utility coordination to minimize disruption [16], [24], [23].</w:t>
      </w:r>
    </w:p>
    <w:p w14:paraId="4FF076DF" w14:textId="2E27F850" w:rsidR="0073388C" w:rsidRDefault="00000000">
      <w:r>
        <w:t>- Interim operation planning to maintain service during construction [8].</w:t>
      </w:r>
    </w:p>
    <w:p w14:paraId="570D3761" w14:textId="68C31313" w:rsidR="0073388C" w:rsidRDefault="00000000">
      <w:r>
        <w:t>- Phased implementation aligned to staged development strategy from the engineering report [23].</w:t>
      </w:r>
    </w:p>
    <w:p w14:paraId="3112736F" w14:textId="3ECEF30F" w:rsidR="0073388C" w:rsidRDefault="00000000">
      <w:r>
        <w:t>O&amp;M and performance management</w:t>
      </w:r>
    </w:p>
    <w:p w14:paraId="2BE33215" w14:textId="4E6DF053" w:rsidR="0073388C" w:rsidRDefault="00000000">
      <w:r>
        <w:t>- Prepare/update operation and maintenance documentation per chapter requirements; staffing/testing readiness [15], [21].</w:t>
      </w:r>
    </w:p>
    <w:p w14:paraId="4605116A" w14:textId="1EBF9E04" w:rsidR="0073388C" w:rsidRDefault="00000000">
      <w:r>
        <w:t>- Post-project monitoring and documentation of effectiveness (e.g., overflow remediation, I/I reduction, capacity improvements, maintenance performance, regulatory compliance) [4].</w:t>
      </w:r>
    </w:p>
    <w:p w14:paraId="4B79FBC7" w14:textId="5DC5D428" w:rsidR="0073388C" w:rsidRDefault="00000000">
      <w:r>
        <w:t>Residuals and outfall execution</w:t>
      </w:r>
    </w:p>
    <w:p w14:paraId="21BCED31" w14:textId="381DB853" w:rsidR="0073388C" w:rsidRDefault="00000000">
      <w:r>
        <w:t>- Implement residuals/biosolids plan and outfall/diffuser as basic units of the system with field-calibrated basis [21], [8].</w:t>
      </w:r>
    </w:p>
    <w:p w14:paraId="67E439DB" w14:textId="0968EE6F" w:rsidR="0073388C" w:rsidRDefault="00000000">
      <w:r>
        <w:t>Industrial pretreatment</w:t>
      </w:r>
    </w:p>
    <w:p w14:paraId="398C6438" w14:textId="67351CD2" w:rsidR="0073388C" w:rsidRDefault="00000000">
      <w:r>
        <w:t>- Implement necessary pretreatment provisions for significant industrial sources [8].</w:t>
      </w:r>
    </w:p>
    <w:p w14:paraId="59ED9421" w14:textId="198FBB05" w:rsidR="0073388C" w:rsidRDefault="00000000">
      <w:r>
        <w:t>Re-evaluation triggers</w:t>
      </w:r>
    </w:p>
    <w:p w14:paraId="0A58A363" w14:textId="7B9F87DE" w:rsidR="0073388C" w:rsidRDefault="00000000">
      <w:r>
        <w:t>- Establish triggers tied to monitoring outcomes, regulatory changes, or material deviations that could constitute substantial changes requiring engineering report amendment [2], [4], [19].</w:t>
      </w:r>
    </w:p>
    <w:p w14:paraId="0580C7F0" w14:textId="3A06661D" w:rsidR="0073388C" w:rsidRDefault="00000000">
      <w:r>
        <w:t>Decision gate</w:t>
      </w:r>
    </w:p>
    <w:p w14:paraId="3882F3CA" w14:textId="6AA98321" w:rsidR="0073388C" w:rsidRDefault="00000000">
      <w:r>
        <w:t>- Gate: Plans/specifications approval; proceed-to-construct authorization [8].</w:t>
      </w:r>
    </w:p>
    <w:p w14:paraId="12CF6FAA" w14:textId="322C38D9" w:rsidR="0073388C" w:rsidRDefault="00000000">
      <w:r>
        <w:t>- Gate: Construction closeout and declaration of completion per chapter process; initiate operations [15].</w:t>
      </w:r>
    </w:p>
    <w:p w14:paraId="3AFB9A16" w14:textId="22884253" w:rsidR="0073388C" w:rsidRDefault="00000000">
      <w:r>
        <w:t>Deliverables</w:t>
      </w:r>
    </w:p>
    <w:p w14:paraId="615302D9" w14:textId="02E412BE" w:rsidR="0073388C" w:rsidRDefault="00000000">
      <w:r>
        <w:t>- Approved plans/specs package; construction QA/QC plan; O&amp;M procedures; monitoring and reporting plan; change management controls [12], [15], [21].</w:t>
      </w:r>
    </w:p>
    <w:p w14:paraId="14B64365" w14:textId="72FB6C33" w:rsidR="0073388C" w:rsidRDefault="0073388C"/>
    <w:p w14:paraId="2F4440CD" w14:textId="7F9B627A" w:rsidR="0073388C" w:rsidRDefault="00000000">
      <w:r>
        <w:t>Quality Assurance: Data Validation, Uncertainty, Sensitivity</w:t>
      </w:r>
    </w:p>
    <w:p w14:paraId="6876BA68" w14:textId="251CB968" w:rsidR="0073388C" w:rsidRDefault="00000000">
      <w:r>
        <w:t>Program elements</w:t>
      </w:r>
    </w:p>
    <w:p w14:paraId="2DDA21FE" w14:textId="5983464C" w:rsidR="0073388C" w:rsidRDefault="00000000">
      <w:r>
        <w:lastRenderedPageBreak/>
        <w:t>- Data QA/QC: screening, calibration data sufficiency, protection from poor-quality datasets; document data lineage and QA results [19].</w:t>
      </w:r>
    </w:p>
    <w:p w14:paraId="2456CA91" w14:textId="1C2CBC16" w:rsidR="0073388C" w:rsidRDefault="00000000">
      <w:r>
        <w:t>- Flow/rainfall/groundwater data resolution and duration consistent with objectives; use control areas where appropriate [4].</w:t>
      </w:r>
    </w:p>
    <w:p w14:paraId="30A5E67B" w14:textId="7B384FBC" w:rsidR="0073388C" w:rsidRDefault="00000000">
      <w:r>
        <w:t>- Modeling QA: calibration/verification methodology; acceptance criteria; documentation of configuration and parameters [19].</w:t>
      </w:r>
    </w:p>
    <w:p w14:paraId="6787D34C" w14:textId="3A57E4E5" w:rsidR="0073388C" w:rsidRDefault="00000000">
      <w:r>
        <w:t>- Forecast uncertainty and sensitivity testing; use alternative forecasts to gauge robustness [11], [18].</w:t>
      </w:r>
    </w:p>
    <w:p w14:paraId="60C209E9" w14:textId="0396EC9D" w:rsidR="0073388C" w:rsidRDefault="00000000">
      <w:r>
        <w:t>- Independent checks on critical calculations and outfall analyses calibrated to field conditions [21].</w:t>
      </w:r>
    </w:p>
    <w:p w14:paraId="0F0320CA" w14:textId="5A01A2BF" w:rsidR="0073388C" w:rsidRDefault="00000000">
      <w:r>
        <w:t>Notes footer</w:t>
      </w:r>
    </w:p>
    <w:p w14:paraId="060DA381" w14:textId="58F4F9EF" w:rsidR="0073388C" w:rsidRDefault="00000000">
      <w:r>
        <w:t>- Assumptions: QA thresholds reflect intended application and regulatory standards.</w:t>
      </w:r>
    </w:p>
    <w:p w14:paraId="54462F3B" w14:textId="4925305F" w:rsidR="0073388C" w:rsidRDefault="00000000">
      <w:r>
        <w:t>- Limitations: Residual uncertainty disclosed; contingency paths identified.</w:t>
      </w:r>
    </w:p>
    <w:p w14:paraId="238EBA16" w14:textId="4FFFEF64" w:rsidR="0073388C" w:rsidRDefault="00000000">
      <w:r>
        <w:t>- To Be Refined: Additional monitoring or testing if QA thresholds are not met.</w:t>
      </w:r>
    </w:p>
    <w:p w14:paraId="358594B1" w14:textId="3272DC9C" w:rsidR="0073388C" w:rsidRDefault="0073388C"/>
    <w:p w14:paraId="60A614B4" w14:textId="071DEAD8" w:rsidR="0073388C" w:rsidRDefault="00000000">
      <w:r>
        <w:t>Stakeholder Checkpoints</w:t>
      </w:r>
    </w:p>
    <w:p w14:paraId="5E752564" w14:textId="0BCD5CAC" w:rsidR="0073388C" w:rsidRDefault="00000000">
      <w:r>
        <w:t>Engagement points</w:t>
      </w:r>
    </w:p>
    <w:p w14:paraId="4F284BAA" w14:textId="32BD9197" w:rsidR="0073388C" w:rsidRDefault="00000000">
      <w:r>
        <w:t>- Early coordination with Ecology and Health to streamline engineering report alignment and parallel requirements [2].</w:t>
      </w:r>
    </w:p>
    <w:p w14:paraId="57EB8688" w14:textId="2D8728F8" w:rsidR="0073388C" w:rsidRDefault="00000000">
      <w:r>
        <w:t>- Scoping concurrence, baseline/QA sign-off, alternatives shortlist, draft engineering report review, preferred alternative confirmation, final engineering report approval, plans/specs approval [2], [20], [8].</w:t>
      </w:r>
    </w:p>
    <w:p w14:paraId="0194FE14" w14:textId="353B8723" w:rsidR="0073388C" w:rsidRDefault="00000000">
      <w:r>
        <w:t>- SEPA/NEPA milestones for public and interagency review where applicable [8], [20].</w:t>
      </w:r>
    </w:p>
    <w:p w14:paraId="4BE4039B" w14:textId="288FBD8D" w:rsidR="0073388C" w:rsidRDefault="00000000">
      <w:r>
        <w:t xml:space="preserve">- Outfall </w:t>
      </w:r>
      <w:proofErr w:type="gramStart"/>
      <w:r>
        <w:t>siting</w:t>
      </w:r>
      <w:proofErr w:type="gramEnd"/>
      <w:r>
        <w:t xml:space="preserve"> coordination where aquatic lands are involved; document compliance and communications [21].</w:t>
      </w:r>
    </w:p>
    <w:p w14:paraId="53C6591A" w14:textId="7B861EB7" w:rsidR="0073388C" w:rsidRDefault="0073388C"/>
    <w:p w14:paraId="7B55146E" w14:textId="21C71226" w:rsidR="0073388C" w:rsidRDefault="00000000">
      <w:r>
        <w:t>Defensibility and Traceability</w:t>
      </w:r>
    </w:p>
    <w:p w14:paraId="09FDC5F0" w14:textId="316AD5A3" w:rsidR="0073388C" w:rsidRDefault="00000000">
      <w:r>
        <w:t>Controls</w:t>
      </w:r>
    </w:p>
    <w:p w14:paraId="679F32F8" w14:textId="1C92A24B" w:rsidR="0073388C" w:rsidRDefault="00000000">
      <w:r>
        <w:t>- Assumptions register and sources-of-truth index (maps, monitoring datasets, calibration files, permits, standards) tied to WAC-required report content [20], [8], [21].</w:t>
      </w:r>
    </w:p>
    <w:p w14:paraId="6173496E" w14:textId="4068DE34" w:rsidR="0073388C" w:rsidRDefault="00000000">
      <w:r>
        <w:lastRenderedPageBreak/>
        <w:t>- Change log and version control across scoping, baselines, models, alternatives, and report sections; flagging of changes that may be substantial under the engineering report standard [2], [20].</w:t>
      </w:r>
    </w:p>
    <w:p w14:paraId="1ED4EC09" w14:textId="12214B42" w:rsidR="0073388C" w:rsidRDefault="00000000">
      <w:r>
        <w:t>- Documentation of alternatives rejected with reasons to satisfy report requirements [8], [20].</w:t>
      </w:r>
    </w:p>
    <w:p w14:paraId="696FDE66" w14:textId="2250D8B4" w:rsidR="0073388C" w:rsidRDefault="00000000">
      <w:r>
        <w:t>- Crosswalk matrix linking engineering report items to exhibits and underlying analyses; maintain consistency into plans/specs [20], [12], [22].</w:t>
      </w:r>
    </w:p>
    <w:p w14:paraId="03B3D3B0" w14:textId="776AA0E5" w:rsidR="0073388C" w:rsidRDefault="00000000">
      <w:r>
        <w:t>- Calibration and field-validation records for outfall analyses and key models [21], [19].</w:t>
      </w:r>
    </w:p>
    <w:p w14:paraId="24CCB83E" w14:textId="6A92A547" w:rsidR="0073388C" w:rsidRDefault="00000000">
      <w:r>
        <w:t>Notes footer</w:t>
      </w:r>
    </w:p>
    <w:p w14:paraId="5CC4E9EE" w14:textId="12962DF0" w:rsidR="0073388C" w:rsidRDefault="00000000">
      <w:r>
        <w:t xml:space="preserve">- Assumptions: This record is </w:t>
      </w:r>
      <w:proofErr w:type="gramStart"/>
      <w:r>
        <w:t>the</w:t>
      </w:r>
      <w:proofErr w:type="gramEnd"/>
      <w:r>
        <w:t xml:space="preserve"> authoritative trace of decisions and data.</w:t>
      </w:r>
    </w:p>
    <w:p w14:paraId="094F2D46" w14:textId="266CFAAC" w:rsidR="0073388C" w:rsidRDefault="00000000">
      <w:r>
        <w:t>- Limitations: External datasets subject to their owners’ updates.</w:t>
      </w:r>
    </w:p>
    <w:p w14:paraId="3D8899CA" w14:textId="50AB5897" w:rsidR="0073388C" w:rsidRDefault="00000000">
      <w:r>
        <w:t>- To Be Refined: Final cross-references post-approval.</w:t>
      </w:r>
    </w:p>
    <w:p w14:paraId="3C80BF89" w14:textId="63554EB6" w:rsidR="0073388C" w:rsidRDefault="0073388C"/>
    <w:p w14:paraId="3240CCDA" w14:textId="6D0FFFB0" w:rsidR="0073388C" w:rsidRDefault="00000000">
      <w:r>
        <w:t>Implementation Planning Focus Areas</w:t>
      </w:r>
    </w:p>
    <w:p w14:paraId="7AFF981D" w14:textId="16DB978C" w:rsidR="0073388C" w:rsidRDefault="00000000">
      <w:r>
        <w:t>Phasing and constructability</w:t>
      </w:r>
    </w:p>
    <w:p w14:paraId="3A7B9755" w14:textId="58728C2B" w:rsidR="0073388C" w:rsidRDefault="00000000">
      <w:r>
        <w:t>- Stage development toward ultimate condition; coordinate ROW/utilities; plan interim operations and bypassing [23], [24], [8].</w:t>
      </w:r>
    </w:p>
    <w:p w14:paraId="32696907" w14:textId="015187EA" w:rsidR="0073388C" w:rsidRDefault="00000000">
      <w:r>
        <w:t>Operations and maintenance</w:t>
      </w:r>
    </w:p>
    <w:p w14:paraId="10EF0085" w14:textId="3D783C5E" w:rsidR="0073388C" w:rsidRDefault="00000000">
      <w:r>
        <w:t>- Staffing/testing plan aligned with facility classification; operating procedures and training [21], [12], [15].</w:t>
      </w:r>
    </w:p>
    <w:p w14:paraId="3BF3B307" w14:textId="2FD7DC5F" w:rsidR="0073388C" w:rsidRDefault="00000000">
      <w:r>
        <w:t>Residuals management</w:t>
      </w:r>
    </w:p>
    <w:p w14:paraId="0F27DCAD" w14:textId="48B0A775" w:rsidR="0073388C" w:rsidRDefault="00000000">
      <w:r>
        <w:t>- Biosolids/residuals plan with alternatives and regulatory alignment [8], [21].</w:t>
      </w:r>
    </w:p>
    <w:p w14:paraId="0749971E" w14:textId="072E037B" w:rsidR="0073388C" w:rsidRDefault="00000000">
      <w:r>
        <w:t>Energy, sustainability, resilience</w:t>
      </w:r>
    </w:p>
    <w:p w14:paraId="2D370B34" w14:textId="3DD971F3" w:rsidR="0073388C" w:rsidRDefault="00000000">
      <w:r>
        <w:t>- Consideration headings reserved for project-specific evaluation aligned with future needs planning; document rationale within alternatives and phasing [8], [21].</w:t>
      </w:r>
    </w:p>
    <w:p w14:paraId="33B5914C" w14:textId="59F54C78" w:rsidR="0073388C" w:rsidRDefault="00000000">
      <w:r>
        <w:t xml:space="preserve">  - Assumptions: Will be evaluated </w:t>
      </w:r>
      <w:proofErr w:type="gramStart"/>
      <w:r>
        <w:t>consistent</w:t>
      </w:r>
      <w:proofErr w:type="gramEnd"/>
      <w:r>
        <w:t xml:space="preserve"> with regulatory and owner objectives.</w:t>
      </w:r>
    </w:p>
    <w:p w14:paraId="5793EE6B" w14:textId="32838597" w:rsidR="0073388C" w:rsidRDefault="00000000">
      <w:r>
        <w:t xml:space="preserve">  - Limitations: No prescriptive requirements cited herein.</w:t>
      </w:r>
    </w:p>
    <w:p w14:paraId="612E6898" w14:textId="3C150E05" w:rsidR="0073388C" w:rsidRDefault="00000000">
      <w:r>
        <w:t xml:space="preserve">  - To Be Refined: Criteria and metrics during detailed evaluation.</w:t>
      </w:r>
    </w:p>
    <w:p w14:paraId="4C6F745F" w14:textId="0B4831EF" w:rsidR="0073388C" w:rsidRDefault="00000000">
      <w:r>
        <w:t>Re-evaluation triggers</w:t>
      </w:r>
    </w:p>
    <w:p w14:paraId="6AD04297" w14:textId="0EC7997B" w:rsidR="0073388C" w:rsidRDefault="00000000">
      <w:r>
        <w:lastRenderedPageBreak/>
        <w:t>- Monitoring-based triggers; regulatory changes; material deviations constituting substantial changes requiring report amendment [2], [4], [19].</w:t>
      </w:r>
    </w:p>
    <w:p w14:paraId="2EA7AA3D" w14:textId="2B26E345" w:rsidR="0073388C" w:rsidRDefault="00000000">
      <w:r>
        <w:t>Sources:</w:t>
      </w:r>
    </w:p>
    <w:p w14:paraId="713AC1A5" w14:textId="0DE9916E" w:rsidR="0073388C" w:rsidRDefault="00000000">
      <w:r>
        <w:t>[1] 2013_WEF_FD-5_gravity-sanitary-sewer-design-and-construction.pdf - p.172; TABLE 5-7. Sewer Analysis Softwarea</w:t>
      </w:r>
    </w:p>
    <w:p w14:paraId="7623CED3" w14:textId="77777777" w:rsidR="0073388C" w:rsidRDefault="00000000">
      <w:r>
        <w:t>[2] 2019_DOE_Reclaimed_Water_Facilities_Manual.pdf - p.55</w:t>
      </w:r>
    </w:p>
    <w:p w14:paraId="56C26678" w14:textId="77777777" w:rsidR="0073388C" w:rsidRDefault="00000000">
      <w:r>
        <w:t>[3] EPA_Sanitary_Sewer_Evaluation_9100WGB6.pdf - p.1; SEWER SYSTEM EVALUATION</w:t>
      </w:r>
    </w:p>
    <w:p w14:paraId="7AE1E022" w14:textId="77777777" w:rsidR="0073388C" w:rsidRDefault="00000000">
      <w:r>
        <w:t>[4] WEF_FD-6_Sanitary_Sewer_Rehabilitation.pdf - p.347</w:t>
      </w:r>
    </w:p>
    <w:p w14:paraId="466070B0" w14:textId="77777777" w:rsidR="0073388C" w:rsidRDefault="00000000">
      <w:r>
        <w:t>[5] EPA_Sanitary_Sewer_Evaluation_9100WGB6.pdf - p.3; PHASE I - INFILTRATION/INFLOW ANALYSIS</w:t>
      </w:r>
    </w:p>
    <w:p w14:paraId="7CCFDEFC" w14:textId="77777777" w:rsidR="0073388C" w:rsidRDefault="00000000">
      <w:r>
        <w:t>[6] EPA_Sanitary_Sewer_Evaluation_9100WGB6.pdf - p.2; FOR</w:t>
      </w:r>
    </w:p>
    <w:p w14:paraId="4DAA5B96" w14:textId="77777777" w:rsidR="0073388C" w:rsidRDefault="00000000">
      <w:r>
        <w:t>[7] EPA_Sanitary_Sewer_Evaluation_9100WGB6.pdf - p.56; LIMITATIONS AND CONDITIONS</w:t>
      </w:r>
    </w:p>
    <w:p w14:paraId="1B887504" w14:textId="77777777" w:rsidR="0073388C" w:rsidRDefault="00000000">
      <w:r>
        <w:t>[8] WAC_173-240_Wastewater_Submission_Plans.pdf - p.7; WAC 173-240-070 Plans and specifications. (1) The plans and specifications for a domestic wastewater facility are the detailed construction documents by which the owner or his or her contractor bid and construct the facility. The content and format of the plans and specifications must be as stated in the state of Washington, "Criteria for sewage works design," and shall include a list of the facility de-</w:t>
      </w:r>
    </w:p>
    <w:p w14:paraId="5CFDE707" w14:textId="77777777" w:rsidR="0073388C" w:rsidRDefault="00000000">
      <w:r>
        <w:t>[9] 2013_WEF_FD-5_gravity-sanitary-sewer-design-and-construction.pdf - p.41; 2.2.1. Physical</w:t>
      </w:r>
    </w:p>
    <w:p w14:paraId="1394E9D0" w14:textId="77777777" w:rsidR="0073388C" w:rsidRDefault="00000000">
      <w:r>
        <w:t>[10] EPA_Sanitary_Sewer_Evaluation_9100WGB6.pdf - p.48; Questions and Comments:</w:t>
      </w:r>
    </w:p>
    <w:p w14:paraId="52DA841D" w14:textId="77777777" w:rsidR="0073388C" w:rsidRDefault="00000000">
      <w:r>
        <w:t>[11] 2013_WEF_FD-5_gravity-sanitary-sewer-design-and-construction.pdf - p.11; 3 QUANTITY OF WASTEWATER</w:t>
      </w:r>
    </w:p>
    <w:p w14:paraId="240B252D" w14:textId="77777777" w:rsidR="0073388C" w:rsidRDefault="00000000">
      <w:r>
        <w:t>[12] WAC_173-240_Wastewater_Submission_Plans.pdf - p.15; WAC 173-240-140 Plans and specifications</w:t>
      </w:r>
    </w:p>
    <w:p w14:paraId="5A9E049D" w14:textId="77777777" w:rsidR="0073388C" w:rsidRDefault="00000000">
      <w:r>
        <w:t>[13] EPA_Sanitary_Sewer_Evaluation_9100WGB6.pdf - p.57; "SEWAGE COLLECTION SYSTEMS"</w:t>
      </w:r>
    </w:p>
    <w:p w14:paraId="7B23EFFF" w14:textId="77777777" w:rsidR="0073388C" w:rsidRDefault="00000000">
      <w:r>
        <w:t>[14] WEF_FD-6_Sanitary_Sewer_Rehabilitation.pdf - p.22; Figures</w:t>
      </w:r>
    </w:p>
    <w:p w14:paraId="2CBAF83B" w14:textId="77777777" w:rsidR="0073388C" w:rsidRDefault="00000000">
      <w:r>
        <w:t>[15] WAC_173-240_Wastewater_Submission_Plans.pdf - p.1; Definitions</w:t>
      </w:r>
    </w:p>
    <w:p w14:paraId="1BD1CD2C" w14:textId="77777777" w:rsidR="0073388C" w:rsidRDefault="00000000">
      <w:r>
        <w:t>[16] 2013_WEF_FD-5_gravity-sanitary-sewer-design-and-construction.pdf - p.21; 1.3.3. Construction Phase</w:t>
      </w:r>
    </w:p>
    <w:p w14:paraId="5AB8CD60" w14:textId="77777777" w:rsidR="0073388C" w:rsidRDefault="00000000">
      <w:r>
        <w:lastRenderedPageBreak/>
        <w:t>[17] WEF_FD-6_Sanitary_Sewer_Rehabilitation.pdf - p.20; List of Figures</w:t>
      </w:r>
    </w:p>
    <w:p w14:paraId="7EABC525" w14:textId="77777777" w:rsidR="0073388C" w:rsidRDefault="00000000">
      <w:r>
        <w:t>[18] 2013_WEF_FD-5_gravity-sanitary-sewer-design-and-construction.pdf - p.51; GRAVITY SANITARY SEWER DESIGN AND CONSTRUCTION</w:t>
      </w:r>
    </w:p>
    <w:p w14:paraId="1EB72483" w14:textId="77777777" w:rsidR="0073388C" w:rsidRDefault="00000000">
      <w:r>
        <w:t>[19] WEF_FD-6_Sanitary_Sewer_Rehabilitation.pdf - p.117; 1.0 PURPOSE AND NEED FOR HYDRAULIC EVALUATION</w:t>
      </w:r>
    </w:p>
    <w:p w14:paraId="73008A08" w14:textId="77777777" w:rsidR="0073388C" w:rsidRDefault="00000000">
      <w:r>
        <w:t>[20] WAC_173-240_Wastewater_Submission_Plans.pdf - p.6; WAC 173-240-060 Engineering report</w:t>
      </w:r>
    </w:p>
    <w:p w14:paraId="76BC49F1" w14:textId="77777777" w:rsidR="0073388C" w:rsidRDefault="00000000">
      <w:r>
        <w:t>[21] DOE_Orange_Book_Design_Standards.pdf - p.54</w:t>
      </w:r>
    </w:p>
    <w:p w14:paraId="306D9844" w14:textId="77777777" w:rsidR="0073388C" w:rsidRDefault="00000000">
      <w:r>
        <w:t>[22] WAC_173-240_Wastewater_Submission_Plans.pdf - p.2; DOMESTIC WASTEWATER FACILITIES</w:t>
      </w:r>
    </w:p>
    <w:p w14:paraId="777729F6" w14:textId="77777777" w:rsidR="0073388C" w:rsidRDefault="00000000">
      <w:r>
        <w:t>[23] 2013_WEF_FD-5_gravity-sanitary-sewer-design-and-construction.pdf - p.19; 1.3.1. Preliminary or Investigative Phase</w:t>
      </w:r>
    </w:p>
    <w:p w14:paraId="3191CA97" w14:textId="64AABB72" w:rsidR="0073388C" w:rsidRDefault="00000000">
      <w:r>
        <w:t>[24] 2013_WEF_FD-5_gravity-sanitary-sewer-design-and-construction.pdf - p.21; 1.4. INTERRELATIONS OF PROJECT DEVELOPMENT PHASES</w:t>
      </w:r>
    </w:p>
    <w:sectPr w:rsidR="007338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1683276">
    <w:abstractNumId w:val="8"/>
  </w:num>
  <w:num w:numId="2" w16cid:durableId="1856191766">
    <w:abstractNumId w:val="6"/>
  </w:num>
  <w:num w:numId="3" w16cid:durableId="1376194692">
    <w:abstractNumId w:val="5"/>
  </w:num>
  <w:num w:numId="4" w16cid:durableId="1977293323">
    <w:abstractNumId w:val="4"/>
  </w:num>
  <w:num w:numId="5" w16cid:durableId="2058429498">
    <w:abstractNumId w:val="7"/>
  </w:num>
  <w:num w:numId="6" w16cid:durableId="137579288">
    <w:abstractNumId w:val="3"/>
  </w:num>
  <w:num w:numId="7" w16cid:durableId="1264846995">
    <w:abstractNumId w:val="2"/>
  </w:num>
  <w:num w:numId="8" w16cid:durableId="833451735">
    <w:abstractNumId w:val="1"/>
  </w:num>
  <w:num w:numId="9" w16cid:durableId="609313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73666"/>
    <w:rsid w:val="0073388C"/>
    <w:rsid w:val="00AA1D8D"/>
    <w:rsid w:val="00B47730"/>
    <w:rsid w:val="00B57163"/>
    <w:rsid w:val="00C34853"/>
    <w:rsid w:val="00CB0664"/>
    <w:rsid w:val="00D91F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AF8ADB"/>
  <w14:defaultImageDpi w14:val="300"/>
  <w15:docId w15:val="{7048D5ED-D45C-4CAB-B496-D569B35F8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2827</Words>
  <Characters>16120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Froelich</cp:lastModifiedBy>
  <cp:revision>3</cp:revision>
  <dcterms:created xsi:type="dcterms:W3CDTF">2025-09-04T19:20:00Z</dcterms:created>
  <dcterms:modified xsi:type="dcterms:W3CDTF">2025-09-04T19:26:00Z</dcterms:modified>
  <cp:category/>
</cp:coreProperties>
</file>