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4DEBA" w14:textId="6DCA69AA" w:rsidR="00DC79BD" w:rsidRDefault="0004039F">
      <w:pPr>
        <w:jc w:val="center"/>
        <w:rPr>
          <w:rFonts w:ascii="Gungsuh" w:hAnsi="Gungsuh" w:cs="Gungsuh"/>
          <w:b/>
          <w:sz w:val="40"/>
          <w:szCs w:val="40"/>
          <w:highlight w:val="white"/>
        </w:rPr>
      </w:pPr>
      <w:r>
        <w:rPr>
          <w:rFonts w:ascii="Gungsuh" w:hAnsi="Gungsuh" w:cs="Gungsuh" w:hint="eastAsia"/>
          <w:b/>
          <w:sz w:val="40"/>
          <w:szCs w:val="40"/>
          <w:highlight w:val="white"/>
        </w:rPr>
        <w:t>data mining</w:t>
      </w:r>
      <w:r w:rsidR="000209B9">
        <w:rPr>
          <w:rFonts w:ascii="Gungsuh" w:eastAsia="Gungsuh" w:hAnsi="Gungsuh" w:cs="Gungsuh"/>
          <w:b/>
          <w:sz w:val="40"/>
          <w:szCs w:val="40"/>
          <w:highlight w:val="white"/>
        </w:rPr>
        <w:t>報告</w:t>
      </w:r>
    </w:p>
    <w:p w14:paraId="455168DA" w14:textId="77777777" w:rsidR="004546CB" w:rsidRPr="00F84206" w:rsidRDefault="004546CB" w:rsidP="00F84206">
      <w:pPr>
        <w:jc w:val="right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F84206">
        <w:rPr>
          <w:rFonts w:ascii="Times New Roman" w:hAnsi="Times New Roman" w:cs="Times New Roman" w:hint="eastAsia"/>
          <w:b/>
          <w:sz w:val="24"/>
          <w:szCs w:val="24"/>
          <w:highlight w:val="white"/>
        </w:rPr>
        <w:t>40747008S</w:t>
      </w:r>
      <w:r w:rsidR="00F84206" w:rsidRPr="00F84206">
        <w:rPr>
          <w:rFonts w:ascii="Times New Roman" w:hAnsi="Times New Roman" w:cs="Times New Roman" w:hint="eastAsia"/>
          <w:b/>
          <w:sz w:val="24"/>
          <w:szCs w:val="24"/>
          <w:highlight w:val="white"/>
        </w:rPr>
        <w:t>陳泓</w:t>
      </w:r>
      <w:proofErr w:type="gramStart"/>
      <w:r w:rsidR="00F84206" w:rsidRPr="00F84206">
        <w:rPr>
          <w:rFonts w:ascii="Times New Roman" w:hAnsi="Times New Roman" w:cs="Times New Roman" w:hint="eastAsia"/>
          <w:b/>
          <w:sz w:val="24"/>
          <w:szCs w:val="24"/>
          <w:highlight w:val="white"/>
        </w:rPr>
        <w:t>銪</w:t>
      </w:r>
      <w:proofErr w:type="gramEnd"/>
    </w:p>
    <w:p w14:paraId="5F304085" w14:textId="77777777" w:rsidR="00DC79BD" w:rsidRDefault="000209B9">
      <w:pP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Gungsuh" w:eastAsia="Gungsuh" w:hAnsi="Gungsuh" w:cs="Gungsuh"/>
          <w:b/>
          <w:sz w:val="34"/>
          <w:szCs w:val="34"/>
          <w:highlight w:val="white"/>
        </w:rPr>
        <w:t>1.前言</w:t>
      </w:r>
    </w:p>
    <w:p w14:paraId="4F268F32" w14:textId="77777777" w:rsidR="0004039F" w:rsidRDefault="0004039F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在當</w:t>
      </w:r>
      <w:r w:rsidRPr="0004039F">
        <w:rPr>
          <w:rFonts w:asciiTheme="minorEastAsia" w:hAnsiTheme="minorEastAsia" w:cs="Times New Roman" w:hint="eastAsia"/>
          <w:sz w:val="24"/>
          <w:szCs w:val="24"/>
        </w:rPr>
        <w:t>代社會中，心理健康問題逐漸受到越來越多的關注，其中</w:t>
      </w:r>
      <w:r>
        <w:rPr>
          <w:rFonts w:asciiTheme="minorEastAsia" w:hAnsiTheme="minorEastAsia" w:cs="Times New Roman" w:hint="eastAsia"/>
          <w:sz w:val="24"/>
          <w:szCs w:val="24"/>
        </w:rPr>
        <w:t>本專題需要預測的</w:t>
      </w:r>
      <w:r w:rsidRPr="0004039F">
        <w:rPr>
          <w:rFonts w:asciiTheme="minorEastAsia" w:hAnsiTheme="minorEastAsia" w:cs="Times New Roman" w:hint="eastAsia"/>
          <w:sz w:val="24"/>
          <w:szCs w:val="24"/>
        </w:rPr>
        <w:t>抑鬱症</w:t>
      </w:r>
      <w:r>
        <w:rPr>
          <w:rFonts w:asciiTheme="minorEastAsia" w:hAnsiTheme="minorEastAsia" w:cs="Times New Roman" w:hint="eastAsia"/>
          <w:sz w:val="24"/>
          <w:szCs w:val="24"/>
        </w:rPr>
        <w:t>(</w:t>
      </w:r>
      <w:r w:rsidRPr="0004039F">
        <w:rPr>
          <w:rFonts w:asciiTheme="minorEastAsia" w:hAnsiTheme="minorEastAsia" w:cs="Times New Roman" w:hint="eastAsia"/>
          <w:sz w:val="24"/>
          <w:szCs w:val="24"/>
        </w:rPr>
        <w:t>Depression</w:t>
      </w:r>
      <w:r>
        <w:rPr>
          <w:rFonts w:asciiTheme="minorEastAsia" w:hAnsiTheme="minorEastAsia" w:cs="Times New Roman" w:hint="eastAsia"/>
          <w:sz w:val="24"/>
          <w:szCs w:val="24"/>
        </w:rPr>
        <w:t>)，這是</w:t>
      </w:r>
      <w:r w:rsidRPr="0004039F">
        <w:rPr>
          <w:rFonts w:asciiTheme="minorEastAsia" w:hAnsiTheme="minorEastAsia" w:cs="Times New Roman" w:hint="eastAsia"/>
          <w:sz w:val="24"/>
          <w:szCs w:val="24"/>
        </w:rPr>
        <w:t>一種常見的精神健康障礙，已經對全球許多人的生活產生了深遠影響。</w:t>
      </w:r>
    </w:p>
    <w:p w14:paraId="72689A32" w14:textId="32484568" w:rsidR="00DC79BD" w:rsidRPr="00385697" w:rsidRDefault="0004039F">
      <w:pPr>
        <w:rPr>
          <w:rFonts w:asciiTheme="minorEastAsia" w:hAnsiTheme="minorEastAsia" w:cs="Times New Roman"/>
          <w:sz w:val="24"/>
          <w:szCs w:val="24"/>
          <w:highlight w:val="white"/>
        </w:rPr>
      </w:pPr>
      <w:r>
        <w:rPr>
          <w:rFonts w:hint="eastAsia"/>
        </w:rPr>
        <w:t>本資料集</w:t>
      </w:r>
      <w:r>
        <w:t>通過分析不同人</w:t>
      </w:r>
      <w:r>
        <w:rPr>
          <w:rFonts w:hint="eastAsia"/>
        </w:rPr>
        <w:t>之</w:t>
      </w:r>
      <w:r>
        <w:t>特徵如性別、年齡、城市、職業、睡眠時間、飲食習慣、工作或學習時長、經濟壓力、以及是否有家族精神疾病史等，</w:t>
      </w:r>
      <w:r>
        <w:rPr>
          <w:rFonts w:hint="eastAsia"/>
        </w:rPr>
        <w:t>建立機器學習模型</w:t>
      </w:r>
      <w:r>
        <w:t>預測抑鬱症的可能性。</w:t>
      </w:r>
      <w:r>
        <w:rPr>
          <w:rFonts w:hint="eastAsia"/>
        </w:rPr>
        <w:t>希望</w:t>
      </w:r>
      <w:proofErr w:type="gramStart"/>
      <w:r>
        <w:rPr>
          <w:rFonts w:hint="eastAsia"/>
        </w:rPr>
        <w:t>透過</w:t>
      </w:r>
      <w:r>
        <w:t>變量交互作用</w:t>
      </w:r>
      <w:proofErr w:type="gramEnd"/>
      <w:r>
        <w:rPr>
          <w:rFonts w:hint="eastAsia"/>
        </w:rPr>
        <w:t>了解</w:t>
      </w:r>
      <w:r>
        <w:t>更多有關抑鬱症發病機理的線索，並幫助我們更好地理解哪些因素可能成為抑鬱症的風險因素。</w:t>
      </w:r>
    </w:p>
    <w:p w14:paraId="31F072EA" w14:textId="77777777" w:rsidR="006651AC" w:rsidRPr="006651AC" w:rsidRDefault="006651AC">
      <w:pPr>
        <w:rPr>
          <w:rFonts w:asciiTheme="majorEastAsia" w:eastAsiaTheme="majorEastAsia" w:hAnsiTheme="majorEastAsia" w:cs="Times New Roman"/>
          <w:b/>
          <w:sz w:val="34"/>
          <w:szCs w:val="34"/>
          <w:highlight w:val="white"/>
        </w:rPr>
      </w:pPr>
    </w:p>
    <w:p w14:paraId="7075537F" w14:textId="77777777" w:rsidR="00DC79BD" w:rsidRDefault="000209B9">
      <w:pP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Gungsuh" w:eastAsia="Gungsuh" w:hAnsi="Gungsuh" w:cs="Gungsuh"/>
          <w:b/>
          <w:sz w:val="34"/>
          <w:szCs w:val="34"/>
          <w:highlight w:val="white"/>
        </w:rPr>
        <w:t>2. 資料前處理</w:t>
      </w:r>
    </w:p>
    <w:p w14:paraId="3E5B628F" w14:textId="77777777" w:rsidR="00C34836" w:rsidRDefault="0004039F">
      <w:pPr>
        <w:rPr>
          <w:rFonts w:asciiTheme="minorEastAsia" w:hAnsiTheme="minorEastAsia" w:cs="Times New Roman"/>
          <w:sz w:val="24"/>
          <w:szCs w:val="24"/>
          <w:highlight w:val="white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該資料集由於是收集個人資訊，可能發生當事人不願意給部分資訊，導致這份資料集存在</w:t>
      </w:r>
      <w:proofErr w:type="gramStart"/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很多空值</w:t>
      </w:r>
      <w:r w:rsidR="00C34836">
        <w:rPr>
          <w:rFonts w:asciiTheme="minorEastAsia" w:hAnsiTheme="minorEastAsia" w:cs="Times New Roman" w:hint="eastAsia"/>
          <w:sz w:val="24"/>
          <w:szCs w:val="24"/>
          <w:highlight w:val="white"/>
        </w:rPr>
        <w:t>如下</w:t>
      </w:r>
      <w:proofErr w:type="gramEnd"/>
      <w:r w:rsidR="00C34836">
        <w:rPr>
          <w:rFonts w:asciiTheme="minorEastAsia" w:hAnsiTheme="minorEastAsia" w:cs="Times New Roman" w:hint="eastAsia"/>
          <w:sz w:val="24"/>
          <w:szCs w:val="24"/>
          <w:highlight w:val="white"/>
        </w:rPr>
        <w:t>圖</w:t>
      </w:r>
    </w:p>
    <w:p w14:paraId="01E8615A" w14:textId="77777777" w:rsidR="00723C70" w:rsidRDefault="00723C70" w:rsidP="00723C70">
      <w:pPr>
        <w:jc w:val="center"/>
        <w:rPr>
          <w:rFonts w:asciiTheme="minorEastAsia" w:hAnsiTheme="minorEastAsia" w:cs="Times New Roman"/>
          <w:sz w:val="24"/>
          <w:szCs w:val="24"/>
          <w:highlight w:val="white"/>
          <w:u w:val="single"/>
        </w:rPr>
      </w:pPr>
      <w:r w:rsidRPr="00723C70">
        <w:rPr>
          <w:noProof/>
          <w:u w:val="single"/>
          <w:lang w:val="en-US"/>
        </w:rPr>
        <w:drawing>
          <wp:inline distT="0" distB="0" distL="0" distR="0" wp14:anchorId="2E5B2CDB" wp14:editId="2F16347D">
            <wp:extent cx="2318651" cy="4124325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35" t="29013" r="75347" b="8950"/>
                    <a:stretch/>
                  </pic:blipFill>
                  <pic:spPr bwMode="auto">
                    <a:xfrm>
                      <a:off x="0" y="0"/>
                      <a:ext cx="2318651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F5728" w14:textId="77777777" w:rsidR="00723C70" w:rsidRDefault="00723C70" w:rsidP="00723C70"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該資料集共有140700筆資料，其中</w:t>
      </w:r>
      <w:r w:rsidRPr="00723C70">
        <w:rPr>
          <w:rFonts w:asciiTheme="minorEastAsia" w:hAnsiTheme="minorEastAsia" w:cs="Times New Roman"/>
          <w:sz w:val="24"/>
          <w:szCs w:val="24"/>
        </w:rPr>
        <w:t>Profession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723C70">
        <w:rPr>
          <w:rFonts w:asciiTheme="minorEastAsia" w:hAnsiTheme="minorEastAsia" w:cs="Times New Roman"/>
          <w:sz w:val="24"/>
          <w:szCs w:val="24"/>
        </w:rPr>
        <w:t>Academic Pressure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723C70">
        <w:rPr>
          <w:rFonts w:asciiTheme="minorEastAsia" w:hAnsiTheme="minorEastAsia" w:cs="Times New Roman"/>
          <w:sz w:val="24"/>
          <w:szCs w:val="24"/>
        </w:rPr>
        <w:t>Work Pressure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723C70">
        <w:rPr>
          <w:rFonts w:asciiTheme="minorEastAsia" w:hAnsiTheme="minorEastAsia" w:cs="Times New Roman"/>
          <w:sz w:val="24"/>
          <w:szCs w:val="24"/>
        </w:rPr>
        <w:t>CGPA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723C70">
        <w:rPr>
          <w:rFonts w:asciiTheme="minorEastAsia" w:hAnsiTheme="minorEastAsia" w:cs="Times New Roman"/>
          <w:sz w:val="24"/>
          <w:szCs w:val="24"/>
        </w:rPr>
        <w:t>Study Satisfaction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723C70">
        <w:rPr>
          <w:rFonts w:asciiTheme="minorEastAsia" w:hAnsiTheme="minorEastAsia" w:cs="Times New Roman"/>
          <w:sz w:val="24"/>
          <w:szCs w:val="24"/>
        </w:rPr>
        <w:t>Job Satisfaction</w:t>
      </w:r>
      <w:r>
        <w:rPr>
          <w:rFonts w:asciiTheme="minorEastAsia" w:hAnsiTheme="minorEastAsia" w:cs="Times New Roman" w:hint="eastAsia"/>
          <w:sz w:val="24"/>
          <w:szCs w:val="24"/>
        </w:rPr>
        <w:t>，以</w:t>
      </w:r>
      <w:r w:rsidRPr="00723C70">
        <w:rPr>
          <w:rFonts w:asciiTheme="minorEastAsia" w:hAnsiTheme="minorEastAsia" w:cs="Times New Roman"/>
          <w:sz w:val="24"/>
          <w:szCs w:val="24"/>
        </w:rPr>
        <w:t>Academic Pressure</w:t>
      </w:r>
      <w:r>
        <w:rPr>
          <w:rFonts w:asciiTheme="minorEastAsia" w:hAnsiTheme="minorEastAsia" w:cs="Times New Roman" w:hint="eastAsia"/>
          <w:sz w:val="24"/>
          <w:szCs w:val="24"/>
        </w:rPr>
        <w:t>為例子，細看其年紀分布，若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為空值的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資料通常年紀超過30以上，表示這問題不適用於出社會的人，而</w:t>
      </w:r>
      <w:r w:rsidRPr="00723C70">
        <w:rPr>
          <w:rFonts w:asciiTheme="minorEastAsia" w:hAnsiTheme="minorEastAsia" w:cs="Times New Roman"/>
          <w:sz w:val="24"/>
          <w:szCs w:val="24"/>
        </w:rPr>
        <w:t>Work Pressure</w:t>
      </w:r>
      <w:r>
        <w:rPr>
          <w:rFonts w:asciiTheme="minorEastAsia" w:hAnsiTheme="minorEastAsia" w:cs="Times New Roman" w:hint="eastAsia"/>
          <w:sz w:val="24"/>
          <w:szCs w:val="24"/>
        </w:rPr>
        <w:t>則</w:t>
      </w:r>
      <w:r>
        <w:rPr>
          <w:rFonts w:asciiTheme="minorEastAsia" w:hAnsiTheme="minorEastAsia" w:cs="Times New Roman" w:hint="eastAsia"/>
          <w:sz w:val="24"/>
          <w:szCs w:val="24"/>
        </w:rPr>
        <w:lastRenderedPageBreak/>
        <w:t>不適用於太年輕的人，因此年輕族群才會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很多空值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，為了後續機器學習，本專題將</w:t>
      </w:r>
      <w:r w:rsidR="000209B9" w:rsidRPr="00723C70">
        <w:rPr>
          <w:rFonts w:asciiTheme="minorEastAsia" w:hAnsiTheme="minorEastAsia" w:cs="Times New Roman"/>
          <w:sz w:val="24"/>
          <w:szCs w:val="24"/>
          <w:highlight w:val="white"/>
        </w:rPr>
        <w:t>這</w:t>
      </w: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些存在</w:t>
      </w:r>
      <w:proofErr w:type="gramStart"/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大量空值的</w:t>
      </w:r>
      <w:proofErr w:type="gramEnd"/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欄位直接刪除而</w:t>
      </w:r>
      <w:proofErr w:type="gramStart"/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不補值</w:t>
      </w:r>
      <w:proofErr w:type="gramEnd"/>
      <w:r>
        <w:t>。</w:t>
      </w:r>
    </w:p>
    <w:p w14:paraId="0B8BEE39" w14:textId="35A03ECC" w:rsidR="00723C70" w:rsidRPr="00385697" w:rsidRDefault="00723C70" w:rsidP="00723C7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其他文字資料則轉換成數字參照下列程式碼</w:t>
      </w:r>
    </w:p>
    <w:p w14:paraId="123EC831" w14:textId="5324DF84" w:rsidR="00DC79BD" w:rsidRPr="00385697" w:rsidRDefault="00723C70" w:rsidP="00723C70">
      <w:pPr>
        <w:jc w:val="center"/>
        <w:rPr>
          <w:rFonts w:asciiTheme="minorEastAsia" w:hAnsiTheme="minorEastAsia" w:cs="Times New Roma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0" distB="0" distL="0" distR="0" wp14:anchorId="489FBBF2" wp14:editId="74DC2298">
            <wp:extent cx="5114925" cy="27688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687" t="37631" r="48785" b="17592"/>
                    <a:stretch/>
                  </pic:blipFill>
                  <pic:spPr bwMode="auto">
                    <a:xfrm>
                      <a:off x="0" y="0"/>
                      <a:ext cx="5126155" cy="277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BE38" w14:textId="1D6E6495" w:rsidR="00DC79BD" w:rsidRDefault="00723C7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最終得到一份全部皆為數字且</w:t>
      </w:r>
      <w:proofErr w:type="gramStart"/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無空值的</w:t>
      </w:r>
      <w:proofErr w:type="gramEnd"/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資料集</w:t>
      </w:r>
    </w:p>
    <w:p w14:paraId="51982995" w14:textId="77777777" w:rsidR="00DC79BD" w:rsidRDefault="00DC79B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551089" w14:textId="12A3FA20" w:rsidR="00DC79BD" w:rsidRPr="000562C7" w:rsidRDefault="000209B9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Gungsuh" w:eastAsia="Gungsuh" w:hAnsi="Gungsuh" w:cs="Gungsuh"/>
          <w:b/>
          <w:sz w:val="34"/>
          <w:szCs w:val="34"/>
          <w:highlight w:val="white"/>
        </w:rPr>
        <w:t>3.</w:t>
      </w:r>
      <w:r w:rsidR="000562C7">
        <w:rPr>
          <w:rFonts w:asciiTheme="minorEastAsia" w:hAnsiTheme="minorEastAsia" w:cs="Gungsuh" w:hint="eastAsia"/>
          <w:b/>
          <w:sz w:val="34"/>
          <w:szCs w:val="34"/>
          <w:highlight w:val="white"/>
        </w:rPr>
        <w:t>資料可視化</w:t>
      </w:r>
    </w:p>
    <w:p w14:paraId="55683A13" w14:textId="082818CF" w:rsidR="00DC79BD" w:rsidRDefault="000562C7" w:rsidP="000562C7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0" distB="0" distL="0" distR="0" wp14:anchorId="054C8117" wp14:editId="35C520DC">
            <wp:extent cx="3325091" cy="3401531"/>
            <wp:effectExtent l="0" t="0" r="889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49" t="41559" r="74243" b="23871"/>
                    <a:stretch/>
                  </pic:blipFill>
                  <pic:spPr bwMode="auto">
                    <a:xfrm>
                      <a:off x="0" y="0"/>
                      <a:ext cx="3356448" cy="343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7D2A2" w14:textId="75BF1FE6" w:rsidR="00A61E37" w:rsidRDefault="00A61E37" w:rsidP="00A61E37">
      <w:proofErr w:type="gramStart"/>
      <w:r>
        <w:rPr>
          <w:rFonts w:ascii="Times New Roman" w:hAnsi="Times New Roman" w:cs="Times New Roman" w:hint="eastAsia"/>
          <w:sz w:val="24"/>
          <w:szCs w:val="24"/>
          <w:highlight w:val="white"/>
        </w:rPr>
        <w:t>由圓餅圖</w:t>
      </w:r>
      <w:proofErr w:type="gramEnd"/>
      <w:r>
        <w:rPr>
          <w:rFonts w:ascii="Times New Roman" w:hAnsi="Times New Roman" w:cs="Times New Roman" w:hint="eastAsia"/>
          <w:sz w:val="24"/>
          <w:szCs w:val="24"/>
          <w:highlight w:val="white"/>
        </w:rPr>
        <w:t>可以得知資料不平衡，標</w:t>
      </w:r>
      <w:proofErr w:type="gramStart"/>
      <w:r>
        <w:rPr>
          <w:rFonts w:ascii="Times New Roman" w:hAnsi="Times New Roman" w:cs="Times New Roman" w:hint="eastAsia"/>
          <w:sz w:val="24"/>
          <w:szCs w:val="24"/>
          <w:highlight w:val="white"/>
        </w:rPr>
        <w:t>註</w:t>
      </w:r>
      <w:proofErr w:type="gramEnd"/>
      <w:r>
        <w:rPr>
          <w:rFonts w:ascii="Times New Roman" w:hAnsi="Times New Roman" w:cs="Times New Roman" w:hint="eastAsia"/>
          <w:sz w:val="24"/>
          <w:szCs w:val="24"/>
          <w:highlight w:val="white"/>
        </w:rPr>
        <w:t>為1的資料過少，後面進行訓練時，會重複抽樣1的部分</w:t>
      </w:r>
      <w:r w:rsidR="00FB5195">
        <w:t>。</w:t>
      </w:r>
    </w:p>
    <w:p w14:paraId="4037AF71" w14:textId="77777777" w:rsidR="00FB5195" w:rsidRDefault="00FB5195" w:rsidP="00A61E37"/>
    <w:p w14:paraId="335269AD" w14:textId="77777777" w:rsidR="00FB5195" w:rsidRDefault="00FB5195" w:rsidP="00A61E37"/>
    <w:p w14:paraId="7BACF3B3" w14:textId="0BCE5C87" w:rsidR="00FB5195" w:rsidRDefault="00FB5195" w:rsidP="00FB5195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  <w:lang w:val="en-US"/>
        </w:rPr>
        <w:lastRenderedPageBreak/>
        <w:drawing>
          <wp:inline distT="0" distB="0" distL="0" distR="0" wp14:anchorId="06C0561A" wp14:editId="11CB8FE1">
            <wp:extent cx="5188688" cy="3173590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625" t="32026" r="48986" b="18621"/>
                    <a:stretch/>
                  </pic:blipFill>
                  <pic:spPr bwMode="auto">
                    <a:xfrm>
                      <a:off x="0" y="0"/>
                      <a:ext cx="5193164" cy="317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59DE" w14:textId="07BCA619" w:rsidR="00FB5195" w:rsidRDefault="00FB5195" w:rsidP="00FB5195">
      <w:r>
        <w:rPr>
          <w:rFonts w:ascii="Times New Roman" w:hAnsi="Times New Roman" w:cs="Times New Roman" w:hint="eastAsia"/>
          <w:sz w:val="24"/>
          <w:szCs w:val="24"/>
          <w:highlight w:val="white"/>
        </w:rPr>
        <w:t>此圖顯示0與1數量差異大約快六倍</w:t>
      </w:r>
      <w:r>
        <w:t>。</w:t>
      </w:r>
    </w:p>
    <w:p w14:paraId="6B3CB4B7" w14:textId="08B26DCF" w:rsidR="00FB5195" w:rsidRDefault="00EA2C2C" w:rsidP="00FB5195">
      <w:r>
        <w:pict w14:anchorId="48822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99.7pt">
            <v:imagedata r:id="rId12" o:title="下載"/>
          </v:shape>
        </w:pict>
      </w:r>
    </w:p>
    <w:p w14:paraId="402B6049" w14:textId="256988EC" w:rsidR="00FB5195" w:rsidRDefault="00FB5195" w:rsidP="00FB5195">
      <w:r>
        <w:rPr>
          <w:rFonts w:ascii="Times New Roman" w:hAnsi="Times New Roman" w:cs="Times New Roman" w:hint="eastAsia"/>
          <w:sz w:val="24"/>
          <w:szCs w:val="24"/>
          <w:highlight w:val="white"/>
        </w:rPr>
        <w:t>此圖標示</w:t>
      </w:r>
      <w:r w:rsidRPr="00FB5195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B5195">
        <w:rPr>
          <w:rFonts w:ascii="Times New Roman" w:hAnsi="Times New Roman" w:cs="Times New Roman"/>
          <w:sz w:val="24"/>
          <w:szCs w:val="24"/>
        </w:rPr>
        <w:t>Work/Study Hours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B5195">
        <w:rPr>
          <w:rFonts w:ascii="Times New Roman" w:hAnsi="Times New Roman" w:cs="Times New Roman"/>
          <w:sz w:val="24"/>
          <w:szCs w:val="24"/>
        </w:rPr>
        <w:t>Financial Stress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B5195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 w:hint="eastAsia"/>
          <w:sz w:val="24"/>
          <w:szCs w:val="24"/>
        </w:rPr>
        <w:t>這幾個指標其數量分布，看起來相對平均，沒有某一種類別特別多</w:t>
      </w:r>
      <w:r>
        <w:t>。</w:t>
      </w:r>
    </w:p>
    <w:p w14:paraId="5CB69515" w14:textId="3F2F80E6" w:rsidR="00FB5195" w:rsidRDefault="00EA2C2C" w:rsidP="00FB5195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pict w14:anchorId="5CD5259E">
          <v:shape id="_x0000_i1026" type="#_x0000_t75" style="width:451.25pt;height:469.65pt">
            <v:imagedata r:id="rId13" o:title="下載"/>
          </v:shape>
        </w:pict>
      </w:r>
    </w:p>
    <w:p w14:paraId="1C70DAFD" w14:textId="0E9C24FF" w:rsidR="00FB5195" w:rsidRPr="00A61E37" w:rsidRDefault="00FB5195" w:rsidP="00FB5195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sz w:val="24"/>
          <w:szCs w:val="24"/>
          <w:highlight w:val="white"/>
        </w:rPr>
        <w:t>最後我們將所有指標畫成</w:t>
      </w:r>
      <w:r w:rsidRPr="00FB5195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 w:hint="eastAsia"/>
          <w:sz w:val="24"/>
          <w:szCs w:val="24"/>
        </w:rPr>
        <w:t>矩陣圖，觀察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各個變量之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關聯性，可以發現幾個比較有趣的點，例如Age與Depression呈現反相關，表示年齡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越大越不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容易有憂鬱症，反之年輕族群容易有憂鬱症，以20歲為例子有無憂鬱症有1330人，有憂鬱症為</w:t>
      </w:r>
      <w:r w:rsidR="00001719">
        <w:rPr>
          <w:rFonts w:ascii="Times New Roman" w:hAnsi="Times New Roman" w:cs="Times New Roman" w:hint="eastAsia"/>
          <w:sz w:val="24"/>
          <w:szCs w:val="24"/>
        </w:rPr>
        <w:t>2184人，其他年紀如21-30歲都有這樣狀況</w:t>
      </w:r>
      <w:r w:rsidR="00001719">
        <w:t>。</w:t>
      </w:r>
    </w:p>
    <w:p w14:paraId="1A88D0BC" w14:textId="3E775D7E" w:rsidR="00DC79BD" w:rsidRPr="00385697" w:rsidRDefault="000209B9">
      <w:pPr>
        <w:pStyle w:val="3"/>
        <w:keepNext w:val="0"/>
        <w:keepLines w:val="0"/>
        <w:spacing w:before="280"/>
        <w:rPr>
          <w:rFonts w:asciiTheme="majorEastAsia" w:eastAsiaTheme="majorEastAsia" w:hAnsiTheme="majorEastAsia" w:cs="Times New Roman"/>
          <w:b/>
          <w:color w:val="000000"/>
          <w:sz w:val="26"/>
          <w:szCs w:val="26"/>
          <w:highlight w:val="white"/>
          <w:lang w:val="en-US"/>
        </w:rPr>
      </w:pPr>
      <w:bookmarkStart w:id="0" w:name="_jf6jxct1kcp8" w:colFirst="0" w:colLast="0"/>
      <w:bookmarkEnd w:id="0"/>
      <w:r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 xml:space="preserve">1. </w:t>
      </w:r>
      <w:r w:rsidR="00001719" w:rsidRPr="00001719">
        <w:rPr>
          <w:rFonts w:asciiTheme="majorEastAsia" w:eastAsiaTheme="majorEastAsia" w:hAnsiTheme="majorEastAsia" w:cs="Gungsuh"/>
          <w:b/>
          <w:color w:val="000000"/>
          <w:sz w:val="26"/>
          <w:szCs w:val="26"/>
          <w:lang w:val="en-US"/>
        </w:rPr>
        <w:t>RandomForestClassifier</w:t>
      </w:r>
      <w:r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>：</w:t>
      </w:r>
    </w:p>
    <w:p w14:paraId="0DBC6A02" w14:textId="6620C24F" w:rsidR="00DC79BD" w:rsidRPr="00385697" w:rsidRDefault="000209B9" w:rsidP="00001719">
      <w:pPr>
        <w:numPr>
          <w:ilvl w:val="0"/>
          <w:numId w:val="3"/>
        </w:numPr>
        <w:spacing w:before="240"/>
        <w:rPr>
          <w:rFonts w:asciiTheme="minorEastAsia" w:hAnsiTheme="minorEastAsia" w:cs="Times New Roman"/>
          <w:sz w:val="24"/>
          <w:szCs w:val="24"/>
          <w:highlight w:val="white"/>
        </w:rPr>
      </w:pPr>
      <w:r w:rsidRPr="00385697">
        <w:rPr>
          <w:rFonts w:asciiTheme="minorEastAsia" w:hAnsiTheme="minorEastAsia" w:cs="Gungsuh"/>
          <w:b/>
          <w:sz w:val="24"/>
          <w:szCs w:val="24"/>
          <w:highlight w:val="white"/>
        </w:rPr>
        <w:t>呼叫方式</w:t>
      </w:r>
      <w:r w:rsidRPr="00385697">
        <w:rPr>
          <w:rFonts w:asciiTheme="minorEastAsia" w:hAnsiTheme="minorEastAsia" w:cs="Gungsuh"/>
          <w:sz w:val="24"/>
          <w:szCs w:val="24"/>
          <w:highlight w:val="white"/>
        </w:rPr>
        <w:t>：</w:t>
      </w:r>
      <w:r w:rsidR="00001719">
        <w:rPr>
          <w:rFonts w:asciiTheme="minorEastAsia" w:hAnsiTheme="minorEastAsia" w:cs="Gungsuh" w:hint="eastAsia"/>
          <w:sz w:val="24"/>
          <w:szCs w:val="24"/>
          <w:highlight w:val="white"/>
        </w:rPr>
        <w:t>由</w:t>
      </w:r>
      <w:r w:rsidR="00001719" w:rsidRPr="00001719">
        <w:rPr>
          <w:rFonts w:asciiTheme="minorEastAsia" w:hAnsiTheme="minorEastAsia" w:cs="Gungsuh"/>
          <w:sz w:val="24"/>
          <w:szCs w:val="24"/>
        </w:rPr>
        <w:t>sklearn.ensemble</w:t>
      </w:r>
      <w:r w:rsidR="00001719">
        <w:rPr>
          <w:rFonts w:asciiTheme="minorEastAsia" w:hAnsiTheme="minorEastAsia" w:cs="Gungsuh" w:hint="eastAsia"/>
          <w:sz w:val="24"/>
          <w:szCs w:val="24"/>
          <w:highlight w:val="white"/>
        </w:rPr>
        <w:t>導入</w:t>
      </w:r>
      <w:r w:rsidR="00001719" w:rsidRPr="00001719">
        <w:rPr>
          <w:rFonts w:asciiTheme="minorEastAsia" w:hAnsiTheme="minorEastAsia" w:cs="Gungsuh"/>
          <w:sz w:val="24"/>
          <w:szCs w:val="24"/>
        </w:rPr>
        <w:t>RandomForestClassifier</w:t>
      </w:r>
      <w:r w:rsidR="00001719">
        <w:rPr>
          <w:rFonts w:asciiTheme="minorEastAsia" w:hAnsiTheme="minorEastAsia" w:cs="Gungsuh" w:hint="eastAsia"/>
          <w:sz w:val="24"/>
          <w:szCs w:val="24"/>
        </w:rPr>
        <w:t>這個函式</w:t>
      </w:r>
      <w:r w:rsidRPr="00385697">
        <w:rPr>
          <w:rFonts w:asciiTheme="minorEastAsia" w:hAnsiTheme="minorEastAsia" w:cs="Gungsuh"/>
          <w:sz w:val="24"/>
          <w:szCs w:val="24"/>
          <w:highlight w:val="white"/>
        </w:rPr>
        <w:t>。</w:t>
      </w:r>
    </w:p>
    <w:p w14:paraId="103B7A90" w14:textId="77777777" w:rsidR="00DC79BD" w:rsidRPr="00C95462" w:rsidRDefault="000209B9">
      <w:pPr>
        <w:numPr>
          <w:ilvl w:val="0"/>
          <w:numId w:val="3"/>
        </w:numPr>
        <w:rPr>
          <w:rFonts w:asciiTheme="minorEastAsia" w:hAnsiTheme="minorEastAsia" w:cs="Times New Roman"/>
          <w:sz w:val="24"/>
          <w:szCs w:val="24"/>
          <w:highlight w:val="white"/>
        </w:rPr>
      </w:pPr>
      <w:r w:rsidRPr="00385697">
        <w:rPr>
          <w:rFonts w:asciiTheme="minorEastAsia" w:hAnsiTheme="minorEastAsia" w:cs="Gungsuh"/>
          <w:b/>
          <w:sz w:val="24"/>
          <w:szCs w:val="24"/>
          <w:highlight w:val="white"/>
        </w:rPr>
        <w:t>函式設定</w:t>
      </w:r>
      <w:r w:rsidRPr="00385697">
        <w:rPr>
          <w:rFonts w:asciiTheme="minorEastAsia" w:hAnsiTheme="minorEastAsia" w:cs="Gungsuh"/>
          <w:sz w:val="24"/>
          <w:szCs w:val="24"/>
          <w:highlight w:val="white"/>
        </w:rPr>
        <w:t>：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40"/>
      </w:tblGrid>
      <w:tr w:rsidR="00C95462" w14:paraId="25188898" w14:textId="77777777" w:rsidTr="00C95462">
        <w:tc>
          <w:tcPr>
            <w:tcW w:w="2844" w:type="dxa"/>
          </w:tcPr>
          <w:p w14:paraId="444DAC80" w14:textId="579E2461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2840" w:type="dxa"/>
          </w:tcPr>
          <w:p w14:paraId="72DF8C47" w14:textId="5E067DAD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條件</w:t>
            </w:r>
          </w:p>
        </w:tc>
      </w:tr>
      <w:tr w:rsidR="00C95462" w14:paraId="0AF8351E" w14:textId="77777777" w:rsidTr="00C95462">
        <w:tc>
          <w:tcPr>
            <w:tcW w:w="2844" w:type="dxa"/>
          </w:tcPr>
          <w:p w14:paraId="393CFECB" w14:textId="4ADF29A6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n_estimators</w:t>
            </w:r>
          </w:p>
        </w:tc>
        <w:tc>
          <w:tcPr>
            <w:tcW w:w="2840" w:type="dxa"/>
          </w:tcPr>
          <w:p w14:paraId="740787D6" w14:textId="3F179C41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測試100及200</w:t>
            </w:r>
          </w:p>
        </w:tc>
      </w:tr>
      <w:tr w:rsidR="00C95462" w14:paraId="24DCE20B" w14:textId="77777777" w:rsidTr="00C95462">
        <w:tc>
          <w:tcPr>
            <w:tcW w:w="2844" w:type="dxa"/>
          </w:tcPr>
          <w:p w14:paraId="6F1A7B64" w14:textId="050148B4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max_depth</w:t>
            </w:r>
          </w:p>
        </w:tc>
        <w:tc>
          <w:tcPr>
            <w:tcW w:w="2840" w:type="dxa"/>
          </w:tcPr>
          <w:p w14:paraId="65FC8DB5" w14:textId="34825DBE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不設置及使用10</w:t>
            </w:r>
          </w:p>
        </w:tc>
      </w:tr>
    </w:tbl>
    <w:p w14:paraId="0464083A" w14:textId="77777777" w:rsidR="00C95462" w:rsidRPr="00385697" w:rsidRDefault="00C95462" w:rsidP="00C95462">
      <w:pPr>
        <w:ind w:left="720"/>
        <w:rPr>
          <w:rFonts w:asciiTheme="minorEastAsia" w:hAnsiTheme="minorEastAsia" w:cs="Times New Roman"/>
          <w:sz w:val="24"/>
          <w:szCs w:val="24"/>
          <w:highlight w:val="white"/>
        </w:rPr>
      </w:pPr>
    </w:p>
    <w:p w14:paraId="72AB06AF" w14:textId="68EDE9AA" w:rsidR="00DC79BD" w:rsidRPr="00385697" w:rsidRDefault="00C95462">
      <w:pPr>
        <w:pStyle w:val="3"/>
        <w:keepNext w:val="0"/>
        <w:keepLines w:val="0"/>
        <w:spacing w:before="280"/>
        <w:rPr>
          <w:rFonts w:asciiTheme="majorEastAsia" w:eastAsiaTheme="majorEastAsia" w:hAnsiTheme="majorEastAsia" w:cs="Times New Roman"/>
          <w:b/>
          <w:color w:val="000000"/>
          <w:sz w:val="26"/>
          <w:szCs w:val="26"/>
          <w:highlight w:val="white"/>
          <w:lang w:val="en-US"/>
        </w:rPr>
      </w:pPr>
      <w:bookmarkStart w:id="1" w:name="_l9r14xg5pi39" w:colFirst="0" w:colLast="0"/>
      <w:bookmarkEnd w:id="1"/>
      <w:r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lastRenderedPageBreak/>
        <w:t xml:space="preserve">2. </w:t>
      </w:r>
      <w:r w:rsidRPr="00C95462">
        <w:rPr>
          <w:rFonts w:asciiTheme="majorEastAsia" w:eastAsiaTheme="majorEastAsia" w:hAnsiTheme="majorEastAsia" w:cs="Gungsuh"/>
          <w:b/>
          <w:color w:val="000000"/>
          <w:sz w:val="26"/>
          <w:szCs w:val="26"/>
          <w:lang w:val="en-US"/>
        </w:rPr>
        <w:t>GradientBoostingClassifier</w:t>
      </w:r>
      <w:r w:rsidR="000209B9"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>：</w:t>
      </w:r>
    </w:p>
    <w:p w14:paraId="262C6F92" w14:textId="3DACA3DB" w:rsidR="00DC79BD" w:rsidRPr="00385697" w:rsidRDefault="000209B9" w:rsidP="00C95462">
      <w:pPr>
        <w:numPr>
          <w:ilvl w:val="0"/>
          <w:numId w:val="2"/>
        </w:numPr>
        <w:spacing w:before="240"/>
        <w:rPr>
          <w:rFonts w:asciiTheme="minorEastAsia" w:hAnsiTheme="minorEastAsia" w:cs="Times New Roman"/>
          <w:sz w:val="24"/>
          <w:szCs w:val="24"/>
          <w:highlight w:val="white"/>
        </w:rPr>
      </w:pPr>
      <w:r w:rsidRPr="00385697">
        <w:rPr>
          <w:rFonts w:asciiTheme="minorEastAsia" w:hAnsiTheme="minorEastAsia" w:cs="Gungsuh"/>
          <w:b/>
          <w:sz w:val="24"/>
          <w:szCs w:val="24"/>
          <w:highlight w:val="white"/>
        </w:rPr>
        <w:t>呼叫方式</w:t>
      </w:r>
      <w:r w:rsidRPr="00385697">
        <w:rPr>
          <w:rFonts w:asciiTheme="minorEastAsia" w:hAnsiTheme="minorEastAsia" w:cs="Gungsuh"/>
          <w:sz w:val="24"/>
          <w:szCs w:val="24"/>
          <w:highlight w:val="white"/>
        </w:rPr>
        <w:t>：</w:t>
      </w:r>
      <w:r w:rsidR="00C95462">
        <w:rPr>
          <w:rFonts w:asciiTheme="minorEastAsia" w:hAnsiTheme="minorEastAsia" w:cs="Gungsuh" w:hint="eastAsia"/>
          <w:sz w:val="24"/>
          <w:szCs w:val="24"/>
          <w:highlight w:val="white"/>
        </w:rPr>
        <w:t>由</w:t>
      </w:r>
      <w:r w:rsidR="00C95462" w:rsidRPr="00001719">
        <w:rPr>
          <w:rFonts w:asciiTheme="minorEastAsia" w:hAnsiTheme="minorEastAsia" w:cs="Gungsuh"/>
          <w:sz w:val="24"/>
          <w:szCs w:val="24"/>
        </w:rPr>
        <w:t>sklearn.ensemble</w:t>
      </w:r>
      <w:r w:rsidR="00C95462">
        <w:rPr>
          <w:rFonts w:asciiTheme="minorEastAsia" w:hAnsiTheme="minorEastAsia" w:cs="Gungsuh" w:hint="eastAsia"/>
          <w:sz w:val="24"/>
          <w:szCs w:val="24"/>
          <w:highlight w:val="white"/>
        </w:rPr>
        <w:t>導入</w:t>
      </w:r>
      <w:r w:rsidR="00C95462" w:rsidRPr="00C95462">
        <w:rPr>
          <w:rFonts w:asciiTheme="minorEastAsia" w:hAnsiTheme="minorEastAsia" w:cs="Gungsuh"/>
          <w:sz w:val="24"/>
          <w:szCs w:val="24"/>
        </w:rPr>
        <w:t>GradientBoostingClassifier</w:t>
      </w:r>
      <w:r w:rsidR="00C95462">
        <w:rPr>
          <w:rFonts w:asciiTheme="minorEastAsia" w:hAnsiTheme="minorEastAsia" w:cs="Gungsuh" w:hint="eastAsia"/>
          <w:sz w:val="24"/>
          <w:szCs w:val="24"/>
        </w:rPr>
        <w:t>這個函式</w:t>
      </w:r>
      <w:r w:rsidR="00C95462" w:rsidRPr="00385697">
        <w:rPr>
          <w:rFonts w:asciiTheme="minorEastAsia" w:hAnsiTheme="minorEastAsia" w:cs="Gungsuh"/>
          <w:sz w:val="24"/>
          <w:szCs w:val="24"/>
          <w:highlight w:val="white"/>
        </w:rPr>
        <w:t>。</w:t>
      </w:r>
    </w:p>
    <w:p w14:paraId="11C10198" w14:textId="77777777" w:rsidR="00DC79BD" w:rsidRPr="00C95462" w:rsidRDefault="000209B9">
      <w:pPr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  <w:highlight w:val="white"/>
        </w:rPr>
      </w:pPr>
      <w:r w:rsidRPr="00385697">
        <w:rPr>
          <w:rFonts w:asciiTheme="minorEastAsia" w:hAnsiTheme="minorEastAsia" w:cs="Gungsuh"/>
          <w:b/>
          <w:sz w:val="24"/>
          <w:szCs w:val="24"/>
          <w:highlight w:val="white"/>
        </w:rPr>
        <w:t>函式設定</w:t>
      </w:r>
      <w:r w:rsidRPr="00385697">
        <w:rPr>
          <w:rFonts w:asciiTheme="minorEastAsia" w:hAnsiTheme="minorEastAsia" w:cs="Gungsuh"/>
          <w:sz w:val="24"/>
          <w:szCs w:val="24"/>
          <w:highlight w:val="white"/>
        </w:rPr>
        <w:t>：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40"/>
      </w:tblGrid>
      <w:tr w:rsidR="00C95462" w14:paraId="4AFD6A43" w14:textId="77777777" w:rsidTr="00CE00B5">
        <w:tc>
          <w:tcPr>
            <w:tcW w:w="2844" w:type="dxa"/>
          </w:tcPr>
          <w:p w14:paraId="58F5E0F3" w14:textId="77777777" w:rsidR="00C95462" w:rsidRDefault="00C95462" w:rsidP="00CE00B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2840" w:type="dxa"/>
          </w:tcPr>
          <w:p w14:paraId="6BC3A0D1" w14:textId="77777777" w:rsidR="00C95462" w:rsidRDefault="00C95462" w:rsidP="00CE00B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條件</w:t>
            </w:r>
          </w:p>
        </w:tc>
      </w:tr>
      <w:tr w:rsidR="00C95462" w14:paraId="6DBD2CE2" w14:textId="77777777" w:rsidTr="00CE00B5">
        <w:tc>
          <w:tcPr>
            <w:tcW w:w="2844" w:type="dxa"/>
          </w:tcPr>
          <w:p w14:paraId="76E25B63" w14:textId="77777777" w:rsidR="00C95462" w:rsidRDefault="00C95462" w:rsidP="00CE00B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n_estimators</w:t>
            </w:r>
          </w:p>
        </w:tc>
        <w:tc>
          <w:tcPr>
            <w:tcW w:w="2840" w:type="dxa"/>
          </w:tcPr>
          <w:p w14:paraId="64D8D701" w14:textId="77777777" w:rsidR="00C95462" w:rsidRDefault="00C95462" w:rsidP="00CE00B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測試100及200</w:t>
            </w:r>
          </w:p>
        </w:tc>
      </w:tr>
      <w:tr w:rsidR="00C95462" w14:paraId="1E5B1336" w14:textId="77777777" w:rsidTr="00CE00B5">
        <w:tc>
          <w:tcPr>
            <w:tcW w:w="2844" w:type="dxa"/>
          </w:tcPr>
          <w:p w14:paraId="0D6FCD0C" w14:textId="578A1AA7" w:rsidR="00C95462" w:rsidRDefault="00C95462" w:rsidP="00CE00B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subsample</w:t>
            </w:r>
          </w:p>
        </w:tc>
        <w:tc>
          <w:tcPr>
            <w:tcW w:w="2840" w:type="dxa"/>
          </w:tcPr>
          <w:p w14:paraId="1519EB0D" w14:textId="417AEA73" w:rsidR="00C95462" w:rsidRDefault="00C95462" w:rsidP="00C95462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測試1、0.9、0.5</w:t>
            </w:r>
          </w:p>
        </w:tc>
      </w:tr>
    </w:tbl>
    <w:p w14:paraId="2C69267A" w14:textId="77777777" w:rsidR="00C95462" w:rsidRPr="00385697" w:rsidRDefault="00C95462" w:rsidP="00C95462">
      <w:pPr>
        <w:ind w:left="720"/>
        <w:rPr>
          <w:rFonts w:asciiTheme="minorEastAsia" w:hAnsiTheme="minorEastAsia" w:cs="Times New Roman"/>
          <w:sz w:val="24"/>
          <w:szCs w:val="24"/>
          <w:highlight w:val="white"/>
        </w:rPr>
      </w:pPr>
    </w:p>
    <w:p w14:paraId="5CB18A43" w14:textId="77777777" w:rsidR="00DC79BD" w:rsidRPr="00385697" w:rsidRDefault="00DC79BD">
      <w:pPr>
        <w:rPr>
          <w:rFonts w:asciiTheme="majorEastAsia" w:eastAsiaTheme="majorEastAsia" w:hAnsiTheme="majorEastAsia" w:cs="Times New Roman"/>
          <w:sz w:val="24"/>
          <w:szCs w:val="24"/>
          <w:highlight w:val="white"/>
        </w:rPr>
      </w:pPr>
      <w:bookmarkStart w:id="2" w:name="_a2ki55efvxcj" w:colFirst="0" w:colLast="0"/>
      <w:bookmarkEnd w:id="2"/>
    </w:p>
    <w:p w14:paraId="22121F95" w14:textId="537EC615" w:rsidR="00DC79BD" w:rsidRPr="00385697" w:rsidRDefault="000209B9">
      <w:pPr>
        <w:rPr>
          <w:rFonts w:asciiTheme="majorEastAsia" w:eastAsiaTheme="majorEastAsia" w:hAnsiTheme="majorEastAsia" w:cs="Times New Roman"/>
          <w:sz w:val="24"/>
          <w:szCs w:val="24"/>
          <w:highlight w:val="white"/>
        </w:rPr>
      </w:pPr>
      <w:r w:rsidRPr="00385697">
        <w:rPr>
          <w:rFonts w:asciiTheme="majorEastAsia" w:eastAsiaTheme="majorEastAsia" w:hAnsiTheme="majorEastAsia" w:cs="Gungsuh"/>
          <w:b/>
          <w:sz w:val="34"/>
          <w:szCs w:val="34"/>
          <w:highlight w:val="white"/>
        </w:rPr>
        <w:t>4.分</w:t>
      </w:r>
      <w:r w:rsidR="00FB3868"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  <w:t>類</w:t>
      </w:r>
      <w:r w:rsidRPr="00385697">
        <w:rPr>
          <w:rFonts w:asciiTheme="majorEastAsia" w:eastAsiaTheme="majorEastAsia" w:hAnsiTheme="majorEastAsia" w:cs="Gungsuh"/>
          <w:b/>
          <w:sz w:val="34"/>
          <w:szCs w:val="34"/>
          <w:highlight w:val="white"/>
        </w:rPr>
        <w:t>的效果評估</w:t>
      </w:r>
    </w:p>
    <w:p w14:paraId="1160C770" w14:textId="4451D957" w:rsidR="00DC79BD" w:rsidRDefault="00EA2C2C">
      <w:pPr>
        <w:rPr>
          <w:rFonts w:asciiTheme="majorEastAsia" w:eastAsiaTheme="majorEastAsia" w:hAnsiTheme="majorEastAsia" w:cs="Gungsuh" w:hint="eastAsia"/>
          <w:b/>
          <w:color w:val="000000"/>
          <w:sz w:val="26"/>
          <w:szCs w:val="26"/>
          <w:highlight w:val="white"/>
          <w:lang w:val="en-US"/>
        </w:rPr>
      </w:pPr>
      <w:r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 xml:space="preserve">1. </w:t>
      </w:r>
      <w:r w:rsidRPr="00001719">
        <w:rPr>
          <w:rFonts w:asciiTheme="majorEastAsia" w:eastAsiaTheme="majorEastAsia" w:hAnsiTheme="majorEastAsia" w:cs="Gungsuh"/>
          <w:b/>
          <w:color w:val="000000"/>
          <w:sz w:val="26"/>
          <w:szCs w:val="26"/>
          <w:lang w:val="en-US"/>
        </w:rPr>
        <w:t>RandomForestClassifier</w:t>
      </w:r>
      <w:r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>：</w:t>
      </w:r>
    </w:p>
    <w:p w14:paraId="48CFC5AA" w14:textId="29AE98A1" w:rsidR="00DC79BD" w:rsidRDefault="00EA2C2C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使用不同</w:t>
      </w:r>
      <w:r w:rsidRPr="00C95462">
        <w:rPr>
          <w:rFonts w:asciiTheme="minorEastAsia" w:hAnsiTheme="minorEastAsia" w:cs="Times New Roman"/>
          <w:sz w:val="24"/>
          <w:szCs w:val="24"/>
        </w:rPr>
        <w:t>n_estimators</w:t>
      </w:r>
      <w:r>
        <w:rPr>
          <w:rFonts w:asciiTheme="minorEastAsia" w:hAnsiTheme="minorEastAsia" w:cs="Times New Roman" w:hint="eastAsia"/>
          <w:sz w:val="24"/>
          <w:szCs w:val="24"/>
        </w:rPr>
        <w:t>，100時準確率94%耗時18秒，2</w:t>
      </w:r>
      <w:r>
        <w:rPr>
          <w:rFonts w:asciiTheme="minorEastAsia" w:hAnsiTheme="minorEastAsia" w:cs="Times New Roman" w:hint="eastAsia"/>
          <w:sz w:val="24"/>
          <w:szCs w:val="24"/>
        </w:rPr>
        <w:t>00時準確率94%耗時</w:t>
      </w:r>
      <w:r>
        <w:rPr>
          <w:rFonts w:asciiTheme="minorEastAsia" w:hAnsiTheme="minorEastAsia" w:cs="Times New Roman" w:hint="eastAsia"/>
          <w:sz w:val="24"/>
          <w:szCs w:val="24"/>
        </w:rPr>
        <w:t>29</w:t>
      </w:r>
      <w:r>
        <w:rPr>
          <w:rFonts w:asciiTheme="minorEastAsia" w:hAnsiTheme="minorEastAsia" w:cs="Times New Roman" w:hint="eastAsia"/>
          <w:sz w:val="24"/>
          <w:szCs w:val="24"/>
        </w:rPr>
        <w:t>秒，</w:t>
      </w:r>
      <w:r>
        <w:rPr>
          <w:rFonts w:asciiTheme="minorEastAsia" w:hAnsiTheme="minorEastAsia" w:cs="Times New Roman" w:hint="eastAsia"/>
          <w:sz w:val="24"/>
          <w:szCs w:val="24"/>
        </w:rPr>
        <w:t>由於樹木越多計算時間越長，但實際準確率沒有更高，因此採用100做下一步實驗，設定</w:t>
      </w:r>
      <w:r w:rsidRPr="00EA2C2C">
        <w:rPr>
          <w:rFonts w:asciiTheme="minorEastAsia" w:hAnsiTheme="minorEastAsia" w:cs="Times New Roman"/>
          <w:sz w:val="24"/>
          <w:szCs w:val="24"/>
        </w:rPr>
        <w:t>max_depth</w:t>
      </w:r>
      <w:r>
        <w:rPr>
          <w:rFonts w:asciiTheme="minorEastAsia" w:hAnsiTheme="minorEastAsia" w:cs="Times New Roman" w:hint="eastAsia"/>
          <w:sz w:val="24"/>
          <w:szCs w:val="24"/>
        </w:rPr>
        <w:t>為10，此時準確率為91%，由於</w:t>
      </w:r>
      <w:r w:rsidRPr="00EA2C2C">
        <w:rPr>
          <w:rFonts w:asciiTheme="minorEastAsia" w:hAnsiTheme="minorEastAsia" w:cs="Times New Roman"/>
          <w:sz w:val="24"/>
          <w:szCs w:val="24"/>
        </w:rPr>
        <w:t>max_depth</w:t>
      </w:r>
      <w:r>
        <w:rPr>
          <w:rFonts w:asciiTheme="minorEastAsia" w:hAnsiTheme="minorEastAsia" w:cs="Times New Roman" w:hint="eastAsia"/>
          <w:sz w:val="24"/>
          <w:szCs w:val="24"/>
        </w:rPr>
        <w:t>可以減少overfitting但也會降低準確率最終最佳參數選用以下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40"/>
      </w:tblGrid>
      <w:tr w:rsidR="00EA2C2C" w14:paraId="55FB284F" w14:textId="77777777" w:rsidTr="00477B95">
        <w:tc>
          <w:tcPr>
            <w:tcW w:w="2844" w:type="dxa"/>
          </w:tcPr>
          <w:p w14:paraId="2D23C613" w14:textId="77777777" w:rsidR="00EA2C2C" w:rsidRDefault="00EA2C2C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2840" w:type="dxa"/>
          </w:tcPr>
          <w:p w14:paraId="50728F95" w14:textId="77777777" w:rsidR="00EA2C2C" w:rsidRDefault="00EA2C2C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條件</w:t>
            </w:r>
          </w:p>
        </w:tc>
      </w:tr>
      <w:tr w:rsidR="00EA2C2C" w14:paraId="45755451" w14:textId="77777777" w:rsidTr="00477B95">
        <w:tc>
          <w:tcPr>
            <w:tcW w:w="2844" w:type="dxa"/>
          </w:tcPr>
          <w:p w14:paraId="1F464F18" w14:textId="77777777" w:rsidR="00EA2C2C" w:rsidRDefault="00EA2C2C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n_estimators</w:t>
            </w:r>
          </w:p>
        </w:tc>
        <w:tc>
          <w:tcPr>
            <w:tcW w:w="2840" w:type="dxa"/>
          </w:tcPr>
          <w:p w14:paraId="675510E0" w14:textId="22C99412" w:rsidR="00EA2C2C" w:rsidRDefault="00EA2C2C" w:rsidP="00EA2C2C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100</w:t>
            </w:r>
          </w:p>
        </w:tc>
      </w:tr>
      <w:tr w:rsidR="00EA2C2C" w14:paraId="7AEC4F99" w14:textId="77777777" w:rsidTr="00477B95">
        <w:tc>
          <w:tcPr>
            <w:tcW w:w="2844" w:type="dxa"/>
          </w:tcPr>
          <w:p w14:paraId="41307354" w14:textId="77777777" w:rsidR="00EA2C2C" w:rsidRDefault="00EA2C2C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max_depth</w:t>
            </w:r>
          </w:p>
        </w:tc>
        <w:tc>
          <w:tcPr>
            <w:tcW w:w="2840" w:type="dxa"/>
          </w:tcPr>
          <w:p w14:paraId="7AC5376D" w14:textId="6254F862" w:rsidR="00EA2C2C" w:rsidRDefault="00EA2C2C" w:rsidP="00EA2C2C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不設置</w:t>
            </w:r>
          </w:p>
        </w:tc>
      </w:tr>
    </w:tbl>
    <w:p w14:paraId="78D74F00" w14:textId="7115BAC7" w:rsidR="00EA2C2C" w:rsidRDefault="00EA2C2C" w:rsidP="00EA2C2C">
      <w:pPr>
        <w:jc w:val="center"/>
        <w:rPr>
          <w:rFonts w:asciiTheme="majorEastAsia" w:eastAsiaTheme="majorEastAsia" w:hAnsiTheme="majorEastAsia" w:cs="Times New Roman" w:hint="eastAsia"/>
          <w:b/>
          <w:sz w:val="32"/>
          <w:szCs w:val="32"/>
          <w:highlight w:val="white"/>
        </w:rPr>
      </w:pPr>
      <w:r>
        <w:rPr>
          <w:rFonts w:asciiTheme="majorEastAsia" w:eastAsiaTheme="majorEastAsia" w:hAnsiTheme="majorEastAsia" w:cs="Times New Roman"/>
          <w:b/>
          <w:sz w:val="32"/>
          <w:szCs w:val="32"/>
          <w:highlight w:val="white"/>
        </w:rPr>
        <w:pict w14:anchorId="3EAFEB29">
          <v:shape id="_x0000_i1027" type="#_x0000_t75" style="width:399.35pt;height:328.2pt">
            <v:imagedata r:id="rId14" o:title="下載"/>
          </v:shape>
        </w:pict>
      </w:r>
    </w:p>
    <w:p w14:paraId="69AB4C11" w14:textId="7F6249BF" w:rsidR="00EA2C2C" w:rsidRDefault="00EA2C2C" w:rsidP="00EA2C2C">
      <w:pPr>
        <w:rPr>
          <w:rFonts w:asciiTheme="minorEastAsia" w:hAnsiTheme="minorEastAsia" w:cs="Times New Roman" w:hint="eastAsia"/>
          <w:sz w:val="24"/>
          <w:szCs w:val="24"/>
        </w:rPr>
      </w:pPr>
      <w:r w:rsidRPr="00EA2C2C">
        <w:rPr>
          <w:rFonts w:asciiTheme="minorEastAsia" w:hAnsiTheme="minorEastAsia" w:cs="Times New Roman" w:hint="eastAsia"/>
          <w:sz w:val="24"/>
          <w:szCs w:val="24"/>
        </w:rPr>
        <w:t>使用測試集</w:t>
      </w:r>
      <w:r>
        <w:rPr>
          <w:rFonts w:asciiTheme="minorEastAsia" w:hAnsiTheme="minorEastAsia" w:cs="Times New Roman" w:hint="eastAsia"/>
          <w:sz w:val="24"/>
          <w:szCs w:val="24"/>
        </w:rPr>
        <w:t>的</w:t>
      </w:r>
      <w:r w:rsidR="00750983">
        <w:rPr>
          <w:rFonts w:asciiTheme="minorEastAsia" w:hAnsiTheme="minorEastAsia" w:cs="Times New Roman" w:hint="eastAsia"/>
          <w:sz w:val="24"/>
          <w:szCs w:val="24"/>
        </w:rPr>
        <w:t>混淆矩陣，準確率為94.7%</w:t>
      </w:r>
    </w:p>
    <w:p w14:paraId="78B41DD8" w14:textId="77777777" w:rsidR="00750983" w:rsidRDefault="00750983" w:rsidP="00EA2C2C">
      <w:pPr>
        <w:rPr>
          <w:rFonts w:asciiTheme="minorEastAsia" w:hAnsiTheme="minorEastAsia" w:cs="Times New Roman" w:hint="eastAsia"/>
          <w:sz w:val="24"/>
          <w:szCs w:val="24"/>
        </w:rPr>
      </w:pPr>
    </w:p>
    <w:p w14:paraId="4985F1DC" w14:textId="297991B8" w:rsidR="00750983" w:rsidRDefault="00750983" w:rsidP="00750983">
      <w:pPr>
        <w:rPr>
          <w:rFonts w:asciiTheme="majorEastAsia" w:eastAsiaTheme="majorEastAsia" w:hAnsiTheme="majorEastAsia" w:cs="Gungsuh" w:hint="eastAsia"/>
          <w:b/>
          <w:color w:val="000000"/>
          <w:sz w:val="26"/>
          <w:szCs w:val="26"/>
          <w:highlight w:val="white"/>
          <w:lang w:val="en-US"/>
        </w:rPr>
      </w:pPr>
      <w:r>
        <w:rPr>
          <w:rFonts w:asciiTheme="majorEastAsia" w:eastAsiaTheme="majorEastAsia" w:hAnsiTheme="majorEastAsia" w:cs="Gungsuh" w:hint="eastAsia"/>
          <w:b/>
          <w:color w:val="000000"/>
          <w:sz w:val="26"/>
          <w:szCs w:val="26"/>
          <w:highlight w:val="white"/>
          <w:lang w:val="en-US"/>
        </w:rPr>
        <w:lastRenderedPageBreak/>
        <w:t>2</w:t>
      </w:r>
      <w:r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 xml:space="preserve">. </w:t>
      </w:r>
      <w:r w:rsidRPr="00750983">
        <w:rPr>
          <w:rFonts w:asciiTheme="majorEastAsia" w:eastAsiaTheme="majorEastAsia" w:hAnsiTheme="majorEastAsia" w:cs="Gungsuh"/>
          <w:b/>
          <w:color w:val="000000"/>
          <w:sz w:val="26"/>
          <w:szCs w:val="26"/>
          <w:lang w:val="en-US"/>
        </w:rPr>
        <w:t>GradientBoostingClassifier</w:t>
      </w:r>
      <w:r w:rsidRPr="00385697">
        <w:rPr>
          <w:rFonts w:asciiTheme="majorEastAsia" w:eastAsiaTheme="majorEastAsia" w:hAnsiTheme="majorEastAsia" w:cs="Gungsuh"/>
          <w:b/>
          <w:color w:val="000000"/>
          <w:sz w:val="26"/>
          <w:szCs w:val="26"/>
          <w:highlight w:val="white"/>
          <w:lang w:val="en-US"/>
        </w:rPr>
        <w:t>：</w:t>
      </w:r>
    </w:p>
    <w:p w14:paraId="0D12210C" w14:textId="072C6EAD" w:rsidR="00750983" w:rsidRDefault="00750983" w:rsidP="00750983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使用不同</w:t>
      </w:r>
      <w:r w:rsidRPr="00C95462">
        <w:rPr>
          <w:rFonts w:asciiTheme="minorEastAsia" w:hAnsiTheme="minorEastAsia" w:cs="Times New Roman"/>
          <w:sz w:val="24"/>
          <w:szCs w:val="24"/>
        </w:rPr>
        <w:t>n_estimators</w:t>
      </w:r>
      <w:r>
        <w:rPr>
          <w:rFonts w:asciiTheme="minorEastAsia" w:hAnsiTheme="minorEastAsia" w:cs="Times New Roman" w:hint="eastAsia"/>
          <w:sz w:val="24"/>
          <w:szCs w:val="24"/>
        </w:rPr>
        <w:t>，100時準確率9</w:t>
      </w:r>
      <w:r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%耗時</w:t>
      </w:r>
      <w:r>
        <w:rPr>
          <w:rFonts w:asciiTheme="minorEastAsia" w:hAnsiTheme="minorEastAsia" w:cs="Times New Roman" w:hint="eastAsia"/>
          <w:sz w:val="24"/>
          <w:szCs w:val="24"/>
        </w:rPr>
        <w:t>7</w:t>
      </w:r>
      <w:r>
        <w:rPr>
          <w:rFonts w:asciiTheme="minorEastAsia" w:hAnsiTheme="minorEastAsia" w:cs="Times New Roman" w:hint="eastAsia"/>
          <w:sz w:val="24"/>
          <w:szCs w:val="24"/>
        </w:rPr>
        <w:t>秒，200時準確率9</w:t>
      </w:r>
      <w:r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%耗時2</w:t>
      </w:r>
      <w:r>
        <w:rPr>
          <w:rFonts w:asciiTheme="minorEastAsia" w:hAnsiTheme="minorEastAsia" w:cs="Times New Roman" w:hint="eastAsia"/>
          <w:sz w:val="24"/>
          <w:szCs w:val="24"/>
        </w:rPr>
        <w:t>6</w:t>
      </w:r>
      <w:r>
        <w:rPr>
          <w:rFonts w:asciiTheme="minorEastAsia" w:hAnsiTheme="minorEastAsia" w:cs="Times New Roman" w:hint="eastAsia"/>
          <w:sz w:val="24"/>
          <w:szCs w:val="24"/>
        </w:rPr>
        <w:t>秒，由於樹木越多計算時間越長，但實際準確率沒有更高，因此採用100做下一步實驗，設定</w:t>
      </w:r>
      <w:r w:rsidRPr="00750983">
        <w:rPr>
          <w:rFonts w:asciiTheme="minorEastAsia" w:hAnsiTheme="minorEastAsia" w:cs="Times New Roman"/>
          <w:sz w:val="24"/>
          <w:szCs w:val="24"/>
        </w:rPr>
        <w:t>subsample</w:t>
      </w:r>
      <w:r>
        <w:rPr>
          <w:rFonts w:asciiTheme="minorEastAsia" w:hAnsiTheme="minorEastAsia" w:cs="Times New Roman" w:hint="eastAsia"/>
          <w:sz w:val="24"/>
          <w:szCs w:val="24"/>
        </w:rPr>
        <w:t>為</w:t>
      </w:r>
      <w:r>
        <w:rPr>
          <w:rFonts w:asciiTheme="minorEastAsia" w:hAnsiTheme="minorEastAsia" w:cs="Times New Roman" w:hint="eastAsia"/>
          <w:sz w:val="24"/>
          <w:szCs w:val="24"/>
        </w:rPr>
        <w:t>1、0.9、0.5</w:t>
      </w:r>
      <w:r>
        <w:rPr>
          <w:rFonts w:asciiTheme="minorEastAsia" w:hAnsiTheme="minorEastAsia" w:cs="Times New Roman" w:hint="eastAsia"/>
          <w:sz w:val="24"/>
          <w:szCs w:val="24"/>
        </w:rPr>
        <w:t>，準確率</w:t>
      </w:r>
      <w:r>
        <w:rPr>
          <w:rFonts w:asciiTheme="minorEastAsia" w:hAnsiTheme="minorEastAsia" w:cs="Times New Roman" w:hint="eastAsia"/>
          <w:sz w:val="24"/>
          <w:szCs w:val="24"/>
        </w:rPr>
        <w:t>皆</w:t>
      </w:r>
      <w:r>
        <w:rPr>
          <w:rFonts w:asciiTheme="minorEastAsia" w:hAnsiTheme="minorEastAsia" w:cs="Times New Roman" w:hint="eastAsia"/>
          <w:sz w:val="24"/>
          <w:szCs w:val="24"/>
        </w:rPr>
        <w:t>為9</w:t>
      </w:r>
      <w:r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%，最終最佳參數選用以下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40"/>
      </w:tblGrid>
      <w:tr w:rsidR="00750983" w14:paraId="04BACC85" w14:textId="77777777" w:rsidTr="00477B95">
        <w:tc>
          <w:tcPr>
            <w:tcW w:w="2844" w:type="dxa"/>
          </w:tcPr>
          <w:p w14:paraId="0B8A8D8C" w14:textId="77777777" w:rsidR="00750983" w:rsidRDefault="00750983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參數</w:t>
            </w:r>
          </w:p>
        </w:tc>
        <w:tc>
          <w:tcPr>
            <w:tcW w:w="2840" w:type="dxa"/>
          </w:tcPr>
          <w:p w14:paraId="5D64F293" w14:textId="77777777" w:rsidR="00750983" w:rsidRDefault="00750983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條件</w:t>
            </w:r>
          </w:p>
        </w:tc>
      </w:tr>
      <w:tr w:rsidR="00750983" w14:paraId="00C6F743" w14:textId="77777777" w:rsidTr="00477B95">
        <w:tc>
          <w:tcPr>
            <w:tcW w:w="2844" w:type="dxa"/>
          </w:tcPr>
          <w:p w14:paraId="0D44B900" w14:textId="77777777" w:rsidR="00750983" w:rsidRDefault="00750983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n_estimators</w:t>
            </w:r>
          </w:p>
        </w:tc>
        <w:tc>
          <w:tcPr>
            <w:tcW w:w="2840" w:type="dxa"/>
          </w:tcPr>
          <w:p w14:paraId="2079EEB2" w14:textId="77777777" w:rsidR="00750983" w:rsidRDefault="00750983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100</w:t>
            </w:r>
          </w:p>
        </w:tc>
      </w:tr>
      <w:tr w:rsidR="00750983" w14:paraId="12CA0F8B" w14:textId="77777777" w:rsidTr="00477B95">
        <w:tc>
          <w:tcPr>
            <w:tcW w:w="2844" w:type="dxa"/>
          </w:tcPr>
          <w:p w14:paraId="6C087B96" w14:textId="6B944260" w:rsidR="00750983" w:rsidRDefault="00750983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 w:rsidRPr="00C95462">
              <w:rPr>
                <w:rFonts w:asciiTheme="minorEastAsia" w:hAnsiTheme="minorEastAsia" w:cs="Times New Roman"/>
                <w:sz w:val="24"/>
                <w:szCs w:val="24"/>
              </w:rPr>
              <w:t>subsample</w:t>
            </w:r>
          </w:p>
        </w:tc>
        <w:tc>
          <w:tcPr>
            <w:tcW w:w="2840" w:type="dxa"/>
          </w:tcPr>
          <w:p w14:paraId="1C7A16D1" w14:textId="6C470364" w:rsidR="00750983" w:rsidRDefault="00750983" w:rsidP="00477B95">
            <w:pPr>
              <w:rPr>
                <w:rFonts w:asciiTheme="minorEastAsia" w:hAnsiTheme="minorEastAsia" w:cs="Times New Roman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  <w:highlight w:val="white"/>
              </w:rPr>
              <w:t>1</w:t>
            </w:r>
          </w:p>
        </w:tc>
      </w:tr>
    </w:tbl>
    <w:p w14:paraId="7B59F4CE" w14:textId="52BA541E" w:rsidR="00750983" w:rsidRDefault="00750983">
      <w:pPr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</w:pPr>
      <w:r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  <w:pict w14:anchorId="7CB044D1">
          <v:shape id="_x0000_i1028" type="#_x0000_t75" style="width:451.25pt;height:370.9pt">
            <v:imagedata r:id="rId15" o:title="下載"/>
          </v:shape>
        </w:pict>
      </w:r>
    </w:p>
    <w:p w14:paraId="34012E65" w14:textId="1E3B6906" w:rsidR="00750983" w:rsidRDefault="00750983">
      <w:pPr>
        <w:rPr>
          <w:rFonts w:asciiTheme="minorEastAsia" w:hAnsiTheme="minorEastAsia" w:cs="Times New Roman" w:hint="eastAsia"/>
          <w:sz w:val="24"/>
          <w:szCs w:val="24"/>
        </w:rPr>
      </w:pPr>
      <w:r w:rsidRPr="00EA2C2C">
        <w:rPr>
          <w:rFonts w:asciiTheme="minorEastAsia" w:hAnsiTheme="minorEastAsia" w:cs="Times New Roman" w:hint="eastAsia"/>
          <w:sz w:val="24"/>
          <w:szCs w:val="24"/>
        </w:rPr>
        <w:t>使用測試集</w:t>
      </w:r>
      <w:r>
        <w:rPr>
          <w:rFonts w:asciiTheme="minorEastAsia" w:hAnsiTheme="minorEastAsia" w:cs="Times New Roman" w:hint="eastAsia"/>
          <w:sz w:val="24"/>
          <w:szCs w:val="24"/>
        </w:rPr>
        <w:t>的混淆矩陣，準確率為9</w:t>
      </w:r>
      <w:r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%</w:t>
      </w:r>
    </w:p>
    <w:p w14:paraId="7884251E" w14:textId="0151B5C4" w:rsidR="002742AC" w:rsidRDefault="00750983" w:rsidP="002742AC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使用</w:t>
      </w:r>
      <w:r w:rsidR="002742AC">
        <w:rPr>
          <w:rFonts w:asciiTheme="minorEastAsia" w:hAnsiTheme="minorEastAsia" w:cs="Times New Roman" w:hint="eastAsia"/>
          <w:sz w:val="24"/>
          <w:szCs w:val="24"/>
        </w:rPr>
        <w:t>RF 模型繪製重要性如下圖，表示年齡對於憂鬱症影響較大</w:t>
      </w:r>
    </w:p>
    <w:p w14:paraId="63D48641" w14:textId="0AA86054" w:rsidR="00750983" w:rsidRDefault="00750983">
      <w:pPr>
        <w:rPr>
          <w:rFonts w:asciiTheme="minorEastAsia" w:hAnsiTheme="minorEastAsia" w:cs="Times New Roman" w:hint="eastAsia"/>
          <w:sz w:val="24"/>
          <w:szCs w:val="24"/>
        </w:rPr>
      </w:pPr>
    </w:p>
    <w:p w14:paraId="15713430" w14:textId="51C59A92" w:rsidR="002742AC" w:rsidRDefault="002742AC">
      <w:pPr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</w:pPr>
      <w:r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  <w:lastRenderedPageBreak/>
        <w:pict w14:anchorId="19B04E9A">
          <v:shape id="_x0000_i1029" type="#_x0000_t75" style="width:451.25pt;height:226.05pt">
            <v:imagedata r:id="rId16" o:title="下載"/>
          </v:shape>
        </w:pict>
      </w:r>
    </w:p>
    <w:p w14:paraId="24C7C6A8" w14:textId="30BAB0EC" w:rsidR="002742AC" w:rsidRDefault="002742AC">
      <w:pPr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</w:pPr>
    </w:p>
    <w:p w14:paraId="65DEEA84" w14:textId="05D3A343" w:rsidR="00DC79BD" w:rsidRPr="00775D23" w:rsidRDefault="000209B9">
      <w:pPr>
        <w:rPr>
          <w:rFonts w:asciiTheme="majorEastAsia" w:eastAsiaTheme="majorEastAsia" w:hAnsiTheme="majorEastAsia" w:cs="Times New Roman"/>
          <w:b/>
          <w:sz w:val="34"/>
          <w:szCs w:val="34"/>
          <w:highlight w:val="white"/>
        </w:rPr>
      </w:pPr>
      <w:r w:rsidRPr="00775D23">
        <w:rPr>
          <w:rFonts w:asciiTheme="majorEastAsia" w:eastAsiaTheme="majorEastAsia" w:hAnsiTheme="majorEastAsia" w:cs="Gungsuh"/>
          <w:b/>
          <w:sz w:val="34"/>
          <w:szCs w:val="34"/>
          <w:highlight w:val="white"/>
        </w:rPr>
        <w:t xml:space="preserve">6. </w:t>
      </w:r>
      <w:r w:rsidR="00750983">
        <w:rPr>
          <w:rFonts w:asciiTheme="majorEastAsia" w:eastAsiaTheme="majorEastAsia" w:hAnsiTheme="majorEastAsia" w:cs="Gungsuh" w:hint="eastAsia"/>
          <w:b/>
          <w:sz w:val="34"/>
          <w:szCs w:val="34"/>
          <w:highlight w:val="white"/>
        </w:rPr>
        <w:t>結論</w:t>
      </w:r>
    </w:p>
    <w:p w14:paraId="3614692F" w14:textId="77777777" w:rsidR="002742AC" w:rsidRDefault="002742AC">
      <w:pPr>
        <w:rPr>
          <w:rFonts w:asciiTheme="minorEastAsia" w:hAnsiTheme="minorEastAsia" w:cs="Times New Roman" w:hint="eastAsia"/>
          <w:sz w:val="24"/>
          <w:szCs w:val="24"/>
          <w:highlight w:val="white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本專題針對數據處理上，大部分採用有缺失就刪除的方式進行前處理，最終建立模型透過調整不同參數發現</w:t>
      </w:r>
      <w:r w:rsidRPr="002742AC">
        <w:rPr>
          <w:rFonts w:asciiTheme="minorEastAsia" w:hAnsiTheme="minorEastAsia" w:cs="Times New Roman"/>
          <w:sz w:val="24"/>
          <w:szCs w:val="24"/>
        </w:rPr>
        <w:t>RandomForestClassifier</w:t>
      </w: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準確率最好，而分析其重要性可以發現</w:t>
      </w:r>
    </w:p>
    <w:p w14:paraId="33D7A90A" w14:textId="1E7EF66E" w:rsidR="00DC79BD" w:rsidRPr="00775D23" w:rsidRDefault="002742AC">
      <w:pPr>
        <w:rPr>
          <w:rFonts w:asciiTheme="minorEastAsia" w:hAnsiTheme="minorEastAsia" w:cs="Times New Roman"/>
          <w:sz w:val="24"/>
          <w:szCs w:val="24"/>
          <w:highlight w:val="white"/>
        </w:rPr>
      </w:pPr>
      <w:r>
        <w:rPr>
          <w:rFonts w:asciiTheme="minorEastAsia" w:hAnsiTheme="minorEastAsia" w:cs="Times New Roman" w:hint="eastAsia"/>
          <w:sz w:val="24"/>
          <w:szCs w:val="24"/>
          <w:highlight w:val="white"/>
        </w:rPr>
        <w:t>Age對於分類是否憂鬱症影響最大</w:t>
      </w:r>
    </w:p>
    <w:p w14:paraId="737CAB5D" w14:textId="77777777" w:rsidR="00DC79BD" w:rsidRPr="00775D23" w:rsidRDefault="00DC79BD">
      <w:pPr>
        <w:rPr>
          <w:rFonts w:asciiTheme="minorEastAsia" w:hAnsiTheme="minorEastAsia" w:cs="Times New Roman"/>
          <w:sz w:val="24"/>
          <w:szCs w:val="24"/>
          <w:highlight w:val="white"/>
        </w:rPr>
      </w:pPr>
    </w:p>
    <w:p w14:paraId="1B9941EB" w14:textId="77777777" w:rsidR="007639BA" w:rsidRPr="00775D23" w:rsidRDefault="007639BA">
      <w:pPr>
        <w:rPr>
          <w:rFonts w:asciiTheme="minorEastAsia" w:hAnsiTheme="minorEastAsia" w:cs="Gungsuh"/>
          <w:sz w:val="24"/>
          <w:szCs w:val="24"/>
          <w:highlight w:val="white"/>
        </w:rPr>
      </w:pPr>
    </w:p>
    <w:p w14:paraId="37D204D2" w14:textId="77777777" w:rsidR="00775D23" w:rsidRPr="0004039F" w:rsidRDefault="00775D23">
      <w:pPr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bookmarkStart w:id="3" w:name="_GoBack"/>
      <w:bookmarkEnd w:id="3"/>
    </w:p>
    <w:sectPr w:rsidR="00775D23" w:rsidRPr="000403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0F513" w14:textId="77777777" w:rsidR="002C6C65" w:rsidRDefault="002C6C65" w:rsidP="004546CB">
      <w:pPr>
        <w:spacing w:line="240" w:lineRule="auto"/>
      </w:pPr>
      <w:r>
        <w:separator/>
      </w:r>
    </w:p>
  </w:endnote>
  <w:endnote w:type="continuationSeparator" w:id="0">
    <w:p w14:paraId="6B172548" w14:textId="77777777" w:rsidR="002C6C65" w:rsidRDefault="002C6C65" w:rsidP="00454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C25C3" w14:textId="77777777" w:rsidR="002C6C65" w:rsidRDefault="002C6C65" w:rsidP="004546CB">
      <w:pPr>
        <w:spacing w:line="240" w:lineRule="auto"/>
      </w:pPr>
      <w:r>
        <w:separator/>
      </w:r>
    </w:p>
  </w:footnote>
  <w:footnote w:type="continuationSeparator" w:id="0">
    <w:p w14:paraId="04970194" w14:textId="77777777" w:rsidR="002C6C65" w:rsidRDefault="002C6C65" w:rsidP="00454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1BFC"/>
    <w:multiLevelType w:val="multilevel"/>
    <w:tmpl w:val="B0D8E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70654A"/>
    <w:multiLevelType w:val="multilevel"/>
    <w:tmpl w:val="0B283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2A2C2B"/>
    <w:multiLevelType w:val="multilevel"/>
    <w:tmpl w:val="3B00C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BD"/>
    <w:rsid w:val="00001719"/>
    <w:rsid w:val="00010CE4"/>
    <w:rsid w:val="000209B9"/>
    <w:rsid w:val="0004039F"/>
    <w:rsid w:val="000562C7"/>
    <w:rsid w:val="002742AC"/>
    <w:rsid w:val="002C54BA"/>
    <w:rsid w:val="002C6C65"/>
    <w:rsid w:val="00385697"/>
    <w:rsid w:val="004546CB"/>
    <w:rsid w:val="004C5966"/>
    <w:rsid w:val="005E0406"/>
    <w:rsid w:val="00655587"/>
    <w:rsid w:val="006651AC"/>
    <w:rsid w:val="00723C70"/>
    <w:rsid w:val="00750983"/>
    <w:rsid w:val="007639BA"/>
    <w:rsid w:val="00775D23"/>
    <w:rsid w:val="008638BF"/>
    <w:rsid w:val="00A61E37"/>
    <w:rsid w:val="00B72E6B"/>
    <w:rsid w:val="00C34836"/>
    <w:rsid w:val="00C95462"/>
    <w:rsid w:val="00D21DC7"/>
    <w:rsid w:val="00DA7C6C"/>
    <w:rsid w:val="00DC79BD"/>
    <w:rsid w:val="00EA2C2C"/>
    <w:rsid w:val="00EE0B18"/>
    <w:rsid w:val="00F84206"/>
    <w:rsid w:val="00FB3868"/>
    <w:rsid w:val="00F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3D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54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46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4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46C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4039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039F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C954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54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46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4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46C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4039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039F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C954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user</cp:lastModifiedBy>
  <cp:revision>19</cp:revision>
  <cp:lastPrinted>2024-12-08T08:25:00Z</cp:lastPrinted>
  <dcterms:created xsi:type="dcterms:W3CDTF">2024-12-08T07:35:00Z</dcterms:created>
  <dcterms:modified xsi:type="dcterms:W3CDTF">2024-12-15T07:20:00Z</dcterms:modified>
</cp:coreProperties>
</file>