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76D0C" w14:textId="77777777" w:rsidR="00763A39" w:rsidRDefault="00763A39">
      <w:pPr>
        <w:pBdr>
          <w:bottom w:val="single" w:sz="6" w:space="0" w:color="1E5FA8"/>
        </w:pBdr>
        <w:spacing w:before="240" w:after="240"/>
      </w:pPr>
    </w:p>
    <w:p w14:paraId="7E37AF3D" w14:textId="77777777" w:rsidR="00186F50" w:rsidRDefault="00186F50" w:rsidP="00186F50">
      <w:pPr>
        <w:pStyle w:val="Heading1"/>
        <w:spacing w:before="560" w:after="100" w:line="288" w:lineRule="auto"/>
        <w:rPr>
          <w:kern w:val="36"/>
          <w14:ligatures w14:val="standardContextual"/>
        </w:rPr>
      </w:pPr>
      <w:r>
        <w:rPr>
          <w:rFonts w:ascii="Calibri" w:hAnsi="Calibri" w:cs="Calibri"/>
          <w:color w:val="1E5FA8"/>
        </w:rPr>
        <w:t>M2T — Meter-to-Transformer Mapping Model</w:t>
      </w:r>
    </w:p>
    <w:p w14:paraId="367F435C" w14:textId="77777777" w:rsidR="00763A39" w:rsidRDefault="00763A39">
      <w:pPr>
        <w:pBdr>
          <w:top w:val="single" w:sz="6" w:space="0" w:color="1E5FA8"/>
        </w:pBdr>
        <w:spacing w:after="200"/>
      </w:pPr>
    </w:p>
    <w:p w14:paraId="446F8696" w14:textId="77777777" w:rsidR="00186F50" w:rsidRDefault="00186F50">
      <w:pPr>
        <w:spacing w:before="40" w:after="160" w:line="360" w:lineRule="auto"/>
        <w:rPr>
          <w:kern w:val="2"/>
          <w14:ligatures w14:val="standardContextual"/>
        </w:rPr>
      </w:pPr>
      <w:r>
        <w:rPr>
          <w:rFonts w:ascii="Calibri" w:hAnsi="Calibri" w:cs="Calibri"/>
          <w:i/>
          <w:iCs/>
          <w:color w:val="4A4A4A"/>
          <w:sz w:val="22"/>
          <w:szCs w:val="22"/>
        </w:rPr>
        <w:t>Meter-to-Transformer Mapping: Technical Reference Guide</w:t>
      </w:r>
    </w:p>
    <w:p w14:paraId="12EE0BB4" w14:textId="77777777" w:rsidR="00186F50" w:rsidRDefault="00186F50">
      <w:pPr>
        <w:spacing w:after="280" w:line="360" w:lineRule="auto"/>
        <w:rPr>
          <w:kern w:val="2"/>
          <w14:ligatures w14:val="standardContextual"/>
        </w:rPr>
      </w:pPr>
      <w:r>
        <w:rPr>
          <w:rFonts w:ascii="Calibri" w:hAnsi="Calibri" w:cs="Calibri"/>
          <w:color w:val="4A4A4A"/>
          <w:sz w:val="22"/>
          <w:szCs w:val="22"/>
        </w:rPr>
        <w:t>Internal Engineering / Data Team | Confidential</w:t>
      </w:r>
    </w:p>
    <w:p w14:paraId="55322A0A" w14:textId="77777777" w:rsidR="00763A39" w:rsidRDefault="00763A39">
      <w:pPr>
        <w:pBdr>
          <w:bottom w:val="single" w:sz="6" w:space="0" w:color="1E5FA8"/>
        </w:pBdr>
        <w:spacing w:before="240" w:after="240"/>
      </w:pPr>
    </w:p>
    <w:p w14:paraId="7D08169C" w14:textId="77777777" w:rsidR="00186F50" w:rsidRDefault="00186F50" w:rsidP="00186F50">
      <w:pPr>
        <w:pStyle w:val="Heading1"/>
        <w:spacing w:before="560" w:after="100" w:line="336" w:lineRule="auto"/>
        <w:rPr>
          <w:kern w:val="36"/>
          <w14:ligatures w14:val="standardContextual"/>
        </w:rPr>
      </w:pPr>
      <w:r>
        <w:rPr>
          <w:rFonts w:ascii="Calibri" w:hAnsi="Calibri" w:cs="Calibri"/>
          <w:color w:val="1E5FA8"/>
          <w:sz w:val="32"/>
          <w:szCs w:val="32"/>
        </w:rPr>
        <w:t>1. Overview</w:t>
      </w:r>
    </w:p>
    <w:p w14:paraId="582BF1DF" w14:textId="77777777" w:rsidR="00763A39" w:rsidRDefault="00763A39">
      <w:pPr>
        <w:pBdr>
          <w:top w:val="single" w:sz="6" w:space="0" w:color="1E5FA8"/>
        </w:pBdr>
        <w:spacing w:after="200"/>
      </w:pPr>
    </w:p>
    <w:p w14:paraId="28EAE4A9" w14:textId="77777777" w:rsidR="00763A39" w:rsidRDefault="008744E9">
      <w:pPr>
        <w:spacing w:before="60" w:after="240" w:line="384" w:lineRule="auto"/>
      </w:pPr>
      <w:r>
        <w:rPr>
          <w:rFonts w:ascii="Calibri" w:eastAsia="Calibri" w:hAnsi="Calibri" w:cs="Calibri"/>
          <w:color w:val="1A1A1A"/>
          <w:sz w:val="22"/>
          <w:szCs w:val="22"/>
        </w:rPr>
        <w:t xml:space="preserve">The M2T model identifies which secondary distribution transformer each single-phase electric meter is connected to, by correlating the meters' voltage signatures over time. It is built to validate and improve the GIS-side meter↔transformer assignments by surfacing meters whose voltage behavior is inconsistent with their </w:t>
      </w:r>
      <w:proofErr w:type="gramStart"/>
      <w:r>
        <w:rPr>
          <w:rFonts w:ascii="Calibri" w:eastAsia="Calibri" w:hAnsi="Calibri" w:cs="Calibri"/>
          <w:color w:val="1A1A1A"/>
          <w:sz w:val="22"/>
          <w:szCs w:val="22"/>
        </w:rPr>
        <w:t>currently-assigned</w:t>
      </w:r>
      <w:proofErr w:type="gramEnd"/>
      <w:r>
        <w:rPr>
          <w:rFonts w:ascii="Calibri" w:eastAsia="Calibri" w:hAnsi="Calibri" w:cs="Calibri"/>
          <w:color w:val="1A1A1A"/>
          <w:sz w:val="22"/>
          <w:szCs w:val="22"/>
        </w:rPr>
        <w:t xml:space="preserve"> </w:t>
      </w:r>
      <w:proofErr w:type="gramStart"/>
      <w:r>
        <w:rPr>
          <w:rFonts w:ascii="Calibri" w:eastAsia="Calibri" w:hAnsi="Calibri" w:cs="Calibri"/>
          <w:color w:val="1A1A1A"/>
          <w:sz w:val="22"/>
          <w:szCs w:val="22"/>
        </w:rPr>
        <w:t>transformer</w:t>
      </w:r>
      <w:proofErr w:type="gramEnd"/>
      <w:r>
        <w:rPr>
          <w:rFonts w:ascii="Calibri" w:eastAsia="Calibri" w:hAnsi="Calibri" w:cs="Calibri"/>
          <w:color w:val="1A1A1A"/>
          <w:sz w:val="22"/>
          <w:szCs w:val="22"/>
        </w:rPr>
        <w:t>.</w:t>
      </w:r>
    </w:p>
    <w:p w14:paraId="5652F4DF" w14:textId="4DCEB2CA" w:rsidR="00763A39" w:rsidRDefault="008744E9">
      <w:pPr>
        <w:spacing w:before="60" w:after="240" w:line="384" w:lineRule="auto"/>
      </w:pPr>
      <w:r>
        <w:rPr>
          <w:rFonts w:ascii="Calibri" w:eastAsia="Calibri" w:hAnsi="Calibri" w:cs="Calibri"/>
          <w:color w:val="1A1A1A"/>
          <w:sz w:val="22"/>
          <w:szCs w:val="22"/>
        </w:rPr>
        <w:t xml:space="preserve">The model is designed to stand alone as a </w:t>
      </w:r>
      <w:r>
        <w:rPr>
          <w:rFonts w:ascii="Calibri" w:eastAsia="Calibri" w:hAnsi="Calibri" w:cs="Calibri"/>
          <w:b/>
          <w:bCs/>
          <w:color w:val="1A1A1A"/>
          <w:sz w:val="22"/>
          <w:szCs w:val="22"/>
        </w:rPr>
        <w:t>peer to GIS</w:t>
      </w:r>
      <w:r>
        <w:rPr>
          <w:rFonts w:ascii="Calibri" w:eastAsia="Calibri" w:hAnsi="Calibri" w:cs="Calibri"/>
          <w:color w:val="1A1A1A"/>
          <w:sz w:val="22"/>
          <w:szCs w:val="22"/>
        </w:rPr>
        <w:t xml:space="preserve">, not as a downstream consumer of it. The </w:t>
      </w:r>
      <w:proofErr w:type="spellStart"/>
      <w:r>
        <w:rPr>
          <w:rFonts w:ascii="Courier New" w:eastAsia="Courier New" w:hAnsi="Courier New" w:cs="Courier New"/>
          <w:color w:val="1A1A1A"/>
          <w:sz w:val="20"/>
          <w:szCs w:val="20"/>
          <w:shd w:val="clear" w:color="auto" w:fill="F3F4F6"/>
        </w:rPr>
        <w:t>known_mapping</w:t>
      </w:r>
      <w:proofErr w:type="spellEnd"/>
      <w:r>
        <w:rPr>
          <w:rFonts w:ascii="Calibri" w:eastAsia="Calibri" w:hAnsi="Calibri" w:cs="Calibri"/>
          <w:color w:val="1A1A1A"/>
          <w:sz w:val="22"/>
          <w:szCs w:val="22"/>
        </w:rPr>
        <w:t xml:space="preserve"> (built from the GIS </w:t>
      </w:r>
      <w:proofErr w:type="spellStart"/>
      <w:r>
        <w:rPr>
          <w:rFonts w:ascii="Courier New" w:eastAsia="Courier New" w:hAnsi="Courier New" w:cs="Courier New"/>
          <w:color w:val="1A1A1A"/>
          <w:sz w:val="20"/>
          <w:szCs w:val="20"/>
          <w:shd w:val="clear" w:color="auto" w:fill="F3F4F6"/>
        </w:rPr>
        <w:t>ServicePoints</w:t>
      </w:r>
      <w:proofErr w:type="spellEnd"/>
      <w:r>
        <w:rPr>
          <w:rFonts w:ascii="Calibri" w:eastAsia="Calibri" w:hAnsi="Calibri" w:cs="Calibri"/>
          <w:color w:val="1A1A1A"/>
          <w:sz w:val="22"/>
          <w:szCs w:val="22"/>
        </w:rPr>
        <w:t xml:space="preserve"> file) is treated as one source of truth; the model is treated as another. When they disagree, the disagreement itself is the signal worth investigating.</w:t>
      </w:r>
    </w:p>
    <w:p w14:paraId="4788E1CF" w14:textId="77777777" w:rsidR="00763A39" w:rsidRDefault="00763A39">
      <w:pPr>
        <w:pBdr>
          <w:bottom w:val="single" w:sz="6" w:space="0" w:color="1A1A1A"/>
        </w:pBdr>
        <w:spacing w:before="240" w:after="240"/>
      </w:pPr>
    </w:p>
    <w:p w14:paraId="6ADC41F6" w14:textId="77777777" w:rsidR="00186F50" w:rsidRDefault="00186F50" w:rsidP="00186F50">
      <w:pPr>
        <w:pStyle w:val="Heading1"/>
        <w:spacing w:before="560" w:after="100" w:line="336" w:lineRule="auto"/>
        <w:rPr>
          <w:kern w:val="36"/>
          <w14:ligatures w14:val="standardContextual"/>
        </w:rPr>
      </w:pPr>
      <w:r>
        <w:rPr>
          <w:rFonts w:ascii="Calibri" w:hAnsi="Calibri" w:cs="Calibri"/>
          <w:color w:val="1E5FA8"/>
          <w:sz w:val="32"/>
          <w:szCs w:val="32"/>
        </w:rPr>
        <w:t>2. Quick Start (Weekly Run)</w:t>
      </w:r>
    </w:p>
    <w:p w14:paraId="13077052" w14:textId="77777777" w:rsidR="00763A39" w:rsidRDefault="00763A39">
      <w:pPr>
        <w:pBdr>
          <w:top w:val="single" w:sz="6" w:space="0" w:color="1E5FA8"/>
        </w:pBdr>
        <w:spacing w:after="200"/>
      </w:pPr>
    </w:p>
    <w:p w14:paraId="31ED18FB" w14:textId="77777777" w:rsidR="00705872" w:rsidRDefault="00705872">
      <w:pPr>
        <w:shd w:val="clear" w:color="auto" w:fill="F5F5F5"/>
        <w:spacing w:after="80"/>
        <w:rPr>
          <w:kern w:val="2"/>
          <w14:ligatures w14:val="standardContextual"/>
        </w:rPr>
      </w:pPr>
      <w:r>
        <w:rPr>
          <w:rFonts w:ascii="Courier New" w:hAnsi="Courier New" w:cs="Courier New"/>
          <w:color w:val="000000"/>
          <w:sz w:val="20"/>
          <w:szCs w:val="20"/>
        </w:rPr>
        <w:t>cd &lt;project-root&gt;</w:t>
      </w:r>
    </w:p>
    <w:p w14:paraId="3D53BDBB" w14:textId="77777777" w:rsidR="00705872" w:rsidRDefault="00705872">
      <w:pPr>
        <w:spacing w:before="60" w:after="240" w:line="384" w:lineRule="auto"/>
      </w:pPr>
      <w:r>
        <w:rPr>
          <w:rFonts w:ascii="Calibri" w:hAnsi="Calibri" w:cs="Calibri"/>
          <w:color w:val="1A1A1A"/>
          <w:sz w:val="22"/>
          <w:szCs w:val="22"/>
        </w:rPr>
        <w:t xml:space="preserve">Standard weekly run sequence. Start in the project </w:t>
      </w:r>
      <w:proofErr w:type="gramStart"/>
      <w:r>
        <w:rPr>
          <w:rFonts w:ascii="Calibri" w:hAnsi="Calibri" w:cs="Calibri"/>
          <w:color w:val="1A1A1A"/>
          <w:sz w:val="22"/>
          <w:szCs w:val="22"/>
        </w:rPr>
        <w:t>root</w:t>
      </w:r>
      <w:proofErr w:type="gramEnd"/>
      <w:r>
        <w:rPr>
          <w:rFonts w:ascii="Calibri" w:hAnsi="Calibri" w:cs="Calibri"/>
          <w:color w:val="1A1A1A"/>
          <w:sz w:val="22"/>
          <w:szCs w:val="22"/>
        </w:rPr>
        <w:t xml:space="preserve"> and optionally refresh GIS source files before advancing the rolling window.</w:t>
      </w:r>
    </w:p>
    <w:p w14:paraId="3D3279C8"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 xml:space="preserve">If you received new </w:t>
      </w:r>
      <w:r>
        <w:rPr>
          <w:rFonts w:ascii="Courier New" w:hAnsi="Courier New" w:cs="Courier New"/>
          <w:color w:val="1A1A1A"/>
          <w:sz w:val="20"/>
          <w:szCs w:val="20"/>
          <w:shd w:val="clear" w:color="auto" w:fill="F3F4F6"/>
        </w:rPr>
        <w:t>ServicePoints*.csv</w:t>
      </w:r>
      <w:r>
        <w:rPr>
          <w:rFonts w:ascii="Calibri" w:hAnsi="Calibri" w:cs="Calibri"/>
          <w:color w:val="1A1A1A"/>
          <w:sz w:val="22"/>
          <w:szCs w:val="22"/>
        </w:rPr>
        <w:t xml:space="preserve"> or </w:t>
      </w:r>
      <w:r>
        <w:rPr>
          <w:rFonts w:ascii="Courier New" w:hAnsi="Courier New" w:cs="Courier New"/>
          <w:color w:val="1A1A1A"/>
          <w:sz w:val="20"/>
          <w:szCs w:val="20"/>
          <w:shd w:val="clear" w:color="auto" w:fill="F3F4F6"/>
        </w:rPr>
        <w:t>Transformers*.csv</w:t>
      </w:r>
      <w:r>
        <w:rPr>
          <w:rFonts w:ascii="Calibri" w:hAnsi="Calibri" w:cs="Calibri"/>
          <w:color w:val="1A1A1A"/>
          <w:sz w:val="22"/>
          <w:szCs w:val="22"/>
        </w:rPr>
        <w:t xml:space="preserve"> files, drop them into </w:t>
      </w:r>
      <w:proofErr w:type="spellStart"/>
      <w:r>
        <w:rPr>
          <w:rFonts w:ascii="Courier New" w:hAnsi="Courier New" w:cs="Courier New"/>
          <w:color w:val="1A1A1A"/>
          <w:sz w:val="20"/>
          <w:szCs w:val="20"/>
          <w:shd w:val="clear" w:color="auto" w:fill="F3F4F6"/>
        </w:rPr>
        <w:t>GIS_mapping</w:t>
      </w:r>
      <w:proofErr w:type="spellEnd"/>
      <w:r>
        <w:rPr>
          <w:rFonts w:ascii="Courier New" w:hAnsi="Courier New" w:cs="Courier New"/>
          <w:color w:val="1A1A1A"/>
          <w:sz w:val="20"/>
          <w:szCs w:val="20"/>
          <w:shd w:val="clear" w:color="auto" w:fill="F3F4F6"/>
        </w:rPr>
        <w:t>\</w:t>
      </w:r>
      <w:r>
        <w:rPr>
          <w:rFonts w:ascii="Calibri" w:hAnsi="Calibri" w:cs="Calibri"/>
          <w:color w:val="1A1A1A"/>
          <w:sz w:val="22"/>
          <w:szCs w:val="22"/>
        </w:rPr>
        <w:t xml:space="preserve"> before rebuilding the known mapping.</w:t>
      </w:r>
    </w:p>
    <w:p w14:paraId="377B8AA0" w14:textId="77777777" w:rsidR="00705872" w:rsidRDefault="00705872">
      <w:pPr>
        <w:shd w:val="clear" w:color="auto" w:fill="F5F5F5"/>
        <w:spacing w:after="80"/>
      </w:pPr>
      <w:r>
        <w:rPr>
          <w:rFonts w:ascii="Courier New" w:hAnsi="Courier New" w:cs="Courier New"/>
          <w:color w:val="000000"/>
          <w:sz w:val="20"/>
          <w:szCs w:val="20"/>
        </w:rPr>
        <w:lastRenderedPageBreak/>
        <w:t># 1. Pull new daily parquet files and refresh GIS data (optional)</w:t>
      </w:r>
      <w:r>
        <w:rPr>
          <w:color w:val="000000"/>
        </w:rPr>
        <w:br/>
      </w:r>
      <w:r>
        <w:rPr>
          <w:rFonts w:ascii="Courier New" w:hAnsi="Courier New" w:cs="Courier New"/>
          <w:color w:val="000000"/>
          <w:sz w:val="20"/>
          <w:szCs w:val="20"/>
        </w:rPr>
        <w:t xml:space="preserve"># Drop new ServicePoints*.csv or Transformers*.csv into </w:t>
      </w:r>
      <w:proofErr w:type="spellStart"/>
      <w:r>
        <w:rPr>
          <w:rFonts w:ascii="Courier New" w:hAnsi="Courier New" w:cs="Courier New"/>
          <w:color w:val="000000"/>
          <w:sz w:val="20"/>
          <w:szCs w:val="20"/>
        </w:rPr>
        <w:t>GIS_mapping</w:t>
      </w:r>
      <w:proofErr w:type="spellEnd"/>
      <w:r>
        <w:rPr>
          <w:rFonts w:ascii="Courier New" w:hAnsi="Courier New" w:cs="Courier New"/>
          <w:color w:val="000000"/>
          <w:sz w:val="20"/>
          <w:szCs w:val="20"/>
        </w:rPr>
        <w:t>/ if you got one.</w:t>
      </w:r>
    </w:p>
    <w:p w14:paraId="03E4BB64" w14:textId="77777777" w:rsidR="00705872" w:rsidRDefault="00705872">
      <w:pPr>
        <w:shd w:val="clear" w:color="auto" w:fill="F5F5F5"/>
        <w:spacing w:after="80"/>
        <w:rPr>
          <w:kern w:val="2"/>
          <w14:ligatures w14:val="standardContextual"/>
        </w:rPr>
      </w:pPr>
      <w:r>
        <w:rPr>
          <w:rFonts w:ascii="Courier New" w:hAnsi="Courier New" w:cs="Courier New"/>
          <w:color w:val="000000"/>
          <w:sz w:val="20"/>
          <w:szCs w:val="20"/>
        </w:rPr>
        <w:t># 2. Slide the rolling window forward one day at a time</w:t>
      </w:r>
      <w:r>
        <w:rPr>
          <w:color w:val="000000"/>
        </w:rPr>
        <w:br/>
      </w:r>
      <w:r>
        <w:rPr>
          <w:rFonts w:ascii="Courier New" w:hAnsi="Courier New" w:cs="Courier New"/>
          <w:color w:val="000000"/>
          <w:sz w:val="20"/>
          <w:szCs w:val="20"/>
        </w:rPr>
        <w:t>python rolling_update.py "data\raw\daily\&lt;YYYY-MM-DD&gt;.parquet"</w:t>
      </w:r>
      <w:r>
        <w:rPr>
          <w:color w:val="000000"/>
        </w:rPr>
        <w:br/>
      </w:r>
      <w:r>
        <w:rPr>
          <w:rFonts w:ascii="Courier New" w:hAnsi="Courier New" w:cs="Courier New"/>
          <w:color w:val="000000"/>
          <w:sz w:val="20"/>
          <w:szCs w:val="20"/>
        </w:rPr>
        <w:t># ... repeat per new parquet day ...</w:t>
      </w:r>
    </w:p>
    <w:p w14:paraId="3169A3CD" w14:textId="77777777" w:rsidR="00705872" w:rsidRDefault="00705872">
      <w:pPr>
        <w:shd w:val="clear" w:color="auto" w:fill="F5F5F5"/>
        <w:spacing w:after="80"/>
      </w:pPr>
      <w:r>
        <w:rPr>
          <w:rFonts w:ascii="Courier New" w:hAnsi="Courier New" w:cs="Courier New"/>
          <w:color w:val="000000"/>
          <w:sz w:val="20"/>
          <w:szCs w:val="20"/>
        </w:rPr>
        <w:t xml:space="preserve"># 3. Refresh the GIS-derived truth file (if you added a new </w:t>
      </w:r>
      <w:proofErr w:type="spellStart"/>
      <w:r>
        <w:rPr>
          <w:rFonts w:ascii="Courier New" w:hAnsi="Courier New" w:cs="Courier New"/>
          <w:color w:val="000000"/>
          <w:sz w:val="20"/>
          <w:szCs w:val="20"/>
        </w:rPr>
        <w:t>ServicePoints</w:t>
      </w:r>
      <w:proofErr w:type="spellEnd"/>
      <w:r>
        <w:rPr>
          <w:rFonts w:ascii="Courier New" w:hAnsi="Courier New" w:cs="Courier New"/>
          <w:color w:val="000000"/>
          <w:sz w:val="20"/>
          <w:szCs w:val="20"/>
        </w:rPr>
        <w:t xml:space="preserve"> CSV)</w:t>
      </w:r>
      <w:r>
        <w:rPr>
          <w:color w:val="000000"/>
        </w:rPr>
        <w:br/>
      </w:r>
      <w:r>
        <w:rPr>
          <w:rFonts w:ascii="Courier New" w:hAnsi="Courier New" w:cs="Courier New"/>
          <w:color w:val="000000"/>
          <w:sz w:val="20"/>
          <w:szCs w:val="20"/>
        </w:rPr>
        <w:t>python build_known_mapping.py</w:t>
      </w:r>
    </w:p>
    <w:p w14:paraId="3236E4FA" w14:textId="77777777" w:rsidR="00705872" w:rsidRDefault="00705872">
      <w:pPr>
        <w:shd w:val="clear" w:color="auto" w:fill="F5F5F5"/>
        <w:spacing w:after="80"/>
      </w:pPr>
      <w:r>
        <w:rPr>
          <w:rFonts w:ascii="Courier New" w:hAnsi="Courier New" w:cs="Courier New"/>
          <w:color w:val="000000"/>
          <w:sz w:val="20"/>
          <w:szCs w:val="20"/>
        </w:rPr>
        <w:t># 4. Run the model</w:t>
      </w:r>
      <w:r>
        <w:rPr>
          <w:color w:val="000000"/>
        </w:rPr>
        <w:br/>
      </w:r>
      <w:r>
        <w:rPr>
          <w:rFonts w:ascii="Courier New" w:hAnsi="Courier New" w:cs="Courier New"/>
          <w:color w:val="000000"/>
          <w:sz w:val="20"/>
          <w:szCs w:val="20"/>
        </w:rPr>
        <w:t>python rerun_clustering.py</w:t>
      </w:r>
      <w:r>
        <w:br/>
      </w:r>
      <w:r>
        <w:rPr>
          <w:rFonts w:ascii="Courier New" w:hAnsi="Courier New" w:cs="Courier New"/>
          <w:color w:val="000000"/>
          <w:sz w:val="20"/>
          <w:szCs w:val="20"/>
        </w:rPr>
        <w:t>python find_mapping_errors.py</w:t>
      </w:r>
      <w:r>
        <w:br/>
      </w:r>
      <w:r>
        <w:rPr>
          <w:rFonts w:ascii="Courier New" w:hAnsi="Courier New" w:cs="Courier New"/>
          <w:color w:val="000000"/>
          <w:sz w:val="20"/>
          <w:szCs w:val="20"/>
        </w:rPr>
        <w:t>python evaluate_results.py</w:t>
      </w:r>
      <w:r>
        <w:br/>
      </w:r>
      <w:r>
        <w:rPr>
          <w:rFonts w:ascii="Courier New" w:hAnsi="Courier New" w:cs="Courier New"/>
          <w:color w:val="000000"/>
          <w:sz w:val="20"/>
          <w:szCs w:val="20"/>
        </w:rPr>
        <w:t>python rank_corrections.py</w:t>
      </w:r>
    </w:p>
    <w:p w14:paraId="3F1A8944" w14:textId="77777777" w:rsidR="00705872" w:rsidRDefault="00705872">
      <w:pPr>
        <w:shd w:val="clear" w:color="auto" w:fill="F5F5F5"/>
        <w:spacing w:after="80"/>
      </w:pPr>
      <w:r>
        <w:rPr>
          <w:rFonts w:ascii="Courier New" w:hAnsi="Courier New" w:cs="Courier New"/>
          <w:color w:val="000000"/>
          <w:sz w:val="20"/>
          <w:szCs w:val="20"/>
        </w:rPr>
        <w:t># 5. Persist this run and produce enriched / stability-scored outputs</w:t>
      </w:r>
      <w:r>
        <w:rPr>
          <w:color w:val="000000"/>
        </w:rPr>
        <w:br/>
      </w:r>
      <w:r>
        <w:rPr>
          <w:rFonts w:ascii="Courier New" w:hAnsi="Courier New" w:cs="Courier New"/>
          <w:color w:val="000000"/>
          <w:sz w:val="20"/>
          <w:szCs w:val="20"/>
        </w:rPr>
        <w:t>python record_run.py &lt;YYYY-MM-DD&gt;_&lt;label&gt;</w:t>
      </w:r>
      <w:r>
        <w:br/>
      </w:r>
      <w:r>
        <w:rPr>
          <w:rFonts w:ascii="Courier New" w:hAnsi="Courier New" w:cs="Courier New"/>
          <w:color w:val="000000"/>
          <w:sz w:val="20"/>
          <w:szCs w:val="20"/>
        </w:rPr>
        <w:t>python stability_report.py</w:t>
      </w:r>
      <w:r>
        <w:br/>
      </w:r>
      <w:r>
        <w:rPr>
          <w:rFonts w:ascii="Courier New" w:hAnsi="Courier New" w:cs="Courier New"/>
          <w:color w:val="000000"/>
          <w:sz w:val="20"/>
          <w:szCs w:val="20"/>
        </w:rPr>
        <w:t>python enrich_outputs.py</w:t>
      </w:r>
    </w:p>
    <w:p w14:paraId="5331307F" w14:textId="77777777" w:rsidR="00705872" w:rsidRDefault="00705872">
      <w:pPr>
        <w:shd w:val="clear" w:color="auto" w:fill="F5F5F5"/>
      </w:pPr>
      <w:r>
        <w:rPr>
          <w:rFonts w:ascii="Courier New" w:hAnsi="Courier New" w:cs="Courier New"/>
          <w:color w:val="000000"/>
          <w:sz w:val="20"/>
          <w:szCs w:val="20"/>
        </w:rPr>
        <w:t># 6. Compare against a prior baseline</w:t>
      </w:r>
      <w:r>
        <w:rPr>
          <w:color w:val="000000"/>
        </w:rPr>
        <w:br/>
      </w:r>
      <w:r>
        <w:rPr>
          <w:rFonts w:ascii="Courier New" w:hAnsi="Courier New" w:cs="Courier New"/>
          <w:color w:val="000000"/>
          <w:sz w:val="20"/>
          <w:szCs w:val="20"/>
        </w:rPr>
        <w:t>python compare_runs.py "data\&lt;</w:t>
      </w:r>
      <w:proofErr w:type="spellStart"/>
      <w:r>
        <w:rPr>
          <w:rFonts w:ascii="Courier New" w:hAnsi="Courier New" w:cs="Courier New"/>
          <w:color w:val="000000"/>
          <w:sz w:val="20"/>
          <w:szCs w:val="20"/>
        </w:rPr>
        <w:t>some_baseline_folder</w:t>
      </w:r>
      <w:proofErr w:type="spellEnd"/>
      <w:r>
        <w:rPr>
          <w:rFonts w:ascii="Courier New" w:hAnsi="Courier New" w:cs="Courier New"/>
          <w:color w:val="000000"/>
          <w:sz w:val="20"/>
          <w:szCs w:val="20"/>
        </w:rPr>
        <w:t>&gt;"</w:t>
      </w:r>
    </w:p>
    <w:p w14:paraId="6A62626E" w14:textId="77777777" w:rsidR="00763A39" w:rsidRDefault="00763A39">
      <w:pPr>
        <w:spacing w:before="240"/>
      </w:pPr>
    </w:p>
    <w:tbl>
      <w:tblPr>
        <w:tblStyle w:val="GridTable4-Accent1"/>
        <w:tblW w:w="5000" w:type="pct"/>
        <w:tblInd w:w="0" w:type="dxa"/>
        <w:tblLook w:val="04A0" w:firstRow="1" w:lastRow="0" w:firstColumn="1" w:lastColumn="0" w:noHBand="0" w:noVBand="1"/>
      </w:tblPr>
      <w:tblGrid>
        <w:gridCol w:w="9340"/>
      </w:tblGrid>
      <w:tr w:rsidR="00186F50" w14:paraId="7F340C32" w14:textId="77777777">
        <w:tc>
          <w:tcPr>
            <w:tcW w:w="0" w:type="auto"/>
            <w:tcBorders>
              <w:top w:val="single" w:sz="8" w:space="0" w:color="D9E2F3"/>
              <w:left w:val="single" w:sz="8" w:space="0" w:color="D9E2F3"/>
              <w:bottom w:val="single" w:sz="8" w:space="0" w:color="D9E2F3"/>
              <w:right w:val="single" w:sz="8" w:space="0" w:color="D9E2F3"/>
            </w:tcBorders>
            <w:shd w:val="clear" w:color="auto" w:fill="EEF4FB"/>
            <w:tcMar>
              <w:top w:w="200" w:type="dxa"/>
              <w:left w:w="240" w:type="dxa"/>
              <w:bottom w:w="200" w:type="dxa"/>
              <w:right w:w="240" w:type="dxa"/>
            </w:tcMar>
            <w:vAlign w:val="center"/>
            <w:hideMark/>
          </w:tcPr>
          <w:p w14:paraId="7462CA74" w14:textId="77777777" w:rsidR="00186F50" w:rsidRDefault="00186F50">
            <w:pPr>
              <w:spacing w:after="120" w:line="360" w:lineRule="auto"/>
              <w:rPr>
                <w:rFonts w:ascii="Arial" w:hAnsi="Arial"/>
              </w:rPr>
            </w:pPr>
            <w:r>
              <w:rPr>
                <w:rFonts w:ascii="MS Gothic" w:eastAsia="MS Gothic" w:hAnsi="MS Gothic" w:cs="MS Gothic" w:hint="eastAsia"/>
                <w:b/>
                <w:bCs/>
                <w:color w:val="1A1A1A"/>
                <w:sz w:val="22"/>
                <w:szCs w:val="22"/>
              </w:rPr>
              <w:t>ⓘ</w:t>
            </w:r>
            <w:r>
              <w:rPr>
                <w:rFonts w:ascii="Calibri" w:hAnsi="Calibri" w:cs="Calibri"/>
                <w:b/>
                <w:bCs/>
                <w:color w:val="1A1A1A"/>
                <w:sz w:val="22"/>
                <w:szCs w:val="22"/>
              </w:rPr>
              <w:t xml:space="preserve"> First-Time Setup</w:t>
            </w:r>
          </w:p>
          <w:p w14:paraId="0CFDC9D1" w14:textId="77777777" w:rsidR="00186F50" w:rsidRDefault="00186F50">
            <w:pPr>
              <w:spacing w:line="360" w:lineRule="auto"/>
              <w:rPr>
                <w:rFonts w:ascii="Arial" w:hAnsi="Arial"/>
              </w:rPr>
            </w:pPr>
            <w:r>
              <w:rPr>
                <w:rFonts w:ascii="Calibri" w:hAnsi="Calibri" w:cs="Calibri"/>
                <w:color w:val="1A1A1A"/>
                <w:sz w:val="22"/>
                <w:szCs w:val="22"/>
              </w:rPr>
              <w:t>If no signature store exists yet, run python build_signature_store.py once with at least WINDOW_DAYS (currently 45) daily parquets in data\raw\daily\ before starting the weekly cycle.</w:t>
            </w:r>
            <w:r>
              <w:rPr>
                <w:rFonts w:ascii="Courier New" w:hAnsi="Courier New" w:cs="Courier New"/>
                <w:color w:val="1A1A1A"/>
                <w:sz w:val="20"/>
                <w:szCs w:val="20"/>
                <w:shd w:val="clear" w:color="auto" w:fill="F3F4F6"/>
              </w:rPr>
            </w:r>
            <w:r>
              <w:rPr>
                <w:rFonts w:ascii="Calibri" w:hAnsi="Calibri" w:cs="Calibri"/>
                <w:color w:val="1A1A1A"/>
                <w:sz w:val="22"/>
                <w:szCs w:val="22"/>
              </w:rPr>
            </w:r>
            <w:r>
              <w:rPr>
                <w:rFonts w:ascii="Courier New" w:hAnsi="Courier New" w:cs="Courier New"/>
                <w:color w:val="1A1A1A"/>
                <w:sz w:val="20"/>
                <w:szCs w:val="20"/>
                <w:shd w:val="clear" w:color="auto" w:fill="F3F4F6"/>
              </w:rPr>
            </w:r>
            <w:r>
              <w:rPr>
                <w:rFonts w:ascii="Calibri" w:hAnsi="Calibri" w:cs="Calibri"/>
                <w:color w:val="1A1A1A"/>
                <w:sz w:val="22"/>
                <w:szCs w:val="22"/>
              </w:rPr>
            </w:r>
            <w:r>
              <w:rPr>
                <w:rFonts w:ascii="Courier New" w:hAnsi="Courier New" w:cs="Courier New"/>
                <w:color w:val="1A1A1A"/>
                <w:sz w:val="20"/>
                <w:szCs w:val="20"/>
                <w:shd w:val="clear" w:color="auto" w:fill="F3F4F6"/>
              </w:rPr>
            </w:r>
            <w:r>
              <w:rPr>
                <w:rFonts w:ascii="Calibri" w:hAnsi="Calibri" w:cs="Calibri"/>
                <w:color w:val="1A1A1A"/>
                <w:sz w:val="22"/>
                <w:szCs w:val="22"/>
              </w:rPr>
            </w:r>
          </w:p>
        </w:tc>
      </w:tr>
    </w:tbl>
    <w:p w14:paraId="55B744B3" w14:textId="77777777" w:rsidR="00763A39" w:rsidRDefault="00763A39">
      <w:pPr>
        <w:spacing w:after="240"/>
      </w:pPr>
    </w:p>
    <w:p w14:paraId="72D37312" w14:textId="77777777" w:rsidR="00763A39" w:rsidRDefault="00763A39">
      <w:pPr>
        <w:pBdr>
          <w:bottom w:val="single" w:sz="6" w:space="0" w:color="1A1A1A"/>
        </w:pBdr>
        <w:spacing w:before="240" w:after="240"/>
      </w:pPr>
    </w:p>
    <w:p w14:paraId="22665AAD" w14:textId="77777777" w:rsidR="00186F50" w:rsidRDefault="00186F50" w:rsidP="00186F50">
      <w:pPr>
        <w:pStyle w:val="Heading1"/>
        <w:spacing w:before="560" w:after="100" w:line="336" w:lineRule="auto"/>
        <w:rPr>
          <w:kern w:val="36"/>
          <w14:ligatures w14:val="standardContextual"/>
        </w:rPr>
      </w:pPr>
      <w:r>
        <w:rPr>
          <w:rFonts w:ascii="Calibri" w:hAnsi="Calibri" w:cs="Calibri"/>
          <w:color w:val="1E5FA8"/>
          <w:sz w:val="32"/>
          <w:szCs w:val="32"/>
        </w:rPr>
        <w:t>3. Pipeline Architecture</w:t>
      </w:r>
    </w:p>
    <w:p w14:paraId="54C804AF" w14:textId="77777777" w:rsidR="00763A39" w:rsidRDefault="00763A39">
      <w:pPr>
        <w:pBdr>
          <w:top w:val="single" w:sz="6" w:space="0" w:color="1E5FA8"/>
        </w:pBdr>
        <w:spacing w:after="200"/>
      </w:pPr>
    </w:p>
    <w:p w14:paraId="18689115" w14:textId="77777777" w:rsidR="00763A39" w:rsidRDefault="008744E9">
      <w:pPr>
        <w:spacing w:before="60" w:after="240" w:line="384" w:lineRule="auto"/>
      </w:pPr>
      <w:r>
        <w:rPr>
          <w:rFonts w:ascii="Calibri" w:eastAsia="Calibri" w:hAnsi="Calibri" w:cs="Calibri"/>
          <w:color w:val="1A1A1A"/>
          <w:sz w:val="22"/>
          <w:szCs w:val="22"/>
        </w:rPr>
        <w:t>Detailed description of each pipeline stage.</w:t>
      </w:r>
    </w:p>
    <w:p w14:paraId="7E928E7E" w14:textId="77777777" w:rsidR="00763A39" w:rsidRDefault="008744E9">
      <w:pPr>
        <w:pStyle w:val="Heading2"/>
        <w:spacing w:before="360" w:after="100" w:line="384" w:lineRule="auto"/>
      </w:pPr>
      <w:r>
        <w:rPr>
          <w:rFonts w:ascii="Calibri" w:eastAsia="Calibri" w:hAnsi="Calibri" w:cs="Calibri"/>
          <w:color w:val="3A3A3A"/>
          <w:sz w:val="26"/>
          <w:szCs w:val="26"/>
        </w:rPr>
        <w:t>3.1 Extract</w:t>
      </w:r>
    </w:p>
    <w:p w14:paraId="57717CFF"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t>save_daily_data.py</w:t>
      </w:r>
      <w:r>
        <w:rPr>
          <w:rFonts w:ascii="Calibri" w:eastAsia="Calibri" w:hAnsi="Calibri" w:cs="Calibri"/>
          <w:color w:val="1A1A1A"/>
          <w:sz w:val="22"/>
          <w:szCs w:val="22"/>
        </w:rPr>
        <w:t xml:space="preserve"> runs the SQL in </w:t>
      </w:r>
      <w:r>
        <w:rPr>
          <w:rFonts w:ascii="Courier New" w:eastAsia="Courier New" w:hAnsi="Courier New" w:cs="Courier New"/>
          <w:color w:val="1A1A1A"/>
          <w:sz w:val="20"/>
          <w:szCs w:val="20"/>
          <w:shd w:val="clear" w:color="auto" w:fill="F3F4F6"/>
        </w:rPr>
        <w:t>db_oracle.py</w:t>
      </w:r>
      <w:r>
        <w:rPr>
          <w:rFonts w:ascii="Calibri" w:eastAsia="Calibri" w:hAnsi="Calibri" w:cs="Calibri"/>
          <w:color w:val="1A1A1A"/>
          <w:sz w:val="22"/>
          <w:szCs w:val="22"/>
        </w:rPr>
        <w:t xml:space="preserve"> against C2M for each hour of each requested day, writing one parquet per day to </w:t>
      </w:r>
      <w:r>
        <w:rPr>
          <w:rFonts w:ascii="Courier New" w:eastAsia="Courier New" w:hAnsi="Courier New" w:cs="Courier New"/>
          <w:color w:val="1A1A1A"/>
          <w:sz w:val="20"/>
          <w:szCs w:val="20"/>
          <w:shd w:val="clear" w:color="auto" w:fill="F3F4F6"/>
        </w:rPr>
        <w:t>data\raw\daily\</w:t>
      </w:r>
      <w:r>
        <w:rPr>
          <w:rFonts w:ascii="Calibri" w:eastAsia="Calibri" w:hAnsi="Calibri" w:cs="Calibri"/>
          <w:color w:val="1A1A1A"/>
          <w:sz w:val="22"/>
          <w:szCs w:val="22"/>
        </w:rPr>
        <w:t>. Each row is one meter's 15-minute voltage measurement converted to per-unit (PU) using the nominal voltage implied by the meter's device type.</w:t>
      </w:r>
    </w:p>
    <w:p w14:paraId="37D51AFA" w14:textId="77777777" w:rsidR="00763A39" w:rsidRDefault="008744E9">
      <w:pPr>
        <w:pStyle w:val="Heading2"/>
        <w:spacing w:before="360" w:after="100" w:line="384" w:lineRule="auto"/>
      </w:pPr>
      <w:r>
        <w:rPr>
          <w:rFonts w:ascii="Calibri" w:eastAsia="Calibri" w:hAnsi="Calibri" w:cs="Calibri"/>
          <w:color w:val="3A3A3A"/>
          <w:sz w:val="26"/>
          <w:szCs w:val="26"/>
        </w:rPr>
        <w:t>3.2 Build / Roll the Signature Store</w:t>
      </w:r>
    </w:p>
    <w:p w14:paraId="0578C895"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lastRenderedPageBreak/>
        <w:t>build_signature_store.py</w:t>
      </w:r>
      <w:r>
        <w:rPr>
          <w:rFonts w:ascii="Calibri" w:eastAsia="Calibri" w:hAnsi="Calibri" w:cs="Calibri"/>
          <w:color w:val="1A1A1A"/>
          <w:sz w:val="22"/>
          <w:szCs w:val="22"/>
        </w:rPr>
        <w:t xml:space="preserve"> assembles a memmapped </w:t>
      </w:r>
      <w:r>
        <w:rPr>
          <w:rFonts w:ascii="Courier New" w:eastAsia="Courier New" w:hAnsi="Courier New" w:cs="Courier New"/>
          <w:color w:val="1A1A1A"/>
          <w:sz w:val="20"/>
          <w:szCs w:val="20"/>
          <w:shd w:val="clear" w:color="auto" w:fill="F3F4F6"/>
        </w:rPr>
        <w:t>float32</w:t>
      </w:r>
      <w:r>
        <w:rPr>
          <w:rFonts w:ascii="Calibri" w:eastAsia="Calibri" w:hAnsi="Calibri" w:cs="Calibri"/>
          <w:color w:val="1A1A1A"/>
          <w:sz w:val="22"/>
          <w:szCs w:val="22"/>
        </w:rPr>
        <w:t xml:space="preserve"> matrix of shape </w:t>
      </w:r>
      <w:r>
        <w:rPr>
          <w:rFonts w:ascii="Courier New" w:eastAsia="Courier New" w:hAnsi="Courier New" w:cs="Courier New"/>
          <w:color w:val="1A1A1A"/>
          <w:sz w:val="20"/>
          <w:szCs w:val="20"/>
          <w:shd w:val="clear" w:color="auto" w:fill="F3F4F6"/>
        </w:rPr>
        <w:t>(n_badges × WINDOW_DAYS × INTERVALS_PER_DAY)</w:t>
      </w:r>
      <w:r>
        <w:rPr>
          <w:rFonts w:ascii="Calibri" w:eastAsia="Calibri" w:hAnsi="Calibri" w:cs="Calibri"/>
          <w:color w:val="1A1A1A"/>
          <w:sz w:val="22"/>
          <w:szCs w:val="22"/>
        </w:rPr>
        <w:t xml:space="preserve">. Each row is one meter's per-unit voltage signature across the rolling window (currently 4,320 points = 45 days × 96 fifteen-minute slots). </w:t>
      </w:r>
      <w:r>
        <w:rPr>
          <w:rFonts w:ascii="Courier New" w:eastAsia="Courier New" w:hAnsi="Courier New" w:cs="Courier New"/>
          <w:color w:val="1A1A1A"/>
          <w:sz w:val="20"/>
          <w:szCs w:val="20"/>
          <w:shd w:val="clear" w:color="auto" w:fill="F3F4F6"/>
        </w:rPr>
        <w:t>rolling_update.py</w:t>
      </w:r>
      <w:r>
        <w:rPr>
          <w:rFonts w:ascii="Calibri" w:eastAsia="Calibri" w:hAnsi="Calibri" w:cs="Calibri"/>
          <w:color w:val="1A1A1A"/>
          <w:sz w:val="22"/>
          <w:szCs w:val="22"/>
        </w:rPr>
        <w:t xml:space="preserve"> slides the window forward by one day at a time: drops the oldest day, appends the newest.</w:t>
      </w:r>
    </w:p>
    <w:p w14:paraId="05B3B4DA" w14:textId="77777777" w:rsidR="00763A39" w:rsidRDefault="008744E9">
      <w:pPr>
        <w:pStyle w:val="Heading2"/>
        <w:spacing w:before="360" w:after="100" w:line="384" w:lineRule="auto"/>
      </w:pPr>
      <w:r>
        <w:rPr>
          <w:rFonts w:ascii="Calibri" w:eastAsia="Calibri" w:hAnsi="Calibri" w:cs="Calibri"/>
          <w:color w:val="3A3A3A"/>
          <w:sz w:val="26"/>
          <w:szCs w:val="26"/>
        </w:rPr>
        <w:t>3.3 Spatial Filter</w:t>
      </w:r>
    </w:p>
    <w:p w14:paraId="5A2DD5ED"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t>spatial_neighbors.py</w:t>
      </w:r>
      <w:r>
        <w:rPr>
          <w:rFonts w:ascii="Calibri" w:eastAsia="Calibri" w:hAnsi="Calibri" w:cs="Calibri"/>
          <w:color w:val="1A1A1A"/>
          <w:sz w:val="22"/>
          <w:szCs w:val="22"/>
        </w:rPr>
        <w:t xml:space="preserve"> builds a haversine BallTree and, for each meter, returns the indices of all other meters within </w:t>
      </w:r>
      <w:r>
        <w:rPr>
          <w:rFonts w:ascii="Courier New" w:eastAsia="Courier New" w:hAnsi="Courier New" w:cs="Courier New"/>
          <w:color w:val="1A1A1A"/>
          <w:sz w:val="20"/>
          <w:szCs w:val="20"/>
          <w:shd w:val="clear" w:color="auto" w:fill="F3F4F6"/>
        </w:rPr>
        <w:t>RADIUS_METERS</w:t>
      </w:r>
      <w:r>
        <w:rPr>
          <w:rFonts w:ascii="Calibri" w:eastAsia="Calibri" w:hAnsi="Calibri" w:cs="Calibri"/>
          <w:color w:val="1A1A1A"/>
          <w:sz w:val="22"/>
          <w:szCs w:val="22"/>
        </w:rPr>
        <w:t xml:space="preserve"> (default 175 m). This is purely a candidate filter; the radius does not enter the correlation math.</w:t>
      </w:r>
    </w:p>
    <w:p w14:paraId="2B74D0EC" w14:textId="77777777" w:rsidR="00763A39" w:rsidRDefault="008744E9">
      <w:pPr>
        <w:pStyle w:val="Heading2"/>
        <w:spacing w:before="360" w:after="100" w:line="384" w:lineRule="auto"/>
      </w:pPr>
      <w:r>
        <w:rPr>
          <w:rFonts w:ascii="Calibri" w:eastAsia="Calibri" w:hAnsi="Calibri" w:cs="Calibri"/>
          <w:color w:val="3A3A3A"/>
          <w:sz w:val="26"/>
          <w:szCs w:val="26"/>
        </w:rPr>
        <w:t>3.4 Correlation</w:t>
      </w:r>
    </w:p>
    <w:p w14:paraId="3B7FAFD2"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t>correlation_engine.py</w:t>
      </w:r>
      <w:r>
        <w:rPr>
          <w:rFonts w:ascii="Calibri" w:eastAsia="Calibri" w:hAnsi="Calibri" w:cs="Calibri"/>
          <w:color w:val="1A1A1A"/>
          <w:sz w:val="22"/>
          <w:szCs w:val="22"/>
        </w:rPr>
        <w:t xml:space="preserve"> runs pairwise Pearson correlation on the full 4,320-point signatures of candidate pairs. Requires at least </w:t>
      </w:r>
      <w:r>
        <w:rPr>
          <w:rFonts w:ascii="Courier New" w:eastAsia="Courier New" w:hAnsi="Courier New" w:cs="Courier New"/>
          <w:color w:val="1A1A1A"/>
          <w:sz w:val="20"/>
          <w:szCs w:val="20"/>
          <w:shd w:val="clear" w:color="auto" w:fill="F3F4F6"/>
        </w:rPr>
        <w:t>MIN_OVERLAP_POINTS</w:t>
      </w:r>
      <w:r>
        <w:rPr>
          <w:rFonts w:ascii="Calibri" w:eastAsia="Calibri" w:hAnsi="Calibri" w:cs="Calibri"/>
          <w:color w:val="1A1A1A"/>
          <w:sz w:val="22"/>
          <w:szCs w:val="22"/>
        </w:rPr>
        <w:t xml:space="preserve"> non-NaN overlapping samples (default 4,000 ≈ 70% data presence). Pearson is scale- and offset-invariant, so what's being matched is the </w:t>
      </w:r>
      <w:r>
        <w:rPr>
          <w:rFonts w:ascii="Calibri" w:eastAsia="Calibri" w:hAnsi="Calibri" w:cs="Calibri"/>
          <w:i/>
          <w:iCs/>
          <w:color w:val="1A1A1A"/>
          <w:sz w:val="22"/>
          <w:szCs w:val="22"/>
        </w:rPr>
        <w:t>shape</w:t>
      </w:r>
      <w:r>
        <w:rPr>
          <w:rFonts w:ascii="Calibri" w:eastAsia="Calibri" w:hAnsi="Calibri" w:cs="Calibri"/>
          <w:color w:val="1A1A1A"/>
          <w:sz w:val="22"/>
          <w:szCs w:val="22"/>
        </w:rPr>
        <w:t xml:space="preserve"> of the load signature, not its magnitude.</w:t>
      </w:r>
    </w:p>
    <w:p w14:paraId="2C88ED12" w14:textId="77777777" w:rsidR="00763A39" w:rsidRDefault="008744E9">
      <w:pPr>
        <w:pStyle w:val="Heading2"/>
        <w:spacing w:before="360" w:after="100" w:line="384" w:lineRule="auto"/>
      </w:pPr>
      <w:r>
        <w:rPr>
          <w:rFonts w:ascii="Calibri" w:eastAsia="Calibri" w:hAnsi="Calibri" w:cs="Calibri"/>
          <w:color w:val="3A3A3A"/>
          <w:sz w:val="26"/>
          <w:szCs w:val="26"/>
        </w:rPr>
        <w:t>3.5 Edge Filtering</w:t>
      </w:r>
    </w:p>
    <w:p w14:paraId="1BFBA6F4"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t>edge_builder.py keeps only pairs with correlation ≥ CORRELATION_THRESHOLD (currently 0.95), then trims to each node's top TOP_K_NEIGHBORS (currently 5), then requires the relationship to be mutual — both meters must rank each other in their top-K. This is a strong noise rejector.</w:t>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alibri" w:eastAsia="Calibri" w:hAnsi="Calibri" w:cs="Calibri"/>
          <w:b/>
          <w:bCs/>
          <w:color w:val="1A1A1A"/>
          <w:sz w:val="22"/>
          <w:szCs w:val="22"/>
        </w:rPr>
      </w:r>
      <w:r>
        <w:rPr>
          <w:rFonts w:ascii="Calibri" w:eastAsia="Calibri" w:hAnsi="Calibri" w:cs="Calibri"/>
          <w:color w:val="1A1A1A"/>
          <w:sz w:val="22"/>
          <w:szCs w:val="22"/>
        </w:rPr>
      </w:r>
      <w:proofErr w:type="gramStart"/>
      <w:r>
        <w:rPr>
          <w:rFonts w:ascii="Calibri" w:eastAsia="Calibri" w:hAnsi="Calibri" w:cs="Calibri"/>
          <w:color w:val="1A1A1A"/>
          <w:sz w:val="22"/>
          <w:szCs w:val="22"/>
        </w:rPr>
      </w:r>
      <w:proofErr w:type="gramEnd"/>
      <w:r>
        <w:rPr>
          <w:rFonts w:ascii="Calibri" w:eastAsia="Calibri" w:hAnsi="Calibri" w:cs="Calibri"/>
          <w:color w:val="1A1A1A"/>
          <w:sz w:val="22"/>
          <w:szCs w:val="22"/>
        </w:rPr>
      </w:r>
    </w:p>
    <w:p w14:paraId="2040A932" w14:textId="77777777" w:rsidR="00763A39" w:rsidRDefault="008744E9">
      <w:pPr>
        <w:pStyle w:val="Heading2"/>
        <w:spacing w:before="360" w:after="100" w:line="384" w:lineRule="auto"/>
      </w:pPr>
      <w:r>
        <w:rPr>
          <w:rFonts w:ascii="Calibri" w:eastAsia="Calibri" w:hAnsi="Calibri" w:cs="Calibri"/>
          <w:color w:val="3A3A3A"/>
          <w:sz w:val="26"/>
          <w:szCs w:val="26"/>
        </w:rPr>
        <w:t>3.6 Cluster</w:t>
      </w:r>
    </w:p>
    <w:p w14:paraId="6BA7B2BC"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t>clustering_engine.py</w:t>
      </w:r>
      <w:r>
        <w:rPr>
          <w:rFonts w:ascii="Calibri" w:eastAsia="Calibri" w:hAnsi="Calibri" w:cs="Calibri"/>
          <w:color w:val="1A1A1A"/>
          <w:sz w:val="22"/>
          <w:szCs w:val="22"/>
        </w:rPr>
        <w:t xml:space="preserve"> builds an undirected graph from the surviving mutual edges and returns connected components. </w:t>
      </w:r>
      <w:r>
        <w:rPr>
          <w:rFonts w:ascii="Courier New" w:eastAsia="Courier New" w:hAnsi="Courier New" w:cs="Courier New"/>
          <w:color w:val="1A1A1A"/>
          <w:sz w:val="20"/>
          <w:szCs w:val="20"/>
          <w:shd w:val="clear" w:color="auto" w:fill="F3F4F6"/>
        </w:rPr>
        <w:t>rerun_clustering.py</w:t>
      </w:r>
      <w:r>
        <w:rPr>
          <w:rFonts w:ascii="Calibri" w:eastAsia="Calibri" w:hAnsi="Calibri" w:cs="Calibri"/>
          <w:color w:val="1A1A1A"/>
          <w:sz w:val="22"/>
          <w:szCs w:val="22"/>
        </w:rPr>
        <w:t xml:space="preserve"> orchestrates steps 3–6 and writes </w:t>
      </w:r>
      <w:r>
        <w:rPr>
          <w:rFonts w:ascii="Courier New" w:eastAsia="Courier New" w:hAnsi="Courier New" w:cs="Courier New"/>
          <w:color w:val="1A1A1A"/>
          <w:sz w:val="20"/>
          <w:szCs w:val="20"/>
          <w:shd w:val="clear" w:color="auto" w:fill="F3F4F6"/>
        </w:rPr>
        <w:t>data\outputs\full_clusters.csv</w:t>
      </w:r>
      <w:r>
        <w:rPr>
          <w:rFonts w:ascii="Calibri" w:eastAsia="Calibri" w:hAnsi="Calibri" w:cs="Calibri"/>
          <w:color w:val="1A1A1A"/>
          <w:sz w:val="22"/>
          <w:szCs w:val="22"/>
        </w:rPr>
        <w:t>.</w:t>
      </w:r>
    </w:p>
    <w:p w14:paraId="1B80D2C1" w14:textId="77777777" w:rsidR="00763A39" w:rsidRDefault="008744E9">
      <w:pPr>
        <w:pStyle w:val="Heading2"/>
        <w:spacing w:before="360" w:after="100" w:line="384" w:lineRule="auto"/>
      </w:pPr>
      <w:r>
        <w:rPr>
          <w:rFonts w:ascii="Calibri" w:eastAsia="Calibri" w:hAnsi="Calibri" w:cs="Calibri"/>
          <w:color w:val="3A3A3A"/>
          <w:sz w:val="26"/>
          <w:szCs w:val="26"/>
        </w:rPr>
        <w:t>3.7 Compare Against GIS</w:t>
      </w:r>
    </w:p>
    <w:p w14:paraId="382204B7"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t>find_mapping_errors.py</w:t>
      </w:r>
      <w:r>
        <w:rPr>
          <w:rFonts w:ascii="Calibri" w:eastAsia="Calibri" w:hAnsi="Calibri" w:cs="Calibri"/>
          <w:color w:val="1A1A1A"/>
          <w:sz w:val="22"/>
          <w:szCs w:val="22"/>
        </w:rPr>
        <w:t xml:space="preserve"> joins clusters with </w:t>
      </w:r>
      <w:r>
        <w:rPr>
          <w:rFonts w:ascii="Courier New" w:eastAsia="Courier New" w:hAnsi="Courier New" w:cs="Courier New"/>
          <w:color w:val="1A1A1A"/>
          <w:sz w:val="20"/>
          <w:szCs w:val="20"/>
          <w:shd w:val="clear" w:color="auto" w:fill="F3F4F6"/>
        </w:rPr>
        <w:t>known_mapping.csv</w:t>
      </w:r>
      <w:r>
        <w:rPr>
          <w:rFonts w:ascii="Calibri" w:eastAsia="Calibri" w:hAnsi="Calibri" w:cs="Calibri"/>
          <w:color w:val="1A1A1A"/>
          <w:sz w:val="22"/>
          <w:szCs w:val="22"/>
        </w:rPr>
        <w:t xml:space="preserve">, finds each cluster's majority transformer (by mapped-peer vote), and flags any meter whose assigned transformer differs from the </w:t>
      </w:r>
      <w:r>
        <w:rPr>
          <w:rFonts w:ascii="Calibri" w:eastAsia="Calibri" w:hAnsi="Calibri" w:cs="Calibri"/>
          <w:color w:val="1A1A1A"/>
          <w:sz w:val="22"/>
          <w:szCs w:val="22"/>
        </w:rPr>
        <w:lastRenderedPageBreak/>
        <w:t xml:space="preserve">majority. </w:t>
      </w:r>
      <w:r>
        <w:rPr>
          <w:rFonts w:ascii="Courier New" w:eastAsia="Courier New" w:hAnsi="Courier New" w:cs="Courier New"/>
          <w:color w:val="1A1A1A"/>
          <w:sz w:val="20"/>
          <w:szCs w:val="20"/>
          <w:shd w:val="clear" w:color="auto" w:fill="F3F4F6"/>
        </w:rPr>
        <w:t>evaluate_results.py</w:t>
      </w:r>
      <w:r>
        <w:rPr>
          <w:rFonts w:ascii="Calibri" w:eastAsia="Calibri" w:hAnsi="Calibri" w:cs="Calibri"/>
          <w:color w:val="1A1A1A"/>
          <w:sz w:val="22"/>
          <w:szCs w:val="22"/>
        </w:rPr>
        <w:t xml:space="preserve"> reports cluster purity and transformer completeness summary statistics.</w:t>
      </w:r>
    </w:p>
    <w:p w14:paraId="0C1BA8B7" w14:textId="77777777" w:rsidR="00763A39" w:rsidRDefault="008744E9">
      <w:pPr>
        <w:pStyle w:val="Heading2"/>
        <w:spacing w:before="360" w:after="100" w:line="384" w:lineRule="auto"/>
      </w:pPr>
      <w:r>
        <w:rPr>
          <w:rFonts w:ascii="Calibri" w:eastAsia="Calibri" w:hAnsi="Calibri" w:cs="Calibri"/>
          <w:color w:val="3A3A3A"/>
          <w:sz w:val="26"/>
          <w:szCs w:val="26"/>
        </w:rPr>
        <w:t xml:space="preserve">3.8 </w:t>
      </w:r>
      <w:proofErr w:type="gramStart"/>
      <w:r>
        <w:rPr>
          <w:rFonts w:ascii="Calibri" w:eastAsia="Calibri" w:hAnsi="Calibri" w:cs="Calibri"/>
          <w:color w:val="3A3A3A"/>
          <w:sz w:val="26"/>
          <w:szCs w:val="26"/>
        </w:rPr>
        <w:t>Score</w:t>
      </w:r>
      <w:proofErr w:type="gramEnd"/>
      <w:r>
        <w:rPr>
          <w:rFonts w:ascii="Calibri" w:eastAsia="Calibri" w:hAnsi="Calibri" w:cs="Calibri"/>
          <w:color w:val="3A3A3A"/>
          <w:sz w:val="26"/>
          <w:szCs w:val="26"/>
        </w:rPr>
        <w:t xml:space="preserve"> and Rank</w:t>
      </w:r>
    </w:p>
    <w:p w14:paraId="1C242BDB"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t>rank_corrections.py</w:t>
      </w:r>
      <w:r>
        <w:rPr>
          <w:rFonts w:ascii="Calibri" w:eastAsia="Calibri" w:hAnsi="Calibri" w:cs="Calibri"/>
          <w:color w:val="1A1A1A"/>
          <w:sz w:val="22"/>
          <w:szCs w:val="22"/>
        </w:rPr>
        <w:t xml:space="preserve"> adds </w:t>
      </w:r>
      <w:r>
        <w:rPr>
          <w:rFonts w:ascii="Courier New" w:eastAsia="Courier New" w:hAnsi="Courier New" w:cs="Courier New"/>
          <w:color w:val="1A1A1A"/>
          <w:sz w:val="20"/>
          <w:szCs w:val="20"/>
          <w:shd w:val="clear" w:color="auto" w:fill="F3F4F6"/>
        </w:rPr>
        <w:t>confidence_gap</w:t>
      </w:r>
      <w:r>
        <w:rPr>
          <w:rFonts w:ascii="Calibri" w:eastAsia="Calibri" w:hAnsi="Calibri" w:cs="Calibri"/>
          <w:color w:val="1A1A1A"/>
          <w:sz w:val="22"/>
          <w:szCs w:val="22"/>
        </w:rPr>
        <w:t xml:space="preserve"> and </w:t>
      </w:r>
      <w:r>
        <w:rPr>
          <w:rFonts w:ascii="Courier New" w:eastAsia="Courier New" w:hAnsi="Courier New" w:cs="Courier New"/>
          <w:color w:val="1A1A1A"/>
          <w:sz w:val="20"/>
          <w:szCs w:val="20"/>
          <w:shd w:val="clear" w:color="auto" w:fill="F3F4F6"/>
        </w:rPr>
        <w:t>majority_share</w:t>
      </w:r>
      <w:r>
        <w:rPr>
          <w:rFonts w:ascii="Calibri" w:eastAsia="Calibri" w:hAnsi="Calibri" w:cs="Calibri"/>
          <w:color w:val="1A1A1A"/>
          <w:sz w:val="22"/>
          <w:szCs w:val="22"/>
        </w:rPr>
        <w:t xml:space="preserve"> columns. </w:t>
      </w:r>
      <w:r>
        <w:rPr>
          <w:rFonts w:ascii="Courier New" w:eastAsia="Courier New" w:hAnsi="Courier New" w:cs="Courier New"/>
          <w:color w:val="1A1A1A"/>
          <w:sz w:val="20"/>
          <w:szCs w:val="20"/>
          <w:shd w:val="clear" w:color="auto" w:fill="F3F4F6"/>
        </w:rPr>
        <w:t>record_run.py</w:t>
      </w:r>
      <w:r>
        <w:rPr>
          <w:rFonts w:ascii="Calibri" w:eastAsia="Calibri" w:hAnsi="Calibri" w:cs="Calibri"/>
          <w:color w:val="1A1A1A"/>
          <w:sz w:val="22"/>
          <w:szCs w:val="22"/>
        </w:rPr>
        <w:t xml:space="preserve"> appends this run to the stability ledger. </w:t>
      </w:r>
      <w:r>
        <w:rPr>
          <w:rFonts w:ascii="Courier New" w:eastAsia="Courier New" w:hAnsi="Courier New" w:cs="Courier New"/>
          <w:color w:val="1A1A1A"/>
          <w:sz w:val="20"/>
          <w:szCs w:val="20"/>
          <w:shd w:val="clear" w:color="auto" w:fill="F3F4F6"/>
        </w:rPr>
        <w:t>stability_report.py</w:t>
      </w:r>
      <w:r>
        <w:rPr>
          <w:rFonts w:ascii="Calibri" w:eastAsia="Calibri" w:hAnsi="Calibri" w:cs="Calibri"/>
          <w:color w:val="1A1A1A"/>
          <w:sz w:val="22"/>
          <w:szCs w:val="22"/>
        </w:rPr>
        <w:t xml:space="preserve"> computes peer-co-membership and recommendation-consistency scores across all recorded runs. </w:t>
      </w:r>
      <w:r>
        <w:rPr>
          <w:rFonts w:ascii="Courier New" w:eastAsia="Courier New" w:hAnsi="Courier New" w:cs="Courier New"/>
          <w:color w:val="1A1A1A"/>
          <w:sz w:val="20"/>
          <w:szCs w:val="20"/>
          <w:shd w:val="clear" w:color="auto" w:fill="F3F4F6"/>
        </w:rPr>
        <w:t>enrich_outputs.py</w:t>
      </w:r>
      <w:r>
        <w:rPr>
          <w:rFonts w:ascii="Calibri" w:eastAsia="Calibri" w:hAnsi="Calibri" w:cs="Calibri"/>
          <w:color w:val="1A1A1A"/>
          <w:sz w:val="22"/>
          <w:szCs w:val="22"/>
        </w:rPr>
        <w:t xml:space="preserve"> adds GIS context columns (address, feeder, transformer location, distances, mismatch classification) and builds supplementary reports.</w:t>
      </w:r>
    </w:p>
    <w:p w14:paraId="32B32CF4" w14:textId="77777777" w:rsidR="00763A39" w:rsidRDefault="00763A39">
      <w:pPr>
        <w:pBdr>
          <w:bottom w:val="single" w:sz="6" w:space="0" w:color="1A1A1A"/>
        </w:pBdr>
        <w:spacing w:before="240" w:after="240"/>
      </w:pPr>
    </w:p>
    <w:p w14:paraId="5C6F0985" w14:textId="77777777" w:rsidR="00186F50" w:rsidRDefault="00186F50" w:rsidP="00186F50">
      <w:pPr>
        <w:pStyle w:val="Heading1"/>
        <w:spacing w:before="560" w:after="100" w:line="336" w:lineRule="auto"/>
        <w:rPr>
          <w:kern w:val="36"/>
          <w14:ligatures w14:val="standardContextual"/>
        </w:rPr>
      </w:pPr>
      <w:r>
        <w:rPr>
          <w:rFonts w:ascii="Calibri" w:hAnsi="Calibri" w:cs="Calibri"/>
          <w:color w:val="1E5FA8"/>
          <w:sz w:val="32"/>
          <w:szCs w:val="32"/>
        </w:rPr>
        <w:t>4. Output Files</w:t>
      </w:r>
    </w:p>
    <w:p w14:paraId="3888B5EE" w14:textId="77777777" w:rsidR="00763A39" w:rsidRDefault="00763A39">
      <w:pPr>
        <w:pBdr>
          <w:top w:val="single" w:sz="6" w:space="0" w:color="1E5FA8"/>
        </w:pBdr>
        <w:spacing w:after="200"/>
      </w:pPr>
    </w:p>
    <w:p w14:paraId="6FB83FE7" w14:textId="77777777" w:rsidR="00763A39" w:rsidRDefault="008744E9">
      <w:pPr>
        <w:spacing w:before="60" w:after="240" w:line="384" w:lineRule="auto"/>
      </w:pPr>
      <w:r>
        <w:rPr>
          <w:rFonts w:ascii="Calibri" w:eastAsia="Calibri" w:hAnsi="Calibri" w:cs="Calibri"/>
          <w:color w:val="1A1A1A"/>
          <w:sz w:val="22"/>
          <w:szCs w:val="22"/>
        </w:rPr>
        <w:t>Output files are organized by priority. Use the primary outputs for operational work; reference outputs support deeper investigation.</w:t>
      </w:r>
    </w:p>
    <w:p w14:paraId="0A7875F6" w14:textId="77777777" w:rsidR="00763A39" w:rsidRDefault="008744E9">
      <w:pPr>
        <w:pStyle w:val="Heading2"/>
        <w:spacing w:before="360" w:after="100" w:line="384" w:lineRule="auto"/>
      </w:pPr>
      <w:r>
        <w:rPr>
          <w:rFonts w:ascii="Calibri" w:eastAsia="Calibri" w:hAnsi="Calibri" w:cs="Calibri"/>
          <w:color w:val="3A3A3A"/>
          <w:sz w:val="26"/>
          <w:szCs w:val="26"/>
        </w:rPr>
        <w:t>4.1 Primary Outputs</w:t>
      </w:r>
    </w:p>
    <w:p w14:paraId="4A52075A" w14:textId="77777777" w:rsidR="00763A39" w:rsidRDefault="00763A3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355"/>
        <w:gridCol w:w="1004"/>
        <w:gridCol w:w="1719"/>
        <w:gridCol w:w="2272"/>
      </w:tblGrid>
      <w:tr w:rsidR="00763A39" w14:paraId="51548EAF" w14:textId="77777777">
        <w:trPr>
          <w:tblHeader/>
        </w:trPr>
        <w:tc>
          <w:tcPr>
            <w:tcW w:w="950" w:type="pct"/>
            <w:shd w:val="clear" w:color="auto" w:fill="1E5FA8"/>
            <w:tcMar>
              <w:top w:w="90" w:type="dxa"/>
              <w:left w:w="150" w:type="dxa"/>
              <w:bottom w:w="90" w:type="dxa"/>
              <w:right w:w="150" w:type="dxa"/>
            </w:tcMar>
          </w:tcPr>
          <w:p w14:paraId="47F0EF3F" w14:textId="77777777" w:rsidR="00763A39" w:rsidRDefault="008744E9">
            <w:r>
              <w:rPr>
                <w:rFonts w:ascii="Calibri" w:eastAsia="Calibri" w:hAnsi="Calibri" w:cs="Calibri"/>
                <w:b/>
                <w:bCs/>
                <w:color w:val="FFFFFF"/>
                <w:sz w:val="22"/>
                <w:szCs w:val="22"/>
              </w:rPr>
              <w:t>File</w:t>
            </w:r>
          </w:p>
        </w:tc>
        <w:tc>
          <w:tcPr>
            <w:tcW w:w="500" w:type="pct"/>
            <w:shd w:val="clear" w:color="auto" w:fill="1E5FA8"/>
            <w:tcMar>
              <w:top w:w="90" w:type="dxa"/>
              <w:left w:w="150" w:type="dxa"/>
              <w:bottom w:w="90" w:type="dxa"/>
              <w:right w:w="150" w:type="dxa"/>
            </w:tcMar>
          </w:tcPr>
          <w:p w14:paraId="01171EC7" w14:textId="77777777" w:rsidR="00763A39" w:rsidRDefault="008744E9">
            <w:r>
              <w:rPr>
                <w:rFonts w:ascii="Calibri" w:eastAsia="Calibri" w:hAnsi="Calibri" w:cs="Calibri"/>
                <w:b/>
                <w:bCs/>
                <w:color w:val="FFFFFF"/>
                <w:sz w:val="22"/>
                <w:szCs w:val="22"/>
              </w:rPr>
              <w:t>Rows (typical)</w:t>
            </w:r>
          </w:p>
        </w:tc>
        <w:tc>
          <w:tcPr>
            <w:tcW w:w="2350" w:type="pct"/>
            <w:shd w:val="clear" w:color="auto" w:fill="1E5FA8"/>
            <w:tcMar>
              <w:top w:w="90" w:type="dxa"/>
              <w:left w:w="150" w:type="dxa"/>
              <w:bottom w:w="90" w:type="dxa"/>
              <w:right w:w="150" w:type="dxa"/>
            </w:tcMar>
          </w:tcPr>
          <w:p w14:paraId="6F04786E" w14:textId="77777777" w:rsidR="00763A39" w:rsidRDefault="008744E9">
            <w:r>
              <w:rPr>
                <w:rFonts w:ascii="Calibri" w:eastAsia="Calibri" w:hAnsi="Calibri" w:cs="Calibri"/>
                <w:b/>
                <w:bCs/>
                <w:color w:val="FFFFFF"/>
                <w:sz w:val="22"/>
                <w:szCs w:val="22"/>
              </w:rPr>
              <w:t>What it is</w:t>
            </w:r>
          </w:p>
        </w:tc>
        <w:tc>
          <w:tcPr>
            <w:tcW w:w="1200" w:type="pct"/>
            <w:shd w:val="clear" w:color="auto" w:fill="1E5FA8"/>
            <w:tcMar>
              <w:top w:w="90" w:type="dxa"/>
              <w:left w:w="150" w:type="dxa"/>
              <w:bottom w:w="90" w:type="dxa"/>
              <w:right w:w="150" w:type="dxa"/>
            </w:tcMar>
          </w:tcPr>
          <w:p w14:paraId="198D0063" w14:textId="77777777" w:rsidR="00763A39" w:rsidRDefault="008744E9">
            <w:r>
              <w:rPr>
                <w:rFonts w:ascii="Calibri" w:eastAsia="Calibri" w:hAnsi="Calibri" w:cs="Calibri"/>
                <w:b/>
                <w:bCs/>
                <w:color w:val="FFFFFF"/>
                <w:sz w:val="22"/>
                <w:szCs w:val="22"/>
              </w:rPr>
              <w:t>Use it for</w:t>
            </w:r>
          </w:p>
        </w:tc>
      </w:tr>
      <w:tr w:rsidR="00763A39" w14:paraId="25529113" w14:textId="77777777">
        <w:tc>
          <w:tcPr>
            <w:tcW w:w="950" w:type="pct"/>
            <w:tcMar>
              <w:top w:w="90" w:type="dxa"/>
              <w:left w:w="150" w:type="dxa"/>
              <w:bottom w:w="90" w:type="dxa"/>
              <w:right w:w="150" w:type="dxa"/>
            </w:tcMar>
          </w:tcPr>
          <w:p w14:paraId="33F2BCAC" w14:textId="77777777" w:rsidR="00763A39" w:rsidRDefault="008744E9">
            <w:r>
              <w:rPr>
                <w:rFonts w:ascii="Courier New" w:eastAsia="Courier New" w:hAnsi="Courier New" w:cs="Courier New"/>
                <w:color w:val="1A1A1A"/>
                <w:sz w:val="20"/>
                <w:szCs w:val="20"/>
                <w:shd w:val="clear" w:color="auto" w:fill="F3F4F6"/>
              </w:rPr>
              <w:t>corrections_high_confidence_enriched.csv</w:t>
            </w:r>
          </w:p>
        </w:tc>
        <w:tc>
          <w:tcPr>
            <w:tcW w:w="500" w:type="pct"/>
            <w:tcMar>
              <w:top w:w="90" w:type="dxa"/>
              <w:left w:w="150" w:type="dxa"/>
              <w:bottom w:w="90" w:type="dxa"/>
              <w:right w:w="150" w:type="dxa"/>
            </w:tcMar>
          </w:tcPr>
          <w:p w14:paraId="023CD7F2" w14:textId="77777777" w:rsidR="00763A39" w:rsidRDefault="008744E9">
            <w:r>
              <w:rPr>
                <w:rFonts w:ascii="Calibri" w:eastAsia="Calibri" w:hAnsi="Calibri" w:cs="Calibri"/>
                <w:color w:val="1A1A1A"/>
                <w:sz w:val="22"/>
                <w:szCs w:val="22"/>
              </w:rPr>
              <w:t>~1,800</w:t>
            </w:r>
          </w:p>
        </w:tc>
        <w:tc>
          <w:tcPr>
            <w:tcW w:w="2350" w:type="pct"/>
            <w:tcMar>
              <w:top w:w="90" w:type="dxa"/>
              <w:left w:w="150" w:type="dxa"/>
              <w:bottom w:w="90" w:type="dxa"/>
              <w:right w:w="150" w:type="dxa"/>
            </w:tcMar>
          </w:tcPr>
          <w:p w14:paraId="733520FF" w14:textId="77777777" w:rsidR="00763A39" w:rsidRDefault="008744E9">
            <w:r>
              <w:rPr>
                <w:rFonts w:ascii="Calibri" w:eastAsia="Calibri" w:hAnsi="Calibri" w:cs="Calibri"/>
                <w:color w:val="1A1A1A"/>
                <w:sz w:val="22"/>
                <w:szCs w:val="22"/>
              </w:rPr>
              <w:t xml:space="preserve">Recommendations passing all four gates: cluster </w:t>
            </w:r>
            <w:r>
              <w:rPr>
                <w:rFonts w:ascii="Courier New" w:eastAsia="Courier New" w:hAnsi="Courier New" w:cs="Courier New"/>
                <w:color w:val="1A1A1A"/>
                <w:sz w:val="20"/>
                <w:szCs w:val="20"/>
                <w:shd w:val="clear" w:color="auto" w:fill="F3F4F6"/>
              </w:rPr>
              <w:t>confidence_gap</w:t>
            </w:r>
            <w:r>
              <w:rPr>
                <w:rFonts w:ascii="Calibri" w:eastAsia="Calibri" w:hAnsi="Calibri" w:cs="Calibri"/>
                <w:color w:val="1A1A1A"/>
                <w:sz w:val="22"/>
                <w:szCs w:val="22"/>
              </w:rPr>
              <w:t xml:space="preserve"> ≥ 0.5, mapped peers ≥ 4, peer stability ≥ 0.7, recommendation stability ≥ 0.7</w:t>
            </w:r>
          </w:p>
        </w:tc>
        <w:tc>
          <w:tcPr>
            <w:tcW w:w="1200" w:type="pct"/>
            <w:tcMar>
              <w:top w:w="90" w:type="dxa"/>
              <w:left w:w="150" w:type="dxa"/>
              <w:bottom w:w="90" w:type="dxa"/>
              <w:right w:w="150" w:type="dxa"/>
            </w:tcMar>
          </w:tcPr>
          <w:p w14:paraId="583FDEC8" w14:textId="77777777" w:rsidR="00763A39" w:rsidRDefault="008744E9">
            <w:r>
              <w:rPr>
                <w:rFonts w:ascii="Calibri" w:eastAsia="Calibri" w:hAnsi="Calibri" w:cs="Calibri"/>
                <w:color w:val="1A1A1A"/>
                <w:sz w:val="22"/>
                <w:szCs w:val="22"/>
              </w:rPr>
              <w:t xml:space="preserve">The field-team work list. Sort by </w:t>
            </w:r>
            <w:r>
              <w:rPr>
                <w:rFonts w:ascii="Courier New" w:eastAsia="Courier New" w:hAnsi="Courier New" w:cs="Courier New"/>
                <w:color w:val="1A1A1A"/>
                <w:sz w:val="20"/>
                <w:szCs w:val="20"/>
                <w:shd w:val="clear" w:color="auto" w:fill="F3F4F6"/>
              </w:rPr>
              <w:t>RECOMMENDATION_TYPE</w:t>
            </w:r>
            <w:r>
              <w:rPr>
                <w:rFonts w:ascii="Calibri" w:eastAsia="Calibri" w:hAnsi="Calibri" w:cs="Calibri"/>
                <w:color w:val="1A1A1A"/>
                <w:sz w:val="22"/>
                <w:szCs w:val="22"/>
              </w:rPr>
              <w:t>.</w:t>
            </w:r>
          </w:p>
        </w:tc>
      </w:tr>
      <w:tr w:rsidR="00763A39" w14:paraId="51D0E9C8" w14:textId="77777777">
        <w:tc>
          <w:tcPr>
            <w:tcW w:w="950" w:type="pct"/>
            <w:tcMar>
              <w:top w:w="90" w:type="dxa"/>
              <w:left w:w="150" w:type="dxa"/>
              <w:bottom w:w="90" w:type="dxa"/>
              <w:right w:w="150" w:type="dxa"/>
            </w:tcMar>
          </w:tcPr>
          <w:p w14:paraId="6B944763" w14:textId="77777777" w:rsidR="00763A39" w:rsidRDefault="008744E9">
            <w:r>
              <w:rPr>
                <w:rFonts w:ascii="Courier New" w:eastAsia="Courier New" w:hAnsi="Courier New" w:cs="Courier New"/>
                <w:color w:val="1A1A1A"/>
                <w:sz w:val="20"/>
                <w:szCs w:val="20"/>
                <w:shd w:val="clear" w:color="auto" w:fill="F3F4F6"/>
              </w:rPr>
              <w:t>corrections_with_stability_enriched.csv</w:t>
            </w:r>
          </w:p>
        </w:tc>
        <w:tc>
          <w:tcPr>
            <w:tcW w:w="500" w:type="pct"/>
            <w:tcMar>
              <w:top w:w="90" w:type="dxa"/>
              <w:left w:w="150" w:type="dxa"/>
              <w:bottom w:w="90" w:type="dxa"/>
              <w:right w:w="150" w:type="dxa"/>
            </w:tcMar>
          </w:tcPr>
          <w:p w14:paraId="328397BA" w14:textId="77777777" w:rsidR="00763A39" w:rsidRDefault="008744E9">
            <w:r>
              <w:rPr>
                <w:rFonts w:ascii="Calibri" w:eastAsia="Calibri" w:hAnsi="Calibri" w:cs="Calibri"/>
                <w:color w:val="1A1A1A"/>
                <w:sz w:val="22"/>
                <w:szCs w:val="22"/>
              </w:rPr>
              <w:t>~12,000</w:t>
            </w:r>
          </w:p>
        </w:tc>
        <w:tc>
          <w:tcPr>
            <w:tcW w:w="2350" w:type="pct"/>
            <w:tcMar>
              <w:top w:w="90" w:type="dxa"/>
              <w:left w:w="150" w:type="dxa"/>
              <w:bottom w:w="90" w:type="dxa"/>
              <w:right w:w="150" w:type="dxa"/>
            </w:tcMar>
          </w:tcPr>
          <w:p w14:paraId="7D6090A9" w14:textId="77777777" w:rsidR="00763A39" w:rsidRDefault="008744E9">
            <w:r>
              <w:rPr>
                <w:rFonts w:ascii="Calibri" w:eastAsia="Calibri" w:hAnsi="Calibri" w:cs="Calibri"/>
                <w:color w:val="1A1A1A"/>
                <w:sz w:val="22"/>
                <w:szCs w:val="22"/>
              </w:rPr>
              <w:t xml:space="preserve">Every flagged correction + </w:t>
            </w:r>
            <w:r>
              <w:rPr>
                <w:rFonts w:ascii="Calibri" w:eastAsia="Calibri" w:hAnsi="Calibri" w:cs="Calibri"/>
                <w:color w:val="1A1A1A"/>
                <w:sz w:val="22"/>
                <w:szCs w:val="22"/>
              </w:rPr>
              <w:lastRenderedPageBreak/>
              <w:t>stability scores + GIS context</w:t>
            </w:r>
          </w:p>
        </w:tc>
        <w:tc>
          <w:tcPr>
            <w:tcW w:w="1200" w:type="pct"/>
            <w:tcMar>
              <w:top w:w="90" w:type="dxa"/>
              <w:left w:w="150" w:type="dxa"/>
              <w:bottom w:w="90" w:type="dxa"/>
              <w:right w:w="150" w:type="dxa"/>
            </w:tcMar>
          </w:tcPr>
          <w:p w14:paraId="7C9A9847" w14:textId="77777777" w:rsidR="00763A39" w:rsidRDefault="008744E9">
            <w:r>
              <w:rPr>
                <w:rFonts w:ascii="Calibri" w:eastAsia="Calibri" w:hAnsi="Calibri" w:cs="Calibri"/>
                <w:color w:val="1A1A1A"/>
                <w:sz w:val="22"/>
                <w:szCs w:val="22"/>
              </w:rPr>
              <w:lastRenderedPageBreak/>
              <w:t>Lower-bar review and deeper audits</w:t>
            </w:r>
          </w:p>
        </w:tc>
      </w:tr>
      <w:tr w:rsidR="00763A39" w14:paraId="53B9D23B" w14:textId="77777777">
        <w:tc>
          <w:tcPr>
            <w:tcW w:w="950" w:type="pct"/>
            <w:tcMar>
              <w:top w:w="90" w:type="dxa"/>
              <w:left w:w="150" w:type="dxa"/>
              <w:bottom w:w="90" w:type="dxa"/>
              <w:right w:w="150" w:type="dxa"/>
            </w:tcMar>
          </w:tcPr>
          <w:p w14:paraId="56A57F96" w14:textId="77777777" w:rsidR="00763A39" w:rsidRDefault="008744E9">
            <w:r>
              <w:rPr>
                <w:rFonts w:ascii="Courier New" w:eastAsia="Courier New" w:hAnsi="Courier New" w:cs="Courier New"/>
                <w:color w:val="1A1A1A"/>
                <w:sz w:val="20"/>
                <w:szCs w:val="20"/>
                <w:shd w:val="clear" w:color="auto" w:fill="F3F4F6"/>
              </w:rPr>
              <w:t>badges_missing_from_gis.csv</w:t>
            </w:r>
          </w:p>
        </w:tc>
        <w:tc>
          <w:tcPr>
            <w:tcW w:w="500" w:type="pct"/>
            <w:tcMar>
              <w:top w:w="90" w:type="dxa"/>
              <w:left w:w="150" w:type="dxa"/>
              <w:bottom w:w="90" w:type="dxa"/>
              <w:right w:w="150" w:type="dxa"/>
            </w:tcMar>
          </w:tcPr>
          <w:p w14:paraId="261C86D8" w14:textId="77777777" w:rsidR="00763A39" w:rsidRDefault="008744E9">
            <w:r>
              <w:rPr>
                <w:rFonts w:ascii="Calibri" w:eastAsia="Calibri" w:hAnsi="Calibri" w:cs="Calibri"/>
                <w:color w:val="1A1A1A"/>
                <w:sz w:val="22"/>
                <w:szCs w:val="22"/>
              </w:rPr>
              <w:t>~125</w:t>
            </w:r>
          </w:p>
        </w:tc>
        <w:tc>
          <w:tcPr>
            <w:tcW w:w="2350" w:type="pct"/>
            <w:tcMar>
              <w:top w:w="90" w:type="dxa"/>
              <w:left w:w="150" w:type="dxa"/>
              <w:bottom w:w="90" w:type="dxa"/>
              <w:right w:w="150" w:type="dxa"/>
            </w:tcMar>
          </w:tcPr>
          <w:p w14:paraId="2F6DCEC8" w14:textId="77777777" w:rsidR="00763A39" w:rsidRDefault="008744E9">
            <w:r>
              <w:rPr>
                <w:rFonts w:ascii="Calibri" w:eastAsia="Calibri" w:hAnsi="Calibri" w:cs="Calibri"/>
                <w:color w:val="1A1A1A"/>
                <w:sz w:val="22"/>
                <w:szCs w:val="22"/>
              </w:rPr>
              <w:t>Badges in your model with no GIS row</w:t>
            </w:r>
          </w:p>
        </w:tc>
        <w:tc>
          <w:tcPr>
            <w:tcW w:w="1200" w:type="pct"/>
            <w:tcMar>
              <w:top w:w="90" w:type="dxa"/>
              <w:left w:w="150" w:type="dxa"/>
              <w:bottom w:w="90" w:type="dxa"/>
              <w:right w:w="150" w:type="dxa"/>
            </w:tcMar>
          </w:tcPr>
          <w:p w14:paraId="22A29EFB" w14:textId="77777777" w:rsidR="00763A39" w:rsidRDefault="008744E9">
            <w:r>
              <w:rPr>
                <w:rFonts w:ascii="Calibri" w:eastAsia="Calibri" w:hAnsi="Calibri" w:cs="Calibri"/>
                <w:color w:val="1A1A1A"/>
                <w:sz w:val="22"/>
                <w:szCs w:val="22"/>
              </w:rPr>
              <w:t>Push to GIS team — gaps to add</w:t>
            </w:r>
          </w:p>
        </w:tc>
      </w:tr>
      <w:tr w:rsidR="00763A39" w14:paraId="654C5908" w14:textId="77777777">
        <w:tc>
          <w:tcPr>
            <w:tcW w:w="950" w:type="pct"/>
            <w:tcMar>
              <w:top w:w="90" w:type="dxa"/>
              <w:left w:w="150" w:type="dxa"/>
              <w:bottom w:w="90" w:type="dxa"/>
              <w:right w:w="150" w:type="dxa"/>
            </w:tcMar>
          </w:tcPr>
          <w:p w14:paraId="1AC3137A" w14:textId="77777777" w:rsidR="00763A39" w:rsidRDefault="008744E9">
            <w:r>
              <w:rPr>
                <w:rFonts w:ascii="Courier New" w:eastAsia="Courier New" w:hAnsi="Courier New" w:cs="Courier New"/>
                <w:color w:val="1A1A1A"/>
                <w:sz w:val="20"/>
                <w:szCs w:val="20"/>
                <w:shd w:val="clear" w:color="auto" w:fill="F3F4F6"/>
              </w:rPr>
              <w:t>latlon_discrepancies.csv</w:t>
            </w:r>
          </w:p>
        </w:tc>
        <w:tc>
          <w:tcPr>
            <w:tcW w:w="500" w:type="pct"/>
            <w:tcMar>
              <w:top w:w="90" w:type="dxa"/>
              <w:left w:w="150" w:type="dxa"/>
              <w:bottom w:w="90" w:type="dxa"/>
              <w:right w:w="150" w:type="dxa"/>
            </w:tcMar>
          </w:tcPr>
          <w:p w14:paraId="48CEF454" w14:textId="77777777" w:rsidR="00763A39" w:rsidRDefault="008744E9">
            <w:r>
              <w:rPr>
                <w:rFonts w:ascii="Calibri" w:eastAsia="Calibri" w:hAnsi="Calibri" w:cs="Calibri"/>
                <w:color w:val="1A1A1A"/>
                <w:sz w:val="22"/>
                <w:szCs w:val="22"/>
              </w:rPr>
              <w:t>~1,300</w:t>
            </w:r>
          </w:p>
        </w:tc>
        <w:tc>
          <w:tcPr>
            <w:tcW w:w="2350" w:type="pct"/>
            <w:tcMar>
              <w:top w:w="90" w:type="dxa"/>
              <w:left w:w="150" w:type="dxa"/>
              <w:bottom w:w="90" w:type="dxa"/>
              <w:right w:w="150" w:type="dxa"/>
            </w:tcMar>
          </w:tcPr>
          <w:p w14:paraId="46801F85" w14:textId="77777777" w:rsidR="00763A39" w:rsidRDefault="008744E9">
            <w:r>
              <w:rPr>
                <w:rFonts w:ascii="Calibri" w:eastAsia="Calibri" w:hAnsi="Calibri" w:cs="Calibri"/>
                <w:color w:val="1A1A1A"/>
                <w:sz w:val="22"/>
                <w:szCs w:val="22"/>
              </w:rPr>
              <w:t>Badges where model lat/lon differs from GIS by &gt;100 m</w:t>
            </w:r>
          </w:p>
        </w:tc>
        <w:tc>
          <w:tcPr>
            <w:tcW w:w="1200" w:type="pct"/>
            <w:tcMar>
              <w:top w:w="90" w:type="dxa"/>
              <w:left w:w="150" w:type="dxa"/>
              <w:bottom w:w="90" w:type="dxa"/>
              <w:right w:w="150" w:type="dxa"/>
            </w:tcMar>
          </w:tcPr>
          <w:p w14:paraId="3C460576" w14:textId="77777777" w:rsidR="00763A39" w:rsidRDefault="008744E9">
            <w:r>
              <w:rPr>
                <w:rFonts w:ascii="Calibri" w:eastAsia="Calibri" w:hAnsi="Calibri" w:cs="Calibri"/>
                <w:color w:val="1A1A1A"/>
                <w:sz w:val="22"/>
                <w:szCs w:val="22"/>
              </w:rPr>
              <w:t>Push to GIS team — data quality candidates</w:t>
            </w:r>
          </w:p>
        </w:tc>
      </w:tr>
      <w:tr w:rsidR="00763A39" w14:paraId="1959936A" w14:textId="77777777">
        <w:tc>
          <w:tcPr>
            <w:tcW w:w="950" w:type="pct"/>
            <w:tcMar>
              <w:top w:w="90" w:type="dxa"/>
              <w:left w:w="150" w:type="dxa"/>
              <w:bottom w:w="90" w:type="dxa"/>
              <w:right w:w="150" w:type="dxa"/>
            </w:tcMar>
          </w:tcPr>
          <w:p w14:paraId="3D006797" w14:textId="77777777" w:rsidR="00763A39" w:rsidRDefault="008744E9">
            <w:r>
              <w:rPr>
                <w:rFonts w:ascii="Courier New" w:eastAsia="Courier New" w:hAnsi="Courier New" w:cs="Courier New"/>
                <w:color w:val="1A1A1A"/>
                <w:sz w:val="20"/>
                <w:szCs w:val="20"/>
                <w:shd w:val="clear" w:color="auto" w:fill="F3F4F6"/>
              </w:rPr>
              <w:t>full_clusters_enriched.csv</w:t>
            </w:r>
          </w:p>
        </w:tc>
        <w:tc>
          <w:tcPr>
            <w:tcW w:w="500" w:type="pct"/>
            <w:tcMar>
              <w:top w:w="90" w:type="dxa"/>
              <w:left w:w="150" w:type="dxa"/>
              <w:bottom w:w="90" w:type="dxa"/>
              <w:right w:w="150" w:type="dxa"/>
            </w:tcMar>
          </w:tcPr>
          <w:p w14:paraId="5392E3F8" w14:textId="77777777" w:rsidR="00763A39" w:rsidRDefault="008744E9">
            <w:r>
              <w:rPr>
                <w:rFonts w:ascii="Calibri" w:eastAsia="Calibri" w:hAnsi="Calibri" w:cs="Calibri"/>
                <w:color w:val="1A1A1A"/>
                <w:sz w:val="22"/>
                <w:szCs w:val="22"/>
              </w:rPr>
              <w:t>~218,000</w:t>
            </w:r>
          </w:p>
        </w:tc>
        <w:tc>
          <w:tcPr>
            <w:tcW w:w="2350" w:type="pct"/>
            <w:tcMar>
              <w:top w:w="90" w:type="dxa"/>
              <w:left w:w="150" w:type="dxa"/>
              <w:bottom w:w="90" w:type="dxa"/>
              <w:right w:w="150" w:type="dxa"/>
            </w:tcMar>
          </w:tcPr>
          <w:p w14:paraId="4540924F" w14:textId="77777777" w:rsidR="00763A39" w:rsidRDefault="008744E9">
            <w:r>
              <w:rPr>
                <w:rFonts w:ascii="Calibri" w:eastAsia="Calibri" w:hAnsi="Calibri" w:cs="Calibri"/>
                <w:color w:val="1A1A1A"/>
                <w:sz w:val="22"/>
                <w:szCs w:val="22"/>
              </w:rPr>
              <w:t>Every badge with cluster ID + GIS context (address, X/Y, feeder, GIS transformer)</w:t>
            </w:r>
          </w:p>
        </w:tc>
        <w:tc>
          <w:tcPr>
            <w:tcW w:w="1200" w:type="pct"/>
            <w:tcMar>
              <w:top w:w="90" w:type="dxa"/>
              <w:left w:w="150" w:type="dxa"/>
              <w:bottom w:w="90" w:type="dxa"/>
              <w:right w:w="150" w:type="dxa"/>
            </w:tcMar>
          </w:tcPr>
          <w:p w14:paraId="5939CC25" w14:textId="77777777" w:rsidR="00763A39" w:rsidRDefault="008744E9">
            <w:r>
              <w:rPr>
                <w:rFonts w:ascii="Calibri" w:eastAsia="Calibri" w:hAnsi="Calibri" w:cs="Calibri"/>
                <w:color w:val="1A1A1A"/>
                <w:sz w:val="22"/>
                <w:szCs w:val="22"/>
              </w:rPr>
              <w:t>Downstream mapping / analytics joins</w:t>
            </w:r>
          </w:p>
        </w:tc>
      </w:tr>
    </w:tbl>
    <w:p w14:paraId="1C791989" w14:textId="77777777" w:rsidR="00763A39" w:rsidRDefault="00763A39">
      <w:pPr>
        <w:spacing w:after="200"/>
      </w:pPr>
    </w:p>
    <w:p w14:paraId="6CD54FF1" w14:textId="77777777" w:rsidR="00763A39" w:rsidRDefault="008744E9">
      <w:pPr>
        <w:pStyle w:val="Heading2"/>
        <w:spacing w:before="360" w:after="100" w:line="384" w:lineRule="auto"/>
      </w:pPr>
      <w:r>
        <w:rPr>
          <w:rFonts w:ascii="Calibri" w:eastAsia="Calibri" w:hAnsi="Calibri" w:cs="Calibri"/>
          <w:color w:val="3A3A3A"/>
          <w:sz w:val="26"/>
          <w:szCs w:val="26"/>
        </w:rPr>
        <w:t>4.2 Reference Outputs</w:t>
      </w:r>
    </w:p>
    <w:p w14:paraId="4E68D313" w14:textId="77777777" w:rsidR="00763A39" w:rsidRDefault="00763A3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261"/>
        <w:gridCol w:w="5089"/>
      </w:tblGrid>
      <w:tr w:rsidR="00763A39" w14:paraId="1F2DA170" w14:textId="77777777">
        <w:trPr>
          <w:tblHeader/>
        </w:trPr>
        <w:tc>
          <w:tcPr>
            <w:tcW w:w="1650" w:type="pct"/>
            <w:shd w:val="clear" w:color="auto" w:fill="1E5FA8"/>
            <w:tcMar>
              <w:top w:w="90" w:type="dxa"/>
              <w:left w:w="150" w:type="dxa"/>
              <w:bottom w:w="90" w:type="dxa"/>
              <w:right w:w="150" w:type="dxa"/>
            </w:tcMar>
          </w:tcPr>
          <w:p w14:paraId="267669EE" w14:textId="77777777" w:rsidR="00763A39" w:rsidRDefault="008744E9">
            <w:r>
              <w:rPr>
                <w:rFonts w:ascii="Calibri" w:eastAsia="Calibri" w:hAnsi="Calibri" w:cs="Calibri"/>
                <w:b/>
                <w:bCs/>
                <w:color w:val="FFFFFF"/>
                <w:sz w:val="22"/>
                <w:szCs w:val="22"/>
              </w:rPr>
              <w:t>File</w:t>
            </w:r>
          </w:p>
        </w:tc>
        <w:tc>
          <w:tcPr>
            <w:tcW w:w="3350" w:type="pct"/>
            <w:shd w:val="clear" w:color="auto" w:fill="1E5FA8"/>
            <w:tcMar>
              <w:top w:w="90" w:type="dxa"/>
              <w:left w:w="150" w:type="dxa"/>
              <w:bottom w:w="90" w:type="dxa"/>
              <w:right w:w="150" w:type="dxa"/>
            </w:tcMar>
          </w:tcPr>
          <w:p w14:paraId="27CA83C3" w14:textId="77777777" w:rsidR="00763A39" w:rsidRDefault="008744E9">
            <w:r>
              <w:rPr>
                <w:rFonts w:ascii="Calibri" w:eastAsia="Calibri" w:hAnsi="Calibri" w:cs="Calibri"/>
                <w:b/>
                <w:bCs/>
                <w:color w:val="FFFFFF"/>
                <w:sz w:val="22"/>
                <w:szCs w:val="22"/>
              </w:rPr>
              <w:t>What it is</w:t>
            </w:r>
          </w:p>
        </w:tc>
      </w:tr>
      <w:tr w:rsidR="00763A39" w14:paraId="364105B2" w14:textId="77777777">
        <w:tc>
          <w:tcPr>
            <w:tcW w:w="1650" w:type="pct"/>
            <w:tcMar>
              <w:top w:w="90" w:type="dxa"/>
              <w:left w:w="150" w:type="dxa"/>
              <w:bottom w:w="90" w:type="dxa"/>
              <w:right w:w="150" w:type="dxa"/>
            </w:tcMar>
          </w:tcPr>
          <w:p w14:paraId="3497181C" w14:textId="77777777" w:rsidR="00763A39" w:rsidRDefault="008744E9">
            <w:r>
              <w:rPr>
                <w:rFonts w:ascii="Courier New" w:eastAsia="Courier New" w:hAnsi="Courier New" w:cs="Courier New"/>
                <w:color w:val="1A1A1A"/>
                <w:sz w:val="20"/>
                <w:szCs w:val="20"/>
                <w:shd w:val="clear" w:color="auto" w:fill="F3F4F6"/>
              </w:rPr>
              <w:t>full_clusters.csv</w:t>
            </w:r>
          </w:p>
        </w:tc>
        <w:tc>
          <w:tcPr>
            <w:tcW w:w="3350" w:type="pct"/>
            <w:tcMar>
              <w:top w:w="90" w:type="dxa"/>
              <w:left w:w="150" w:type="dxa"/>
              <w:bottom w:w="90" w:type="dxa"/>
              <w:right w:w="150" w:type="dxa"/>
            </w:tcMar>
          </w:tcPr>
          <w:p w14:paraId="2384BC85" w14:textId="77777777" w:rsidR="00763A39" w:rsidRDefault="008744E9">
            <w:r>
              <w:rPr>
                <w:rFonts w:ascii="Calibri" w:eastAsia="Calibri" w:hAnsi="Calibri" w:cs="Calibri"/>
                <w:color w:val="1A1A1A"/>
                <w:sz w:val="22"/>
                <w:szCs w:val="22"/>
              </w:rPr>
              <w:t>Bare badge → cluster ID assignments (source of truth for cluster membership)</w:t>
            </w:r>
          </w:p>
        </w:tc>
      </w:tr>
      <w:tr w:rsidR="00763A39" w14:paraId="3DA1693F" w14:textId="77777777">
        <w:tc>
          <w:tcPr>
            <w:tcW w:w="1650" w:type="pct"/>
            <w:tcMar>
              <w:top w:w="90" w:type="dxa"/>
              <w:left w:w="150" w:type="dxa"/>
              <w:bottom w:w="90" w:type="dxa"/>
              <w:right w:w="150" w:type="dxa"/>
            </w:tcMar>
          </w:tcPr>
          <w:p w14:paraId="77844D29" w14:textId="77777777" w:rsidR="00763A39" w:rsidRDefault="008744E9">
            <w:r>
              <w:rPr>
                <w:rFonts w:ascii="Courier New" w:eastAsia="Courier New" w:hAnsi="Courier New" w:cs="Courier New"/>
                <w:color w:val="1A1A1A"/>
                <w:sz w:val="20"/>
                <w:szCs w:val="20"/>
                <w:shd w:val="clear" w:color="auto" w:fill="F3F4F6"/>
              </w:rPr>
              <w:t>known_mapping.csv</w:t>
            </w:r>
          </w:p>
        </w:tc>
        <w:tc>
          <w:tcPr>
            <w:tcW w:w="3350" w:type="pct"/>
            <w:tcMar>
              <w:top w:w="90" w:type="dxa"/>
              <w:left w:w="150" w:type="dxa"/>
              <w:bottom w:w="90" w:type="dxa"/>
              <w:right w:w="150" w:type="dxa"/>
            </w:tcMar>
          </w:tcPr>
          <w:p w14:paraId="29911362" w14:textId="77777777" w:rsidR="00763A39" w:rsidRDefault="008744E9">
            <w:r>
              <w:rPr>
                <w:rFonts w:ascii="Calibri" w:eastAsia="Calibri" w:hAnsi="Calibri" w:cs="Calibri"/>
                <w:color w:val="1A1A1A"/>
                <w:sz w:val="22"/>
                <w:szCs w:val="22"/>
              </w:rPr>
              <w:t xml:space="preserve">Generated from latest ServicePoints; the truth </w:t>
            </w:r>
            <w:proofErr w:type="gramStart"/>
            <w:r>
              <w:rPr>
                <w:rFonts w:ascii="Calibri" w:eastAsia="Calibri" w:hAnsi="Calibri" w:cs="Calibri"/>
                <w:color w:val="1A1A1A"/>
                <w:sz w:val="22"/>
                <w:szCs w:val="22"/>
              </w:rPr>
              <w:t>file</w:t>
            </w:r>
            <w:proofErr w:type="gramEnd"/>
            <w:r>
              <w:rPr>
                <w:rFonts w:ascii="Calibri" w:eastAsia="Calibri" w:hAnsi="Calibri" w:cs="Calibri"/>
                <w:color w:val="1A1A1A"/>
                <w:sz w:val="22"/>
                <w:szCs w:val="22"/>
              </w:rPr>
              <w:t xml:space="preserve"> the model compares against</w:t>
            </w:r>
          </w:p>
        </w:tc>
      </w:tr>
      <w:tr w:rsidR="00763A39" w14:paraId="66B1A26A" w14:textId="77777777">
        <w:tc>
          <w:tcPr>
            <w:tcW w:w="1650" w:type="pct"/>
            <w:tcMar>
              <w:top w:w="90" w:type="dxa"/>
              <w:left w:w="150" w:type="dxa"/>
              <w:bottom w:w="90" w:type="dxa"/>
              <w:right w:w="150" w:type="dxa"/>
            </w:tcMar>
          </w:tcPr>
          <w:p w14:paraId="744F7D23" w14:textId="77777777" w:rsidR="00763A39" w:rsidRDefault="008744E9">
            <w:r>
              <w:rPr>
                <w:rFonts w:ascii="Courier New" w:eastAsia="Courier New" w:hAnsi="Courier New" w:cs="Courier New"/>
                <w:color w:val="1A1A1A"/>
                <w:sz w:val="20"/>
                <w:szCs w:val="20"/>
                <w:shd w:val="clear" w:color="auto" w:fill="F3F4F6"/>
              </w:rPr>
              <w:t>cluster_to_transformer_counts.csv</w:t>
            </w:r>
          </w:p>
        </w:tc>
        <w:tc>
          <w:tcPr>
            <w:tcW w:w="3350" w:type="pct"/>
            <w:tcMar>
              <w:top w:w="90" w:type="dxa"/>
              <w:left w:w="150" w:type="dxa"/>
              <w:bottom w:w="90" w:type="dxa"/>
              <w:right w:w="150" w:type="dxa"/>
            </w:tcMar>
          </w:tcPr>
          <w:p w14:paraId="28808D18" w14:textId="77777777" w:rsidR="00763A39" w:rsidRDefault="008744E9">
            <w:r>
              <w:rPr>
                <w:rFonts w:ascii="Calibri" w:eastAsia="Calibri" w:hAnsi="Calibri" w:cs="Calibri"/>
                <w:color w:val="1A1A1A"/>
                <w:sz w:val="22"/>
                <w:szCs w:val="22"/>
              </w:rPr>
              <w:t>Per cluster: distinct transformer count. 1 = clean cluster.</w:t>
            </w:r>
          </w:p>
        </w:tc>
      </w:tr>
      <w:tr w:rsidR="00763A39" w14:paraId="2E2C14A8" w14:textId="77777777">
        <w:tc>
          <w:tcPr>
            <w:tcW w:w="1650" w:type="pct"/>
            <w:tcMar>
              <w:top w:w="90" w:type="dxa"/>
              <w:left w:w="150" w:type="dxa"/>
              <w:bottom w:w="90" w:type="dxa"/>
              <w:right w:w="150" w:type="dxa"/>
            </w:tcMar>
          </w:tcPr>
          <w:p w14:paraId="47B0AE66" w14:textId="77777777" w:rsidR="00763A39" w:rsidRDefault="008744E9">
            <w:r>
              <w:rPr>
                <w:rFonts w:ascii="Courier New" w:eastAsia="Courier New" w:hAnsi="Courier New" w:cs="Courier New"/>
                <w:color w:val="1A1A1A"/>
                <w:sz w:val="20"/>
                <w:szCs w:val="20"/>
                <w:shd w:val="clear" w:color="auto" w:fill="F3F4F6"/>
              </w:rPr>
              <w:t>transformer_to_cluster_counts.csv</w:t>
            </w:r>
          </w:p>
        </w:tc>
        <w:tc>
          <w:tcPr>
            <w:tcW w:w="3350" w:type="pct"/>
            <w:tcMar>
              <w:top w:w="90" w:type="dxa"/>
              <w:left w:w="150" w:type="dxa"/>
              <w:bottom w:w="90" w:type="dxa"/>
              <w:right w:w="150" w:type="dxa"/>
            </w:tcMar>
          </w:tcPr>
          <w:p w14:paraId="601F5C7D" w14:textId="77777777" w:rsidR="00763A39" w:rsidRDefault="008744E9">
            <w:r>
              <w:rPr>
                <w:rFonts w:ascii="Calibri" w:eastAsia="Calibri" w:hAnsi="Calibri" w:cs="Calibri"/>
                <w:color w:val="1A1A1A"/>
                <w:sz w:val="22"/>
                <w:szCs w:val="22"/>
              </w:rPr>
              <w:t xml:space="preserve">Per transformer: cluster </w:t>
            </w:r>
            <w:proofErr w:type="gramStart"/>
            <w:r>
              <w:rPr>
                <w:rFonts w:ascii="Calibri" w:eastAsia="Calibri" w:hAnsi="Calibri" w:cs="Calibri"/>
                <w:color w:val="1A1A1A"/>
                <w:sz w:val="22"/>
                <w:szCs w:val="22"/>
              </w:rPr>
              <w:t>count</w:t>
            </w:r>
            <w:proofErr w:type="gramEnd"/>
            <w:r>
              <w:rPr>
                <w:rFonts w:ascii="Calibri" w:eastAsia="Calibri" w:hAnsi="Calibri" w:cs="Calibri"/>
                <w:color w:val="1A1A1A"/>
                <w:sz w:val="22"/>
                <w:szCs w:val="22"/>
              </w:rPr>
              <w:t xml:space="preserve"> </w:t>
            </w:r>
            <w:proofErr w:type="gramStart"/>
            <w:r>
              <w:rPr>
                <w:rFonts w:ascii="Calibri" w:eastAsia="Calibri" w:hAnsi="Calibri" w:cs="Calibri"/>
                <w:color w:val="1A1A1A"/>
                <w:sz w:val="22"/>
                <w:szCs w:val="22"/>
              </w:rPr>
              <w:t>it</w:t>
            </w:r>
            <w:proofErr w:type="gramEnd"/>
            <w:r>
              <w:rPr>
                <w:rFonts w:ascii="Calibri" w:eastAsia="Calibri" w:hAnsi="Calibri" w:cs="Calibri"/>
                <w:color w:val="1A1A1A"/>
                <w:sz w:val="22"/>
                <w:szCs w:val="22"/>
              </w:rPr>
              <w:t xml:space="preserve"> spans. 1 = clean transformer.</w:t>
            </w:r>
          </w:p>
        </w:tc>
      </w:tr>
      <w:tr w:rsidR="00763A39" w14:paraId="7BF8665D" w14:textId="77777777">
        <w:tc>
          <w:tcPr>
            <w:tcW w:w="1650" w:type="pct"/>
            <w:tcMar>
              <w:top w:w="90" w:type="dxa"/>
              <w:left w:w="150" w:type="dxa"/>
              <w:bottom w:w="90" w:type="dxa"/>
              <w:right w:w="150" w:type="dxa"/>
            </w:tcMar>
          </w:tcPr>
          <w:p w14:paraId="6C21446D" w14:textId="77777777" w:rsidR="00763A39" w:rsidRDefault="008744E9">
            <w:r>
              <w:rPr>
                <w:rFonts w:ascii="Courier New" w:eastAsia="Courier New" w:hAnsi="Courier New" w:cs="Courier New"/>
                <w:color w:val="1A1A1A"/>
                <w:sz w:val="20"/>
                <w:szCs w:val="20"/>
                <w:shd w:val="clear" w:color="auto" w:fill="F3F4F6"/>
              </w:rPr>
              <w:t>badge_stability_summary.csv</w:t>
            </w:r>
          </w:p>
        </w:tc>
        <w:tc>
          <w:tcPr>
            <w:tcW w:w="3350" w:type="pct"/>
            <w:tcMar>
              <w:top w:w="90" w:type="dxa"/>
              <w:left w:w="150" w:type="dxa"/>
              <w:bottom w:w="90" w:type="dxa"/>
              <w:right w:w="150" w:type="dxa"/>
            </w:tcMar>
          </w:tcPr>
          <w:p w14:paraId="534AE9CE" w14:textId="77777777" w:rsidR="00763A39" w:rsidRDefault="008744E9">
            <w:r>
              <w:rPr>
                <w:rFonts w:ascii="Calibri" w:eastAsia="Calibri" w:hAnsi="Calibri" w:cs="Calibri"/>
                <w:color w:val="1A1A1A"/>
                <w:sz w:val="22"/>
                <w:szCs w:val="22"/>
              </w:rPr>
              <w:t>Per-badge stability metrics (useful for dashboards)</w:t>
            </w:r>
          </w:p>
        </w:tc>
      </w:tr>
      <w:tr w:rsidR="00763A39" w14:paraId="1B674F3E" w14:textId="77777777">
        <w:tc>
          <w:tcPr>
            <w:tcW w:w="1650" w:type="pct"/>
            <w:tcMar>
              <w:top w:w="90" w:type="dxa"/>
              <w:left w:w="150" w:type="dxa"/>
              <w:bottom w:w="90" w:type="dxa"/>
              <w:right w:w="150" w:type="dxa"/>
            </w:tcMar>
          </w:tcPr>
          <w:p w14:paraId="037BF886" w14:textId="77777777" w:rsidR="00763A39" w:rsidRDefault="008744E9">
            <w:r>
              <w:rPr>
                <w:rFonts w:ascii="Courier New" w:eastAsia="Courier New" w:hAnsi="Courier New" w:cs="Courier New"/>
                <w:color w:val="1A1A1A"/>
                <w:sz w:val="20"/>
                <w:szCs w:val="20"/>
                <w:shd w:val="clear" w:color="auto" w:fill="F3F4F6"/>
              </w:rPr>
              <w:t>excluded_missing_coords.csv</w:t>
            </w:r>
          </w:p>
        </w:tc>
        <w:tc>
          <w:tcPr>
            <w:tcW w:w="3350" w:type="pct"/>
            <w:tcMar>
              <w:top w:w="90" w:type="dxa"/>
              <w:left w:w="150" w:type="dxa"/>
              <w:bottom w:w="90" w:type="dxa"/>
              <w:right w:w="150" w:type="dxa"/>
            </w:tcMar>
          </w:tcPr>
          <w:p w14:paraId="45F9CE2C" w14:textId="77777777" w:rsidR="00763A39" w:rsidRDefault="008744E9">
            <w:r>
              <w:rPr>
                <w:rFonts w:ascii="Calibri" w:eastAsia="Calibri" w:hAnsi="Calibri" w:cs="Calibri"/>
                <w:color w:val="1A1A1A"/>
                <w:sz w:val="22"/>
                <w:szCs w:val="22"/>
              </w:rPr>
              <w:t>Badges excluded for missing lat/lon — should be empty in healthy runs</w:t>
            </w:r>
          </w:p>
        </w:tc>
      </w:tr>
    </w:tbl>
    <w:p w14:paraId="6557CE85" w14:textId="77777777" w:rsidR="00763A39" w:rsidRDefault="00763A39">
      <w:pPr>
        <w:spacing w:after="200"/>
      </w:pPr>
    </w:p>
    <w:p w14:paraId="749AABB7" w14:textId="77777777" w:rsidR="00763A39" w:rsidRDefault="008744E9">
      <w:pPr>
        <w:pStyle w:val="Heading2"/>
        <w:spacing w:before="360" w:after="100" w:line="384" w:lineRule="auto"/>
      </w:pPr>
      <w:r>
        <w:rPr>
          <w:rFonts w:ascii="Calibri" w:eastAsia="Calibri" w:hAnsi="Calibri" w:cs="Calibri"/>
          <w:color w:val="3A3A3A"/>
          <w:sz w:val="26"/>
          <w:szCs w:val="26"/>
        </w:rPr>
        <w:t>4.3 Intermediate Outputs (Rarely Opened Directly)</w:t>
      </w:r>
    </w:p>
    <w:p w14:paraId="6CBA7ECB" w14:textId="77777777" w:rsidR="00763A39" w:rsidRDefault="00763A3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472"/>
        <w:gridCol w:w="4878"/>
      </w:tblGrid>
      <w:tr w:rsidR="00763A39" w14:paraId="3F3314E7" w14:textId="77777777">
        <w:trPr>
          <w:tblHeader/>
        </w:trPr>
        <w:tc>
          <w:tcPr>
            <w:tcW w:w="2350" w:type="pct"/>
            <w:shd w:val="clear" w:color="auto" w:fill="1E5FA8"/>
            <w:tcMar>
              <w:top w:w="90" w:type="dxa"/>
              <w:left w:w="150" w:type="dxa"/>
              <w:bottom w:w="90" w:type="dxa"/>
              <w:right w:w="150" w:type="dxa"/>
            </w:tcMar>
          </w:tcPr>
          <w:p w14:paraId="499F2091" w14:textId="77777777" w:rsidR="00763A39" w:rsidRDefault="008744E9">
            <w:r>
              <w:rPr>
                <w:rFonts w:ascii="Calibri" w:eastAsia="Calibri" w:hAnsi="Calibri" w:cs="Calibri"/>
                <w:b/>
                <w:bCs/>
                <w:color w:val="FFFFFF"/>
                <w:sz w:val="22"/>
                <w:szCs w:val="22"/>
              </w:rPr>
              <w:lastRenderedPageBreak/>
              <w:t>File</w:t>
            </w:r>
          </w:p>
        </w:tc>
        <w:tc>
          <w:tcPr>
            <w:tcW w:w="2650" w:type="pct"/>
            <w:shd w:val="clear" w:color="auto" w:fill="1E5FA8"/>
            <w:tcMar>
              <w:top w:w="90" w:type="dxa"/>
              <w:left w:w="150" w:type="dxa"/>
              <w:bottom w:w="90" w:type="dxa"/>
              <w:right w:w="150" w:type="dxa"/>
            </w:tcMar>
          </w:tcPr>
          <w:p w14:paraId="78B12706" w14:textId="77777777" w:rsidR="00763A39" w:rsidRDefault="008744E9">
            <w:r>
              <w:rPr>
                <w:rFonts w:ascii="Calibri" w:eastAsia="Calibri" w:hAnsi="Calibri" w:cs="Calibri"/>
                <w:b/>
                <w:bCs/>
                <w:color w:val="FFFFFF"/>
                <w:sz w:val="22"/>
                <w:szCs w:val="22"/>
              </w:rPr>
              <w:t>What it is</w:t>
            </w:r>
          </w:p>
        </w:tc>
      </w:tr>
      <w:tr w:rsidR="00763A39" w14:paraId="5B16AFD3" w14:textId="77777777">
        <w:tc>
          <w:tcPr>
            <w:tcW w:w="2350" w:type="pct"/>
            <w:tcMar>
              <w:top w:w="90" w:type="dxa"/>
              <w:left w:w="150" w:type="dxa"/>
              <w:bottom w:w="90" w:type="dxa"/>
              <w:right w:w="150" w:type="dxa"/>
            </w:tcMar>
          </w:tcPr>
          <w:p w14:paraId="25B5C859" w14:textId="77777777" w:rsidR="00763A39" w:rsidRDefault="008744E9">
            <w:r>
              <w:rPr>
                <w:rFonts w:ascii="Courier New" w:eastAsia="Courier New" w:hAnsi="Courier New" w:cs="Courier New"/>
                <w:color w:val="1A1A1A"/>
                <w:sz w:val="20"/>
                <w:szCs w:val="20"/>
                <w:shd w:val="clear" w:color="auto" w:fill="F3F4F6"/>
              </w:rPr>
              <w:t>transformer_corrections.csv</w:t>
            </w:r>
          </w:p>
        </w:tc>
        <w:tc>
          <w:tcPr>
            <w:tcW w:w="2650" w:type="pct"/>
            <w:tcMar>
              <w:top w:w="90" w:type="dxa"/>
              <w:left w:w="150" w:type="dxa"/>
              <w:bottom w:w="90" w:type="dxa"/>
              <w:right w:w="150" w:type="dxa"/>
            </w:tcMar>
          </w:tcPr>
          <w:p w14:paraId="49D3BD6C" w14:textId="77777777" w:rsidR="00763A39" w:rsidRDefault="008744E9">
            <w:r>
              <w:rPr>
                <w:rFonts w:ascii="Calibri" w:eastAsia="Calibri" w:hAnsi="Calibri" w:cs="Calibri"/>
                <w:color w:val="1A1A1A"/>
                <w:sz w:val="22"/>
                <w:szCs w:val="22"/>
              </w:rPr>
              <w:t>Raw model recommendations before suppression/enrichment</w:t>
            </w:r>
          </w:p>
        </w:tc>
      </w:tr>
      <w:tr w:rsidR="00763A39" w14:paraId="1F7527E4" w14:textId="77777777">
        <w:tc>
          <w:tcPr>
            <w:tcW w:w="2350" w:type="pct"/>
            <w:tcMar>
              <w:top w:w="90" w:type="dxa"/>
              <w:left w:w="150" w:type="dxa"/>
              <w:bottom w:w="90" w:type="dxa"/>
              <w:right w:w="150" w:type="dxa"/>
            </w:tcMar>
          </w:tcPr>
          <w:p w14:paraId="10641875" w14:textId="77777777" w:rsidR="00763A39" w:rsidRDefault="008744E9">
            <w:r>
              <w:rPr>
                <w:rFonts w:ascii="Courier New" w:eastAsia="Courier New" w:hAnsi="Courier New" w:cs="Courier New"/>
                <w:color w:val="1A1A1A"/>
                <w:sz w:val="20"/>
                <w:szCs w:val="20"/>
                <w:shd w:val="clear" w:color="auto" w:fill="F3F4F6"/>
              </w:rPr>
              <w:t>corrections_ranked.csv</w:t>
            </w:r>
          </w:p>
        </w:tc>
        <w:tc>
          <w:tcPr>
            <w:tcW w:w="2650" w:type="pct"/>
            <w:tcMar>
              <w:top w:w="90" w:type="dxa"/>
              <w:left w:w="150" w:type="dxa"/>
              <w:bottom w:w="90" w:type="dxa"/>
              <w:right w:w="150" w:type="dxa"/>
            </w:tcMar>
          </w:tcPr>
          <w:p w14:paraId="6B0AFC12" w14:textId="77777777" w:rsidR="00763A39" w:rsidRDefault="008744E9">
            <w:r>
              <w:rPr>
                <w:rFonts w:ascii="Calibri" w:eastAsia="Calibri" w:hAnsi="Calibri" w:cs="Calibri"/>
                <w:color w:val="1A1A1A"/>
                <w:sz w:val="22"/>
                <w:szCs w:val="22"/>
              </w:rPr>
              <w:t>Raw recommendations sorted by confidence</w:t>
            </w:r>
          </w:p>
        </w:tc>
      </w:tr>
      <w:tr w:rsidR="00763A39" w14:paraId="19B72B67" w14:textId="77777777">
        <w:tc>
          <w:tcPr>
            <w:tcW w:w="2350" w:type="pct"/>
            <w:tcMar>
              <w:top w:w="90" w:type="dxa"/>
              <w:left w:w="150" w:type="dxa"/>
              <w:bottom w:w="90" w:type="dxa"/>
              <w:right w:w="150" w:type="dxa"/>
            </w:tcMar>
          </w:tcPr>
          <w:p w14:paraId="6C88184A" w14:textId="77777777" w:rsidR="00763A39" w:rsidRDefault="008744E9">
            <w:r>
              <w:rPr>
                <w:rFonts w:ascii="Courier New" w:eastAsia="Courier New" w:hAnsi="Courier New" w:cs="Courier New"/>
                <w:color w:val="1A1A1A"/>
                <w:sz w:val="20"/>
                <w:szCs w:val="20"/>
                <w:shd w:val="clear" w:color="auto" w:fill="F3F4F6"/>
              </w:rPr>
              <w:t>corrections_with_stability.csv</w:t>
            </w:r>
          </w:p>
        </w:tc>
        <w:tc>
          <w:tcPr>
            <w:tcW w:w="2650" w:type="pct"/>
            <w:tcMar>
              <w:top w:w="90" w:type="dxa"/>
              <w:left w:w="150" w:type="dxa"/>
              <w:bottom w:w="90" w:type="dxa"/>
              <w:right w:w="150" w:type="dxa"/>
            </w:tcMar>
          </w:tcPr>
          <w:p w14:paraId="3C18AD25" w14:textId="77777777" w:rsidR="00763A39" w:rsidRDefault="008744E9">
            <w:r>
              <w:rPr>
                <w:rFonts w:ascii="Calibri" w:eastAsia="Calibri" w:hAnsi="Calibri" w:cs="Calibri"/>
                <w:color w:val="1A1A1A"/>
                <w:sz w:val="22"/>
                <w:szCs w:val="22"/>
              </w:rPr>
              <w:t>Recommendations + stability columns, no GIS context</w:t>
            </w:r>
          </w:p>
        </w:tc>
      </w:tr>
      <w:tr w:rsidR="00763A39" w14:paraId="75A2BFE8" w14:textId="77777777">
        <w:tc>
          <w:tcPr>
            <w:tcW w:w="2350" w:type="pct"/>
            <w:tcMar>
              <w:top w:w="90" w:type="dxa"/>
              <w:left w:w="150" w:type="dxa"/>
              <w:bottom w:w="90" w:type="dxa"/>
              <w:right w:w="150" w:type="dxa"/>
            </w:tcMar>
          </w:tcPr>
          <w:p w14:paraId="2308C26C" w14:textId="77777777" w:rsidR="00763A39" w:rsidRDefault="008744E9">
            <w:r>
              <w:rPr>
                <w:rFonts w:ascii="Courier New" w:eastAsia="Courier New" w:hAnsi="Courier New" w:cs="Courier New"/>
                <w:color w:val="1A1A1A"/>
                <w:sz w:val="20"/>
                <w:szCs w:val="20"/>
                <w:shd w:val="clear" w:color="auto" w:fill="F3F4F6"/>
              </w:rPr>
              <w:t>corrections_high_confidence.csv</w:t>
            </w:r>
          </w:p>
        </w:tc>
        <w:tc>
          <w:tcPr>
            <w:tcW w:w="2650" w:type="pct"/>
            <w:tcMar>
              <w:top w:w="90" w:type="dxa"/>
              <w:left w:w="150" w:type="dxa"/>
              <w:bottom w:w="90" w:type="dxa"/>
              <w:right w:w="150" w:type="dxa"/>
            </w:tcMar>
          </w:tcPr>
          <w:p w14:paraId="22175EF6" w14:textId="77777777" w:rsidR="00763A39" w:rsidRDefault="008744E9">
            <w:r>
              <w:rPr>
                <w:rFonts w:ascii="Calibri" w:eastAsia="Calibri" w:hAnsi="Calibri" w:cs="Calibri"/>
                <w:color w:val="1A1A1A"/>
                <w:sz w:val="22"/>
                <w:szCs w:val="22"/>
              </w:rPr>
              <w:t>Pre-enrichment subset</w:t>
            </w:r>
          </w:p>
        </w:tc>
      </w:tr>
      <w:tr w:rsidR="00763A39" w14:paraId="2450564D" w14:textId="77777777">
        <w:tc>
          <w:tcPr>
            <w:tcW w:w="2350" w:type="pct"/>
            <w:tcMar>
              <w:top w:w="90" w:type="dxa"/>
              <w:left w:w="150" w:type="dxa"/>
              <w:bottom w:w="90" w:type="dxa"/>
              <w:right w:w="150" w:type="dxa"/>
            </w:tcMar>
          </w:tcPr>
          <w:p w14:paraId="7FA91E7D" w14:textId="77777777" w:rsidR="00763A39" w:rsidRDefault="008744E9">
            <w:r>
              <w:rPr>
                <w:rFonts w:ascii="Courier New" w:eastAsia="Courier New" w:hAnsi="Courier New" w:cs="Courier New"/>
                <w:color w:val="1A1A1A"/>
                <w:sz w:val="20"/>
                <w:szCs w:val="20"/>
                <w:shd w:val="clear" w:color="auto" w:fill="F3F4F6"/>
              </w:rPr>
              <w:t>transformer_corrections_enriched.csv</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corrections_ranked_enriched.csv</w:t>
            </w:r>
          </w:p>
        </w:tc>
        <w:tc>
          <w:tcPr>
            <w:tcW w:w="2650" w:type="pct"/>
            <w:tcMar>
              <w:top w:w="90" w:type="dxa"/>
              <w:left w:w="150" w:type="dxa"/>
              <w:bottom w:w="90" w:type="dxa"/>
              <w:right w:w="150" w:type="dxa"/>
            </w:tcMar>
          </w:tcPr>
          <w:p w14:paraId="1603A151" w14:textId="77777777" w:rsidR="00763A39" w:rsidRDefault="008744E9">
            <w:r>
              <w:rPr>
                <w:rFonts w:ascii="Calibri" w:eastAsia="Calibri" w:hAnsi="Calibri" w:cs="Calibri"/>
                <w:color w:val="1A1A1A"/>
                <w:sz w:val="22"/>
                <w:szCs w:val="22"/>
              </w:rPr>
              <w:t xml:space="preserve">Enriched but pre-stability (use </w:t>
            </w:r>
            <w:r>
              <w:rPr>
                <w:rFonts w:ascii="Courier New" w:eastAsia="Courier New" w:hAnsi="Courier New" w:cs="Courier New"/>
                <w:color w:val="1A1A1A"/>
                <w:sz w:val="20"/>
                <w:szCs w:val="20"/>
                <w:shd w:val="clear" w:color="auto" w:fill="F3F4F6"/>
              </w:rPr>
              <w:t>corrections_high_confidence_enriched.csv</w:t>
            </w:r>
            <w:r>
              <w:rPr>
                <w:rFonts w:ascii="Calibri" w:eastAsia="Calibri" w:hAnsi="Calibri" w:cs="Calibri"/>
                <w:color w:val="1A1A1A"/>
                <w:sz w:val="22"/>
                <w:szCs w:val="22"/>
              </w:rPr>
              <w:t xml:space="preserve"> instead)</w:t>
            </w:r>
          </w:p>
        </w:tc>
      </w:tr>
      <w:tr w:rsidR="00763A39" w14:paraId="323A5D9A" w14:textId="77777777">
        <w:tc>
          <w:tcPr>
            <w:tcW w:w="2350" w:type="pct"/>
            <w:tcMar>
              <w:top w:w="90" w:type="dxa"/>
              <w:left w:w="150" w:type="dxa"/>
              <w:bottom w:w="90" w:type="dxa"/>
              <w:right w:w="150" w:type="dxa"/>
            </w:tcMar>
          </w:tcPr>
          <w:p w14:paraId="390B9274" w14:textId="77777777" w:rsidR="00763A39" w:rsidRDefault="008744E9">
            <w:r>
              <w:rPr>
                <w:rFonts w:ascii="Courier New" w:eastAsia="Courier New" w:hAnsi="Courier New" w:cs="Courier New"/>
                <w:color w:val="1A1A1A"/>
                <w:sz w:val="20"/>
                <w:szCs w:val="20"/>
                <w:shd w:val="clear" w:color="auto" w:fill="F3F4F6"/>
              </w:rPr>
              <w:t>corrections_suppressed.csv</w:t>
            </w:r>
          </w:p>
        </w:tc>
        <w:tc>
          <w:tcPr>
            <w:tcW w:w="2650" w:type="pct"/>
            <w:tcMar>
              <w:top w:w="90" w:type="dxa"/>
              <w:left w:w="150" w:type="dxa"/>
              <w:bottom w:w="90" w:type="dxa"/>
              <w:right w:w="150" w:type="dxa"/>
            </w:tcMar>
          </w:tcPr>
          <w:p w14:paraId="0BFE34C0" w14:textId="77777777" w:rsidR="00763A39" w:rsidRDefault="008744E9">
            <w:r>
              <w:rPr>
                <w:rFonts w:ascii="Calibri" w:eastAsia="Calibri" w:hAnsi="Calibri" w:cs="Calibri"/>
                <w:color w:val="1A1A1A"/>
                <w:sz w:val="22"/>
                <w:szCs w:val="22"/>
              </w:rPr>
              <w:t xml:space="preserve">Recommendations suppressed via </w:t>
            </w:r>
            <w:r>
              <w:rPr>
                <w:rFonts w:ascii="Courier New" w:eastAsia="Courier New" w:hAnsi="Courier New" w:cs="Courier New"/>
                <w:color w:val="1A1A1A"/>
                <w:sz w:val="20"/>
                <w:szCs w:val="20"/>
                <w:shd w:val="clear" w:color="auto" w:fill="F3F4F6"/>
              </w:rPr>
              <w:t>data\state\corrections_ignored.csv</w:t>
            </w:r>
          </w:p>
        </w:tc>
      </w:tr>
    </w:tbl>
    <w:p w14:paraId="0425AB19" w14:textId="77777777" w:rsidR="00763A39" w:rsidRDefault="00763A39">
      <w:pPr>
        <w:spacing w:after="200"/>
      </w:pPr>
    </w:p>
    <w:p w14:paraId="3421A2DE" w14:textId="77777777" w:rsidR="00763A39" w:rsidRDefault="008744E9">
      <w:pPr>
        <w:pStyle w:val="Heading2"/>
        <w:spacing w:before="360" w:after="100" w:line="384" w:lineRule="auto"/>
      </w:pPr>
      <w:r>
        <w:rPr>
          <w:rFonts w:ascii="Calibri" w:eastAsia="Calibri" w:hAnsi="Calibri" w:cs="Calibri"/>
          <w:color w:val="3A3A3A"/>
          <w:sz w:val="26"/>
          <w:szCs w:val="26"/>
        </w:rPr>
        <w:t>4.4 Comparison Run Subfolders (comparison_&lt;timestamp&gt;\)</w:t>
      </w:r>
    </w:p>
    <w:p w14:paraId="0971EEC0" w14:textId="77777777" w:rsidR="00763A39" w:rsidRDefault="008744E9">
      <w:pPr>
        <w:spacing w:before="60" w:after="240" w:line="384" w:lineRule="auto"/>
      </w:pPr>
      <w:r>
        <w:rPr>
          <w:rFonts w:ascii="Calibri" w:eastAsia="Calibri" w:hAnsi="Calibri" w:cs="Calibri"/>
          <w:color w:val="1A1A1A"/>
          <w:sz w:val="22"/>
          <w:szCs w:val="22"/>
        </w:rPr>
        <w:t xml:space="preserve">Created by </w:t>
      </w:r>
      <w:r>
        <w:rPr>
          <w:rFonts w:ascii="Courier New" w:eastAsia="Courier New" w:hAnsi="Courier New" w:cs="Courier New"/>
          <w:color w:val="1A1A1A"/>
          <w:sz w:val="20"/>
          <w:szCs w:val="20"/>
          <w:shd w:val="clear" w:color="auto" w:fill="F3F4F6"/>
        </w:rPr>
        <w:t>compare_runs.py</w:t>
      </w:r>
      <w:r>
        <w:rPr>
          <w:rFonts w:ascii="Calibri" w:eastAsia="Calibri" w:hAnsi="Calibri" w:cs="Calibri"/>
          <w:color w:val="1A1A1A"/>
          <w:sz w:val="22"/>
          <w:szCs w:val="22"/>
        </w:rPr>
        <w:t>. Contains the following files:</w:t>
      </w:r>
    </w:p>
    <w:p w14:paraId="72E0F5E4" w14:textId="77777777" w:rsidR="00763A39" w:rsidRDefault="00763A3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141"/>
        <w:gridCol w:w="5209"/>
      </w:tblGrid>
      <w:tr w:rsidR="00763A39" w14:paraId="59CFF9A6" w14:textId="77777777">
        <w:trPr>
          <w:tblHeader/>
        </w:trPr>
        <w:tc>
          <w:tcPr>
            <w:tcW w:w="1750" w:type="pct"/>
            <w:shd w:val="clear" w:color="auto" w:fill="1E5FA8"/>
            <w:tcMar>
              <w:top w:w="90" w:type="dxa"/>
              <w:left w:w="150" w:type="dxa"/>
              <w:bottom w:w="90" w:type="dxa"/>
              <w:right w:w="150" w:type="dxa"/>
            </w:tcMar>
          </w:tcPr>
          <w:p w14:paraId="3B462A3C" w14:textId="77777777" w:rsidR="00763A39" w:rsidRDefault="008744E9">
            <w:r>
              <w:rPr>
                <w:rFonts w:ascii="Calibri" w:eastAsia="Calibri" w:hAnsi="Calibri" w:cs="Calibri"/>
                <w:b/>
                <w:bCs/>
                <w:color w:val="FFFFFF"/>
                <w:sz w:val="22"/>
                <w:szCs w:val="22"/>
              </w:rPr>
              <w:t>File</w:t>
            </w:r>
          </w:p>
        </w:tc>
        <w:tc>
          <w:tcPr>
            <w:tcW w:w="3250" w:type="pct"/>
            <w:shd w:val="clear" w:color="auto" w:fill="1E5FA8"/>
            <w:tcMar>
              <w:top w:w="90" w:type="dxa"/>
              <w:left w:w="150" w:type="dxa"/>
              <w:bottom w:w="90" w:type="dxa"/>
              <w:right w:w="150" w:type="dxa"/>
            </w:tcMar>
          </w:tcPr>
          <w:p w14:paraId="0DCF03C3" w14:textId="77777777" w:rsidR="00763A39" w:rsidRDefault="008744E9">
            <w:r>
              <w:rPr>
                <w:rFonts w:ascii="Calibri" w:eastAsia="Calibri" w:hAnsi="Calibri" w:cs="Calibri"/>
                <w:b/>
                <w:bCs/>
                <w:color w:val="FFFFFF"/>
                <w:sz w:val="22"/>
                <w:szCs w:val="22"/>
              </w:rPr>
              <w:t>What it is</w:t>
            </w:r>
          </w:p>
        </w:tc>
      </w:tr>
      <w:tr w:rsidR="00763A39" w14:paraId="78232A06" w14:textId="77777777">
        <w:tc>
          <w:tcPr>
            <w:tcW w:w="1750" w:type="pct"/>
            <w:tcMar>
              <w:top w:w="90" w:type="dxa"/>
              <w:left w:w="150" w:type="dxa"/>
              <w:bottom w:w="90" w:type="dxa"/>
              <w:right w:w="150" w:type="dxa"/>
            </w:tcMar>
          </w:tcPr>
          <w:p w14:paraId="1AA93CC9" w14:textId="77777777" w:rsidR="00763A39" w:rsidRDefault="008744E9">
            <w:r>
              <w:rPr>
                <w:rFonts w:ascii="Courier New" w:eastAsia="Courier New" w:hAnsi="Courier New" w:cs="Courier New"/>
                <w:color w:val="1A1A1A"/>
                <w:sz w:val="20"/>
                <w:szCs w:val="20"/>
                <w:shd w:val="clear" w:color="auto" w:fill="F3F4F6"/>
              </w:rPr>
              <w:t>summary.txt</w:t>
            </w:r>
          </w:p>
        </w:tc>
        <w:tc>
          <w:tcPr>
            <w:tcW w:w="3250" w:type="pct"/>
            <w:tcMar>
              <w:top w:w="90" w:type="dxa"/>
              <w:left w:w="150" w:type="dxa"/>
              <w:bottom w:w="90" w:type="dxa"/>
              <w:right w:w="150" w:type="dxa"/>
            </w:tcMar>
          </w:tcPr>
          <w:p w14:paraId="698D9893" w14:textId="77777777" w:rsidR="00763A39" w:rsidRDefault="008744E9">
            <w:r>
              <w:rPr>
                <w:rFonts w:ascii="Calibri" w:eastAsia="Calibri" w:hAnsi="Calibri" w:cs="Calibri"/>
                <w:color w:val="1A1A1A"/>
                <w:sz w:val="22"/>
                <w:szCs w:val="22"/>
              </w:rPr>
              <w:t>Printed comparison report</w:t>
            </w:r>
          </w:p>
        </w:tc>
      </w:tr>
      <w:tr w:rsidR="00763A39" w14:paraId="337B170C" w14:textId="77777777">
        <w:tc>
          <w:tcPr>
            <w:tcW w:w="1750" w:type="pct"/>
            <w:tcMar>
              <w:top w:w="90" w:type="dxa"/>
              <w:left w:w="150" w:type="dxa"/>
              <w:bottom w:w="90" w:type="dxa"/>
              <w:right w:w="150" w:type="dxa"/>
            </w:tcMar>
          </w:tcPr>
          <w:p w14:paraId="78101439" w14:textId="77777777" w:rsidR="00763A39" w:rsidRDefault="008744E9">
            <w:r>
              <w:rPr>
                <w:rFonts w:ascii="Courier New" w:eastAsia="Courier New" w:hAnsi="Courier New" w:cs="Courier New"/>
                <w:color w:val="1A1A1A"/>
                <w:sz w:val="20"/>
                <w:szCs w:val="20"/>
                <w:shd w:val="clear" w:color="auto" w:fill="F3F4F6"/>
              </w:rPr>
              <w:t>badge_cluster_changes.csv</w:t>
            </w:r>
          </w:p>
        </w:tc>
        <w:tc>
          <w:tcPr>
            <w:tcW w:w="3250" w:type="pct"/>
            <w:tcMar>
              <w:top w:w="90" w:type="dxa"/>
              <w:left w:w="150" w:type="dxa"/>
              <w:bottom w:w="90" w:type="dxa"/>
              <w:right w:w="150" w:type="dxa"/>
            </w:tcMar>
          </w:tcPr>
          <w:p w14:paraId="1BE4CC37" w14:textId="77777777" w:rsidR="00763A39" w:rsidRDefault="008744E9">
            <w:r>
              <w:rPr>
                <w:rFonts w:ascii="Calibri" w:eastAsia="Calibri" w:hAnsi="Calibri" w:cs="Calibri"/>
                <w:color w:val="1A1A1A"/>
                <w:sz w:val="22"/>
                <w:szCs w:val="22"/>
              </w:rPr>
              <w:t>Badges that moved between cluster assignments across runs</w:t>
            </w:r>
          </w:p>
        </w:tc>
      </w:tr>
      <w:tr w:rsidR="00763A39" w14:paraId="33AF00D7" w14:textId="77777777">
        <w:tc>
          <w:tcPr>
            <w:tcW w:w="1750" w:type="pct"/>
            <w:tcMar>
              <w:top w:w="90" w:type="dxa"/>
              <w:left w:w="150" w:type="dxa"/>
              <w:bottom w:w="90" w:type="dxa"/>
              <w:right w:w="150" w:type="dxa"/>
            </w:tcMar>
          </w:tcPr>
          <w:p w14:paraId="143002A0" w14:textId="77777777" w:rsidR="00763A39" w:rsidRDefault="008744E9">
            <w:r>
              <w:rPr>
                <w:rFonts w:ascii="Courier New" w:eastAsia="Courier New" w:hAnsi="Courier New" w:cs="Courier New"/>
                <w:color w:val="1A1A1A"/>
                <w:sz w:val="20"/>
                <w:szCs w:val="20"/>
                <w:shd w:val="clear" w:color="auto" w:fill="F3F4F6"/>
              </w:rPr>
              <w:t>old_clusters_that_split.csv</w:t>
            </w:r>
          </w:p>
        </w:tc>
        <w:tc>
          <w:tcPr>
            <w:tcW w:w="3250" w:type="pct"/>
            <w:tcMar>
              <w:top w:w="90" w:type="dxa"/>
              <w:left w:w="150" w:type="dxa"/>
              <w:bottom w:w="90" w:type="dxa"/>
              <w:right w:w="150" w:type="dxa"/>
            </w:tcMar>
          </w:tcPr>
          <w:p w14:paraId="10E170BF" w14:textId="77777777" w:rsidR="00763A39" w:rsidRDefault="008744E9">
            <w:r>
              <w:rPr>
                <w:rFonts w:ascii="Calibri" w:eastAsia="Calibri" w:hAnsi="Calibri" w:cs="Calibri"/>
                <w:color w:val="1A1A1A"/>
                <w:sz w:val="22"/>
                <w:szCs w:val="22"/>
              </w:rPr>
              <w:t>Clusters from the baseline run that fragmented in the new run</w:t>
            </w:r>
          </w:p>
        </w:tc>
      </w:tr>
      <w:tr w:rsidR="00763A39" w14:paraId="71EF7C70" w14:textId="77777777">
        <w:tc>
          <w:tcPr>
            <w:tcW w:w="1750" w:type="pct"/>
            <w:tcMar>
              <w:top w:w="90" w:type="dxa"/>
              <w:left w:w="150" w:type="dxa"/>
              <w:bottom w:w="90" w:type="dxa"/>
              <w:right w:w="150" w:type="dxa"/>
            </w:tcMar>
          </w:tcPr>
          <w:p w14:paraId="5BC00D73" w14:textId="77777777" w:rsidR="00763A39" w:rsidRDefault="008744E9">
            <w:r>
              <w:rPr>
                <w:rFonts w:ascii="Courier New" w:eastAsia="Courier New" w:hAnsi="Courier New" w:cs="Courier New"/>
                <w:color w:val="1A1A1A"/>
                <w:sz w:val="20"/>
                <w:szCs w:val="20"/>
                <w:shd w:val="clear" w:color="auto" w:fill="F3F4F6"/>
              </w:rPr>
              <w:t>new_clusters_that_merged.csv</w:t>
            </w:r>
          </w:p>
        </w:tc>
        <w:tc>
          <w:tcPr>
            <w:tcW w:w="3250" w:type="pct"/>
            <w:tcMar>
              <w:top w:w="90" w:type="dxa"/>
              <w:left w:w="150" w:type="dxa"/>
              <w:bottom w:w="90" w:type="dxa"/>
              <w:right w:w="150" w:type="dxa"/>
            </w:tcMar>
          </w:tcPr>
          <w:p w14:paraId="71D0CA58" w14:textId="77777777" w:rsidR="00763A39" w:rsidRDefault="008744E9">
            <w:r>
              <w:rPr>
                <w:rFonts w:ascii="Calibri" w:eastAsia="Calibri" w:hAnsi="Calibri" w:cs="Calibri"/>
                <w:color w:val="1A1A1A"/>
                <w:sz w:val="22"/>
                <w:szCs w:val="22"/>
              </w:rPr>
              <w:t>Clusters in the new run that absorbed previously separate clusters</w:t>
            </w:r>
          </w:p>
        </w:tc>
      </w:tr>
      <w:tr w:rsidR="00763A39" w14:paraId="7627E56A" w14:textId="77777777">
        <w:tc>
          <w:tcPr>
            <w:tcW w:w="1750" w:type="pct"/>
            <w:tcMar>
              <w:top w:w="90" w:type="dxa"/>
              <w:left w:w="150" w:type="dxa"/>
              <w:bottom w:w="90" w:type="dxa"/>
              <w:right w:w="150" w:type="dxa"/>
            </w:tcMar>
          </w:tcPr>
          <w:p w14:paraId="0B85D93D" w14:textId="77777777" w:rsidR="00763A39" w:rsidRDefault="008744E9">
            <w:r>
              <w:rPr>
                <w:rFonts w:ascii="Courier New" w:eastAsia="Courier New" w:hAnsi="Courier New" w:cs="Courier New"/>
                <w:color w:val="1A1A1A"/>
                <w:sz w:val="20"/>
                <w:szCs w:val="20"/>
                <w:shd w:val="clear" w:color="auto" w:fill="F3F4F6"/>
              </w:rPr>
              <w:t>transformer_corrections_diff.csv</w:t>
            </w:r>
          </w:p>
        </w:tc>
        <w:tc>
          <w:tcPr>
            <w:tcW w:w="3250" w:type="pct"/>
            <w:tcMar>
              <w:top w:w="90" w:type="dxa"/>
              <w:left w:w="150" w:type="dxa"/>
              <w:bottom w:w="90" w:type="dxa"/>
              <w:right w:w="150" w:type="dxa"/>
            </w:tcMar>
          </w:tcPr>
          <w:p w14:paraId="28EBB913" w14:textId="77777777" w:rsidR="00763A39" w:rsidRDefault="008744E9">
            <w:r>
              <w:rPr>
                <w:rFonts w:ascii="Calibri" w:eastAsia="Calibri" w:hAnsi="Calibri" w:cs="Calibri"/>
                <w:color w:val="1A1A1A"/>
                <w:sz w:val="22"/>
                <w:szCs w:val="22"/>
              </w:rPr>
              <w:t>Difference in transformer correction recommendations between runs</w:t>
            </w:r>
          </w:p>
        </w:tc>
      </w:tr>
    </w:tbl>
    <w:p w14:paraId="739919B4" w14:textId="77777777" w:rsidR="00763A39" w:rsidRDefault="00763A39">
      <w:pPr>
        <w:spacing w:after="200"/>
      </w:pPr>
    </w:p>
    <w:p w14:paraId="537BF484" w14:textId="77777777" w:rsidR="00763A39" w:rsidRDefault="00763A39">
      <w:pPr>
        <w:pBdr>
          <w:bottom w:val="single" w:sz="6" w:space="0" w:color="1A1A1A"/>
        </w:pBdr>
        <w:spacing w:before="240" w:after="240"/>
      </w:pPr>
    </w:p>
    <w:p w14:paraId="6D3A3009" w14:textId="77777777" w:rsidR="00705872" w:rsidRDefault="00705872">
      <w:pPr>
        <w:pStyle w:val="Heading1"/>
        <w:spacing w:before="560" w:after="100" w:line="336" w:lineRule="auto"/>
        <w:rPr>
          <w:kern w:val="36"/>
          <w14:ligatures w14:val="standardContextual"/>
        </w:rPr>
      </w:pPr>
      <w:r>
        <w:rPr>
          <w:rFonts w:ascii="Calibri" w:hAnsi="Calibri" w:cs="Calibri"/>
          <w:color w:val="1E5FA8"/>
          <w:sz w:val="32"/>
          <w:szCs w:val="32"/>
        </w:rPr>
        <w:t>5. Run Metrics — What They Mean</w:t>
      </w:r>
    </w:p>
    <w:p w14:paraId="18FD71C4"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 xml:space="preserve">At the end of each run, </w:t>
      </w:r>
      <w:r>
        <w:rPr>
          <w:rFonts w:ascii="Courier New" w:hAnsi="Courier New" w:cs="Courier New"/>
          <w:color w:val="1A1A1A"/>
          <w:sz w:val="20"/>
          <w:szCs w:val="20"/>
          <w:shd w:val="clear" w:color="auto" w:fill="F3F4F6"/>
        </w:rPr>
        <w:t>evaluate_results.py</w:t>
      </w:r>
      <w:r>
        <w:rPr>
          <w:rFonts w:ascii="Calibri" w:hAnsi="Calibri" w:cs="Calibri"/>
          <w:color w:val="1A1A1A"/>
          <w:sz w:val="22"/>
          <w:szCs w:val="22"/>
        </w:rPr>
        <w:t xml:space="preserve"> and </w:t>
      </w:r>
      <w:r>
        <w:rPr>
          <w:rFonts w:ascii="Courier New" w:hAnsi="Courier New" w:cs="Courier New"/>
          <w:color w:val="1A1A1A"/>
          <w:sz w:val="20"/>
          <w:szCs w:val="20"/>
          <w:shd w:val="clear" w:color="auto" w:fill="F3F4F6"/>
        </w:rPr>
        <w:t>rank_corrections.py</w:t>
      </w:r>
      <w:r>
        <w:rPr>
          <w:rFonts w:ascii="Calibri" w:hAnsi="Calibri" w:cs="Calibri"/>
          <w:color w:val="1A1A1A"/>
          <w:sz w:val="22"/>
          <w:szCs w:val="22"/>
        </w:rPr>
        <w:t xml:space="preserve"> print the headline numbers worth quoting in summary emails and </w:t>
      </w:r>
      <w:proofErr w:type="gramStart"/>
      <w:r>
        <w:rPr>
          <w:rFonts w:ascii="Calibri" w:hAnsi="Calibri" w:cs="Calibri"/>
          <w:color w:val="1A1A1A"/>
          <w:sz w:val="22"/>
          <w:szCs w:val="22"/>
        </w:rPr>
        <w:t>comparing across</w:t>
      </w:r>
      <w:proofErr w:type="gramEnd"/>
      <w:r>
        <w:rPr>
          <w:rFonts w:ascii="Calibri" w:hAnsi="Calibri" w:cs="Calibri"/>
          <w:color w:val="1A1A1A"/>
          <w:sz w:val="22"/>
          <w:szCs w:val="22"/>
        </w:rPr>
        <w:t xml:space="preserve"> runs.</w:t>
      </w:r>
    </w:p>
    <w:p w14:paraId="16AC0C2F" w14:textId="77777777" w:rsidR="00705872" w:rsidRDefault="00705872">
      <w:pPr>
        <w:pStyle w:val="Heading2"/>
        <w:spacing w:before="360" w:after="100" w:line="384" w:lineRule="auto"/>
        <w:rPr>
          <w:kern w:val="2"/>
          <w14:ligatures w14:val="standardContextual"/>
        </w:rPr>
      </w:pPr>
      <w:r>
        <w:rPr>
          <w:rFonts w:ascii="Calibri" w:hAnsi="Calibri" w:cs="Calibri"/>
          <w:color w:val="3A3A3A"/>
          <w:sz w:val="26"/>
          <w:szCs w:val="26"/>
        </w:rPr>
        <w:lastRenderedPageBreak/>
        <w:t>5.1 Cluster Purity</w:t>
      </w:r>
    </w:p>
    <w:p w14:paraId="78503A54"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 xml:space="preserve">Cluster purity measures what percentage of produced clusters contain meters from only one transformer according to GIS. A cluster where all badges map to the same transformer is pure; a cluster mixing badges from different GIS transformers is impure. This is the “no false merges” metric. Higher is better, and typical runs land around 91–94% because the mutual </w:t>
      </w:r>
      <w:proofErr w:type="gramStart"/>
      <w:r>
        <w:rPr>
          <w:rFonts w:ascii="Calibri" w:hAnsi="Calibri" w:cs="Calibri"/>
          <w:color w:val="1A1A1A"/>
          <w:sz w:val="22"/>
          <w:szCs w:val="22"/>
        </w:rPr>
        <w:t>top-K</w:t>
      </w:r>
      <w:proofErr w:type="gramEnd"/>
      <w:r>
        <w:rPr>
          <w:rFonts w:ascii="Calibri" w:hAnsi="Calibri" w:cs="Calibri"/>
          <w:color w:val="1A1A1A"/>
          <w:sz w:val="22"/>
          <w:szCs w:val="22"/>
        </w:rPr>
        <w:t xml:space="preserve"> filter is naturally good at avoiding merges between genuinely different signatures.</w:t>
      </w:r>
    </w:p>
    <w:p w14:paraId="07C8EBA4" w14:textId="77777777" w:rsidR="00705872" w:rsidRDefault="00705872">
      <w:pPr>
        <w:pStyle w:val="Heading2"/>
        <w:spacing w:before="360" w:after="100" w:line="384" w:lineRule="auto"/>
        <w:rPr>
          <w:kern w:val="2"/>
          <w14:ligatures w14:val="standardContextual"/>
        </w:rPr>
      </w:pPr>
      <w:r>
        <w:rPr>
          <w:rFonts w:ascii="Calibri" w:hAnsi="Calibri" w:cs="Calibri"/>
          <w:color w:val="3A3A3A"/>
          <w:sz w:val="26"/>
          <w:szCs w:val="26"/>
        </w:rPr>
        <w:t>5.2 Transformer Completeness</w:t>
      </w:r>
    </w:p>
    <w:p w14:paraId="160B35D1"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 xml:space="preserve">Transformer completeness measures what percentage of GIS transformers have </w:t>
      </w:r>
      <w:proofErr w:type="gramStart"/>
      <w:r>
        <w:rPr>
          <w:rFonts w:ascii="Calibri" w:hAnsi="Calibri" w:cs="Calibri"/>
          <w:color w:val="1A1A1A"/>
          <w:sz w:val="22"/>
          <w:szCs w:val="22"/>
        </w:rPr>
        <w:t>all of</w:t>
      </w:r>
      <w:proofErr w:type="gramEnd"/>
      <w:r>
        <w:rPr>
          <w:rFonts w:ascii="Calibri" w:hAnsi="Calibri" w:cs="Calibri"/>
          <w:color w:val="1A1A1A"/>
          <w:sz w:val="22"/>
          <w:szCs w:val="22"/>
        </w:rPr>
        <w:t xml:space="preserve"> their meters grouped into a single cluster. If one transformer’s meters are split across multiple clusters, completeness falls. This is the “no false splits” metric. Higher is better, but it usually has more room to improve because noise, sparse data, and geographic separation can cause true peers to miss the mutual </w:t>
      </w:r>
      <w:proofErr w:type="gramStart"/>
      <w:r>
        <w:rPr>
          <w:rFonts w:ascii="Calibri" w:hAnsi="Calibri" w:cs="Calibri"/>
          <w:color w:val="1A1A1A"/>
          <w:sz w:val="22"/>
          <w:szCs w:val="22"/>
        </w:rPr>
        <w:t>top-K</w:t>
      </w:r>
      <w:proofErr w:type="gramEnd"/>
      <w:r>
        <w:rPr>
          <w:rFonts w:ascii="Calibri" w:hAnsi="Calibri" w:cs="Calibri"/>
          <w:color w:val="1A1A1A"/>
          <w:sz w:val="22"/>
          <w:szCs w:val="22"/>
        </w:rPr>
        <w:t xml:space="preserve"> cut and fragment across clusters.</w:t>
      </w:r>
    </w:p>
    <w:p w14:paraId="580EC36B" w14:textId="77777777" w:rsidR="00705872" w:rsidRDefault="00705872">
      <w:pPr>
        <w:pStyle w:val="Heading2"/>
        <w:spacing w:before="360" w:after="100" w:line="384" w:lineRule="auto"/>
        <w:rPr>
          <w:kern w:val="2"/>
          <w14:ligatures w14:val="standardContextual"/>
        </w:rPr>
      </w:pPr>
      <w:r>
        <w:rPr>
          <w:rFonts w:ascii="Calibri" w:hAnsi="Calibri" w:cs="Calibri"/>
          <w:color w:val="3A3A3A"/>
          <w:sz w:val="26"/>
          <w:szCs w:val="26"/>
        </w:rPr>
        <w:t>5.3 How Purity and Completeness Relate</w:t>
      </w:r>
    </w:p>
    <w:p w14:paraId="5C93E05D" w14:textId="77777777" w:rsidR="00705872" w:rsidRDefault="00705872" w:rsidP="00705872">
      <w:pPr>
        <w:pStyle w:val="ListParagraph"/>
        <w:numPr>
          <w:ilvl w:val="0"/>
          <w:numId w:val="2"/>
        </w:numPr>
        <w:rPr>
          <w:kern w:val="2"/>
          <w14:ligatures w14:val="standardContextual"/>
        </w:rPr>
      </w:pPr>
      <w:r>
        <w:rPr>
          <w:rFonts w:ascii="Calibri" w:hAnsi="Calibri" w:cs="Calibri"/>
          <w:b/>
          <w:bCs/>
          <w:color w:val="1A1A1A"/>
          <w:sz w:val="22"/>
          <w:szCs w:val="22"/>
        </w:rPr>
        <w:t>Tighten threshold</w:t>
      </w:r>
      <w:r>
        <w:rPr>
          <w:rFonts w:ascii="Calibri" w:hAnsi="Calibri" w:cs="Calibri"/>
          <w:color w:val="1A1A1A"/>
          <w:sz w:val="22"/>
          <w:szCs w:val="22"/>
        </w:rPr>
        <w:t xml:space="preserve"> — purity increases, completeness decreases: cleaner clusters, more fragmentation.</w:t>
      </w:r>
    </w:p>
    <w:p w14:paraId="3013328B" w14:textId="77777777" w:rsidR="00705872" w:rsidRDefault="00705872" w:rsidP="00705872">
      <w:pPr>
        <w:pStyle w:val="ListParagraph"/>
        <w:numPr>
          <w:ilvl w:val="0"/>
          <w:numId w:val="2"/>
        </w:numPr>
      </w:pPr>
      <w:r>
        <w:rPr>
          <w:rFonts w:ascii="Calibri" w:hAnsi="Calibri" w:cs="Calibri"/>
          <w:b/>
          <w:bCs/>
          <w:color w:val="1A1A1A"/>
          <w:sz w:val="22"/>
          <w:szCs w:val="22"/>
        </w:rPr>
        <w:t>Loosen threshold</w:t>
      </w:r>
      <w:r>
        <w:rPr>
          <w:rFonts w:ascii="Calibri" w:hAnsi="Calibri" w:cs="Calibri"/>
          <w:color w:val="1A1A1A"/>
          <w:sz w:val="22"/>
          <w:szCs w:val="22"/>
        </w:rPr>
        <w:t xml:space="preserve"> — purity decreases, completeness increases: bigger clusters, but more mixing.</w:t>
      </w:r>
    </w:p>
    <w:p w14:paraId="6B86C168" w14:textId="77777777" w:rsidR="00705872" w:rsidRDefault="00705872" w:rsidP="00705872">
      <w:pPr>
        <w:pStyle w:val="ListParagraph"/>
        <w:numPr>
          <w:ilvl w:val="0"/>
          <w:numId w:val="2"/>
        </w:numPr>
      </w:pPr>
      <w:r>
        <w:rPr>
          <w:rFonts w:ascii="Calibri" w:hAnsi="Calibri" w:cs="Calibri"/>
          <w:b/>
          <w:bCs/>
          <w:color w:val="1A1A1A"/>
          <w:sz w:val="22"/>
          <w:szCs w:val="22"/>
        </w:rPr>
        <w:t>Ideal state</w:t>
      </w:r>
      <w:r>
        <w:rPr>
          <w:rFonts w:ascii="Calibri" w:hAnsi="Calibri" w:cs="Calibri"/>
          <w:color w:val="1A1A1A"/>
          <w:sz w:val="22"/>
          <w:szCs w:val="22"/>
        </w:rPr>
        <w:t xml:space="preserve"> — both near 100%: every cluster corresponds to one transformer and every transformer collapses to one cluster.</w:t>
      </w:r>
    </w:p>
    <w:p w14:paraId="32E01A3B"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 xml:space="preserve">A run with </w:t>
      </w:r>
      <w:proofErr w:type="gramStart"/>
      <w:r>
        <w:rPr>
          <w:rFonts w:ascii="Calibri" w:hAnsi="Calibri" w:cs="Calibri"/>
          <w:color w:val="1A1A1A"/>
          <w:sz w:val="22"/>
          <w:szCs w:val="22"/>
        </w:rPr>
        <w:t>purity 93%</w:t>
      </w:r>
      <w:proofErr w:type="gramEnd"/>
      <w:r>
        <w:rPr>
          <w:rFonts w:ascii="Calibri" w:hAnsi="Calibri" w:cs="Calibri"/>
          <w:color w:val="1A1A1A"/>
          <w:sz w:val="22"/>
          <w:szCs w:val="22"/>
        </w:rPr>
        <w:t xml:space="preserve"> and completeness 44% means that when the model groups meters, it is usually right that they belong together, but it is still missing many true same-transformer connections.</w:t>
      </w:r>
    </w:p>
    <w:p w14:paraId="093413A2" w14:textId="77777777" w:rsidR="00705872" w:rsidRDefault="00705872">
      <w:pPr>
        <w:pStyle w:val="Heading1"/>
        <w:spacing w:before="560" w:after="100" w:line="336" w:lineRule="auto"/>
        <w:rPr>
          <w:kern w:val="36"/>
          <w14:ligatures w14:val="standardContextual"/>
        </w:rPr>
      </w:pPr>
      <w:r>
        <w:rPr>
          <w:rFonts w:ascii="Calibri" w:hAnsi="Calibri" w:cs="Calibri"/>
          <w:color w:val="1E5FA8"/>
          <w:sz w:val="32"/>
          <w:szCs w:val="32"/>
        </w:rPr>
        <w:t>6. Triage Priority in Plain English</w:t>
      </w:r>
    </w:p>
    <w:p w14:paraId="633DEC6F"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If a field tech asks which recommendations to investigate first, use this priority order:</w:t>
      </w:r>
    </w:p>
    <w:p w14:paraId="4B14506D" w14:textId="77777777" w:rsidR="00705872" w:rsidRDefault="00705872" w:rsidP="00705872">
      <w:pPr>
        <w:pStyle w:val="ListParagraph"/>
        <w:numPr>
          <w:ilvl w:val="0"/>
          <w:numId w:val="3"/>
        </w:numPr>
        <w:rPr>
          <w:kern w:val="2"/>
          <w14:ligatures w14:val="standardContextual"/>
        </w:rPr>
      </w:pPr>
      <w:r>
        <w:rPr>
          <w:rFonts w:ascii="Calibri" w:hAnsi="Calibri" w:cs="Calibri"/>
          <w:b/>
          <w:bCs/>
          <w:color w:val="1A1A1A"/>
          <w:sz w:val="22"/>
          <w:szCs w:val="22"/>
        </w:rPr>
        <w:t xml:space="preserve">High-confidence + </w:t>
      </w:r>
      <w:proofErr w:type="spellStart"/>
      <w:r>
        <w:rPr>
          <w:rFonts w:ascii="Courier New" w:hAnsi="Courier New" w:cs="Courier New"/>
          <w:b/>
          <w:bCs/>
          <w:color w:val="1A1A1A"/>
          <w:sz w:val="20"/>
          <w:szCs w:val="20"/>
          <w:shd w:val="clear" w:color="auto" w:fill="F3F4F6"/>
        </w:rPr>
        <w:t>cross_feeder_likely_gis_error</w:t>
      </w:r>
      <w:proofErr w:type="spellEnd"/>
      <w:r>
        <w:rPr>
          <w:rFonts w:ascii="Calibri" w:hAnsi="Calibri" w:cs="Calibri"/>
          <w:color w:val="1A1A1A"/>
          <w:sz w:val="22"/>
          <w:szCs w:val="22"/>
        </w:rPr>
        <w:t xml:space="preserve"> — strongest possible signal.</w:t>
      </w:r>
    </w:p>
    <w:p w14:paraId="655E486D" w14:textId="77777777" w:rsidR="00705872" w:rsidRDefault="00705872" w:rsidP="00705872">
      <w:pPr>
        <w:pStyle w:val="ListParagraph"/>
        <w:numPr>
          <w:ilvl w:val="0"/>
          <w:numId w:val="3"/>
        </w:numPr>
      </w:pPr>
      <w:r>
        <w:rPr>
          <w:rFonts w:ascii="Calibri" w:hAnsi="Calibri" w:cs="Calibri"/>
          <w:b/>
          <w:bCs/>
          <w:color w:val="1A1A1A"/>
          <w:sz w:val="22"/>
          <w:szCs w:val="22"/>
        </w:rPr>
        <w:t xml:space="preserve">High-confidence + </w:t>
      </w:r>
      <w:proofErr w:type="spellStart"/>
      <w:r>
        <w:rPr>
          <w:rFonts w:ascii="Courier New" w:hAnsi="Courier New" w:cs="Courier New"/>
          <w:b/>
          <w:bCs/>
          <w:color w:val="1A1A1A"/>
          <w:sz w:val="20"/>
          <w:szCs w:val="20"/>
          <w:shd w:val="clear" w:color="auto" w:fill="F3F4F6"/>
        </w:rPr>
        <w:t>new_assignment</w:t>
      </w:r>
      <w:proofErr w:type="spellEnd"/>
      <w:r>
        <w:rPr>
          <w:rFonts w:ascii="Calibri" w:hAnsi="Calibri" w:cs="Calibri"/>
          <w:color w:val="1A1A1A"/>
          <w:sz w:val="22"/>
          <w:szCs w:val="22"/>
        </w:rPr>
        <w:t xml:space="preserve"> — strong first-time GIS assignment candidates.</w:t>
      </w:r>
    </w:p>
    <w:p w14:paraId="6D0D6DD6" w14:textId="77777777" w:rsidR="00705872" w:rsidRDefault="00705872" w:rsidP="00705872">
      <w:pPr>
        <w:pStyle w:val="ListParagraph"/>
        <w:numPr>
          <w:ilvl w:val="0"/>
          <w:numId w:val="3"/>
        </w:numPr>
      </w:pPr>
      <w:r>
        <w:rPr>
          <w:rFonts w:ascii="Calibri" w:hAnsi="Calibri" w:cs="Calibri"/>
          <w:b/>
          <w:bCs/>
          <w:color w:val="1A1A1A"/>
          <w:sz w:val="22"/>
          <w:szCs w:val="22"/>
        </w:rPr>
        <w:t xml:space="preserve">Strong-signal + </w:t>
      </w:r>
      <w:proofErr w:type="spellStart"/>
      <w:r>
        <w:rPr>
          <w:rFonts w:ascii="Courier New" w:hAnsi="Courier New" w:cs="Courier New"/>
          <w:b/>
          <w:bCs/>
          <w:color w:val="1A1A1A"/>
          <w:sz w:val="20"/>
          <w:szCs w:val="20"/>
          <w:shd w:val="clear" w:color="auto" w:fill="F3F4F6"/>
        </w:rPr>
        <w:t>cross_feeder_likely_gis_error</w:t>
      </w:r>
      <w:proofErr w:type="spellEnd"/>
      <w:r>
        <w:rPr>
          <w:rFonts w:ascii="Calibri" w:hAnsi="Calibri" w:cs="Calibri"/>
          <w:color w:val="1A1A1A"/>
          <w:sz w:val="22"/>
          <w:szCs w:val="22"/>
        </w:rPr>
        <w:t xml:space="preserve"> not yet in the high-confidence list — worth investigating on a slower timeline while more run history accumulates.</w:t>
      </w:r>
    </w:p>
    <w:p w14:paraId="373BAEB1" w14:textId="77777777" w:rsidR="00705872" w:rsidRDefault="00705872" w:rsidP="00705872">
      <w:pPr>
        <w:pStyle w:val="ListParagraph"/>
        <w:numPr>
          <w:ilvl w:val="0"/>
          <w:numId w:val="3"/>
        </w:numPr>
      </w:pPr>
      <w:r>
        <w:rPr>
          <w:rFonts w:ascii="Calibri" w:hAnsi="Calibri" w:cs="Calibri"/>
          <w:b/>
          <w:bCs/>
          <w:color w:val="1A1A1A"/>
          <w:sz w:val="22"/>
          <w:szCs w:val="22"/>
        </w:rPr>
        <w:t xml:space="preserve">Anything </w:t>
      </w:r>
      <w:proofErr w:type="spellStart"/>
      <w:r>
        <w:rPr>
          <w:rFonts w:ascii="Courier New" w:hAnsi="Courier New" w:cs="Courier New"/>
          <w:b/>
          <w:bCs/>
          <w:color w:val="1A1A1A"/>
          <w:sz w:val="20"/>
          <w:szCs w:val="20"/>
          <w:shd w:val="clear" w:color="auto" w:fill="F3F4F6"/>
        </w:rPr>
        <w:t>same_feeder_ambiguous</w:t>
      </w:r>
      <w:proofErr w:type="spellEnd"/>
      <w:r>
        <w:rPr>
          <w:rFonts w:ascii="Calibri" w:hAnsi="Calibri" w:cs="Calibri"/>
          <w:color w:val="1A1A1A"/>
          <w:sz w:val="22"/>
          <w:szCs w:val="22"/>
        </w:rPr>
        <w:t xml:space="preserve"> — last priority; treat as field-validation candidates only.</w:t>
      </w:r>
    </w:p>
    <w:p w14:paraId="42D7E1CB" w14:textId="77777777" w:rsidR="00705872" w:rsidRDefault="00705872" w:rsidP="00705872">
      <w:pPr>
        <w:pStyle w:val="Heading1"/>
        <w:spacing w:before="560" w:after="100" w:line="336" w:lineRule="auto"/>
      </w:pPr>
      <w:r>
        <w:rPr>
          <w:rFonts w:ascii="Calibri" w:hAnsi="Calibri" w:cs="Calibri"/>
          <w:color w:val="1E5FA8"/>
          <w:sz w:val="32"/>
          <w:szCs w:val="32"/>
        </w:rPr>
        <w:t>7. RECOMMENDATION_TYPE Values</w:t>
      </w:r>
    </w:p>
    <w:p w14:paraId="6CB52823" w14:textId="77777777" w:rsidR="00763A39" w:rsidRDefault="00763A39">
      <w:pPr>
        <w:pBdr>
          <w:top w:val="single" w:sz="6" w:space="0" w:color="1E5FA8"/>
        </w:pBdr>
        <w:spacing w:after="200"/>
      </w:pPr>
    </w:p>
    <w:p w14:paraId="4498A616" w14:textId="77777777" w:rsidR="00705872" w:rsidRDefault="00705872">
      <w:pPr>
        <w:pStyle w:val="Heading2"/>
        <w:spacing w:before="360" w:after="100" w:line="384" w:lineRule="auto"/>
        <w:rPr>
          <w:kern w:val="2"/>
          <w14:ligatures w14:val="standardContextual"/>
        </w:rPr>
      </w:pPr>
      <w:r>
        <w:rPr>
          <w:rFonts w:ascii="Calibri" w:hAnsi="Calibri" w:cs="Calibri"/>
          <w:color w:val="3A3A3A"/>
          <w:sz w:val="26"/>
          <w:szCs w:val="26"/>
        </w:rPr>
        <w:t>7.1 CONFIDENCE_GAP</w:t>
      </w:r>
    </w:p>
    <w:p w14:paraId="51B1CEF4"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 xml:space="preserve">Per correction, </w:t>
      </w:r>
      <w:r>
        <w:rPr>
          <w:rFonts w:ascii="Courier New" w:hAnsi="Courier New" w:cs="Courier New"/>
          <w:color w:val="1A1A1A"/>
          <w:sz w:val="20"/>
          <w:szCs w:val="20"/>
          <w:shd w:val="clear" w:color="auto" w:fill="F3F4F6"/>
        </w:rPr>
        <w:t>CONFIDENCE_GAP = (MAJORITY_VOTES − CURRENT_VOTES) / MAPPED_PEERS</w:t>
      </w:r>
      <w:r>
        <w:rPr>
          <w:rFonts w:ascii="Calibri" w:hAnsi="Calibri" w:cs="Calibri"/>
          <w:color w:val="1A1A1A"/>
          <w:sz w:val="22"/>
          <w:szCs w:val="22"/>
        </w:rPr>
        <w:t>. It measures how much more strongly the cluster votes for the recommendation than for the badge’s current GIS assignment, normalized by the number of mapped peers. A gap of 0.0 is a bare majority, 0.5 is a strong lead, and 1.0 is unanimous.</w:t>
      </w:r>
    </w:p>
    <w:p w14:paraId="0464A0CF" w14:textId="77777777" w:rsidR="00705872" w:rsidRDefault="00705872">
      <w:pPr>
        <w:pStyle w:val="Heading2"/>
        <w:spacing w:before="360" w:after="100" w:line="384" w:lineRule="auto"/>
        <w:rPr>
          <w:kern w:val="2"/>
          <w14:ligatures w14:val="standardContextual"/>
        </w:rPr>
      </w:pPr>
      <w:r>
        <w:rPr>
          <w:rFonts w:ascii="Calibri" w:hAnsi="Calibri" w:cs="Calibri"/>
          <w:color w:val="3A3A3A"/>
          <w:sz w:val="26"/>
          <w:szCs w:val="26"/>
        </w:rPr>
        <w:t>7.2 Strong-Signal</w:t>
      </w:r>
    </w:p>
    <w:p w14:paraId="16FD21D8"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 xml:space="preserve">A correction is considered strong-signal when it satisfies two single-run quality filters: </w:t>
      </w:r>
      <w:r>
        <w:rPr>
          <w:rFonts w:ascii="Courier New" w:hAnsi="Courier New" w:cs="Courier New"/>
          <w:color w:val="1A1A1A"/>
          <w:sz w:val="20"/>
          <w:szCs w:val="20"/>
          <w:shd w:val="clear" w:color="auto" w:fill="F3F4F6"/>
        </w:rPr>
        <w:t>CONFIDENCE_GAP &gt;= 0.5</w:t>
      </w:r>
      <w:r>
        <w:rPr>
          <w:rFonts w:ascii="Calibri" w:hAnsi="Calibri" w:cs="Calibri"/>
          <w:color w:val="1A1A1A"/>
          <w:sz w:val="22"/>
          <w:szCs w:val="22"/>
        </w:rPr>
        <w:t xml:space="preserve"> and </w:t>
      </w:r>
      <w:r>
        <w:rPr>
          <w:rFonts w:ascii="Courier New" w:hAnsi="Courier New" w:cs="Courier New"/>
          <w:color w:val="1A1A1A"/>
          <w:sz w:val="20"/>
          <w:szCs w:val="20"/>
          <w:shd w:val="clear" w:color="auto" w:fill="F3F4F6"/>
        </w:rPr>
        <w:t>MAPPED_PEERS &gt;= 4</w:t>
      </w:r>
      <w:r>
        <w:rPr>
          <w:rFonts w:ascii="Calibri" w:hAnsi="Calibri" w:cs="Calibri"/>
          <w:color w:val="1A1A1A"/>
          <w:sz w:val="22"/>
          <w:szCs w:val="22"/>
        </w:rPr>
        <w:t>. This is a snapshot filter: it looks only at this run’s evidence, not history.</w:t>
      </w:r>
    </w:p>
    <w:p w14:paraId="0E3FD663" w14:textId="77777777" w:rsidR="00705872" w:rsidRDefault="00705872">
      <w:pPr>
        <w:pStyle w:val="Heading2"/>
        <w:spacing w:before="360" w:after="100" w:line="384" w:lineRule="auto"/>
        <w:rPr>
          <w:kern w:val="2"/>
          <w14:ligatures w14:val="standardContextual"/>
        </w:rPr>
      </w:pPr>
      <w:r>
        <w:rPr>
          <w:rFonts w:ascii="Calibri" w:hAnsi="Calibri" w:cs="Calibri"/>
          <w:color w:val="3A3A3A"/>
          <w:sz w:val="26"/>
          <w:szCs w:val="26"/>
        </w:rPr>
        <w:t>7.3 High-Confidence and the Four Gates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21"/>
        <w:gridCol w:w="3231"/>
        <w:gridCol w:w="5288"/>
      </w:tblGrid>
      <w:tr w:rsidR="00705872" w14:paraId="7EEB67D0" w14:textId="77777777">
        <w:trPr>
          <w:tblCellSpacing w:w="15" w:type="dxa"/>
        </w:trPr>
        <w:tc>
          <w:tcPr>
            <w:tcW w:w="700" w:type="pct"/>
            <w:tcBorders>
              <w:top w:val="single" w:sz="8" w:space="0" w:color="E5E7EB"/>
              <w:left w:val="single" w:sz="8" w:space="0" w:color="E5E7EB"/>
              <w:bottom w:val="single" w:sz="8" w:space="0" w:color="E5E7EB"/>
              <w:right w:val="single" w:sz="8" w:space="0" w:color="E5E7EB"/>
            </w:tcBorders>
            <w:shd w:val="clear" w:color="auto" w:fill="1E5FA8"/>
            <w:tcMar>
              <w:top w:w="90" w:type="dxa"/>
              <w:left w:w="150" w:type="dxa"/>
              <w:bottom w:w="90" w:type="dxa"/>
              <w:right w:w="150" w:type="dxa"/>
            </w:tcMar>
            <w:vAlign w:val="center"/>
            <w:hideMark/>
          </w:tcPr>
          <w:p w14:paraId="635CA70F" w14:textId="77777777" w:rsidR="00705872" w:rsidRDefault="00705872">
            <w:pPr>
              <w:rPr>
                <w:kern w:val="2"/>
                <w14:ligatures w14:val="standardContextual"/>
              </w:rPr>
            </w:pPr>
            <w:r>
              <w:rPr>
                <w:rFonts w:ascii="Calibri" w:hAnsi="Calibri" w:cs="Calibri"/>
                <w:b/>
                <w:bCs/>
                <w:color w:val="FFFFFF"/>
                <w:sz w:val="22"/>
                <w:szCs w:val="22"/>
              </w:rPr>
              <w:t>Gate</w:t>
            </w:r>
          </w:p>
        </w:tc>
        <w:tc>
          <w:tcPr>
            <w:tcW w:w="850" w:type="pct"/>
            <w:tcBorders>
              <w:top w:val="single" w:sz="8" w:space="0" w:color="E5E7EB"/>
              <w:left w:val="nil"/>
              <w:bottom w:val="single" w:sz="8" w:space="0" w:color="E5E7EB"/>
              <w:right w:val="single" w:sz="8" w:space="0" w:color="E5E7EB"/>
            </w:tcBorders>
            <w:shd w:val="clear" w:color="auto" w:fill="1E5FA8"/>
            <w:tcMar>
              <w:top w:w="90" w:type="dxa"/>
              <w:left w:w="150" w:type="dxa"/>
              <w:bottom w:w="90" w:type="dxa"/>
              <w:right w:w="150" w:type="dxa"/>
            </w:tcMar>
            <w:vAlign w:val="center"/>
            <w:hideMark/>
          </w:tcPr>
          <w:p w14:paraId="7481C3C3" w14:textId="77777777" w:rsidR="00705872" w:rsidRDefault="00705872">
            <w:r>
              <w:rPr>
                <w:rFonts w:ascii="Calibri" w:hAnsi="Calibri" w:cs="Calibri"/>
                <w:b/>
                <w:bCs/>
                <w:color w:val="FFFFFF"/>
                <w:sz w:val="22"/>
                <w:szCs w:val="22"/>
              </w:rPr>
              <w:t>Threshold</w:t>
            </w:r>
          </w:p>
        </w:tc>
        <w:tc>
          <w:tcPr>
            <w:tcW w:w="3450" w:type="pct"/>
            <w:tcBorders>
              <w:top w:val="single" w:sz="8" w:space="0" w:color="E5E7EB"/>
              <w:left w:val="nil"/>
              <w:bottom w:val="single" w:sz="8" w:space="0" w:color="E5E7EB"/>
              <w:right w:val="single" w:sz="8" w:space="0" w:color="E5E7EB"/>
            </w:tcBorders>
            <w:shd w:val="clear" w:color="auto" w:fill="1E5FA8"/>
            <w:tcMar>
              <w:top w:w="90" w:type="dxa"/>
              <w:left w:w="150" w:type="dxa"/>
              <w:bottom w:w="90" w:type="dxa"/>
              <w:right w:w="150" w:type="dxa"/>
            </w:tcMar>
            <w:vAlign w:val="center"/>
            <w:hideMark/>
          </w:tcPr>
          <w:p w14:paraId="313FFD76" w14:textId="77777777" w:rsidR="00705872" w:rsidRDefault="00705872">
            <w:r>
              <w:rPr>
                <w:rFonts w:ascii="Calibri" w:hAnsi="Calibri" w:cs="Calibri"/>
                <w:b/>
                <w:bCs/>
                <w:color w:val="FFFFFF"/>
                <w:sz w:val="22"/>
                <w:szCs w:val="22"/>
              </w:rPr>
              <w:t>What it checks</w:t>
            </w:r>
          </w:p>
        </w:tc>
      </w:tr>
      <w:tr w:rsidR="00705872" w14:paraId="7409BD8A" w14:textId="77777777">
        <w:trPr>
          <w:tblCellSpacing w:w="15" w:type="dxa"/>
        </w:trPr>
        <w:tc>
          <w:tcPr>
            <w:tcW w:w="700" w:type="pct"/>
            <w:tcBorders>
              <w:top w:val="nil"/>
              <w:left w:val="single" w:sz="8" w:space="0" w:color="E5E7EB"/>
              <w:bottom w:val="single" w:sz="8" w:space="0" w:color="E5E7EB"/>
              <w:right w:val="single" w:sz="8" w:space="0" w:color="E5E7EB"/>
            </w:tcBorders>
            <w:tcMar>
              <w:top w:w="90" w:type="dxa"/>
              <w:left w:w="150" w:type="dxa"/>
              <w:bottom w:w="90" w:type="dxa"/>
              <w:right w:w="150" w:type="dxa"/>
            </w:tcMar>
            <w:vAlign w:val="center"/>
            <w:hideMark/>
          </w:tcPr>
          <w:p w14:paraId="27FA8F80" w14:textId="77777777" w:rsidR="00705872" w:rsidRDefault="00705872">
            <w:r>
              <w:rPr>
                <w:rFonts w:ascii="Calibri" w:hAnsi="Calibri" w:cs="Calibri"/>
                <w:color w:val="1A1A1A"/>
                <w:sz w:val="22"/>
                <w:szCs w:val="22"/>
              </w:rPr>
              <w:t>1</w:t>
            </w:r>
          </w:p>
        </w:tc>
        <w:tc>
          <w:tcPr>
            <w:tcW w:w="850" w:type="pct"/>
            <w:tcBorders>
              <w:top w:val="nil"/>
              <w:left w:val="nil"/>
              <w:bottom w:val="single" w:sz="8" w:space="0" w:color="E5E7EB"/>
              <w:right w:val="single" w:sz="8" w:space="0" w:color="E5E7EB"/>
            </w:tcBorders>
            <w:tcMar>
              <w:top w:w="90" w:type="dxa"/>
              <w:left w:w="150" w:type="dxa"/>
              <w:bottom w:w="90" w:type="dxa"/>
              <w:right w:w="150" w:type="dxa"/>
            </w:tcMar>
            <w:vAlign w:val="center"/>
            <w:hideMark/>
          </w:tcPr>
          <w:p w14:paraId="525FDB92" w14:textId="77777777" w:rsidR="00705872" w:rsidRDefault="00705872">
            <w:r>
              <w:rPr>
                <w:rFonts w:ascii="Courier New" w:hAnsi="Courier New" w:cs="Courier New"/>
                <w:color w:val="1A1A1A"/>
                <w:sz w:val="20"/>
                <w:szCs w:val="20"/>
                <w:shd w:val="clear" w:color="auto" w:fill="F3F4F6"/>
              </w:rPr>
              <w:t>CONFIDENCE_GAP &gt;= 0.5</w:t>
            </w:r>
          </w:p>
        </w:tc>
        <w:tc>
          <w:tcPr>
            <w:tcW w:w="3450" w:type="pct"/>
            <w:tcBorders>
              <w:top w:val="nil"/>
              <w:left w:val="nil"/>
              <w:bottom w:val="single" w:sz="8" w:space="0" w:color="E5E7EB"/>
              <w:right w:val="single" w:sz="8" w:space="0" w:color="E5E7EB"/>
            </w:tcBorders>
            <w:tcMar>
              <w:top w:w="90" w:type="dxa"/>
              <w:left w:w="150" w:type="dxa"/>
              <w:bottom w:w="90" w:type="dxa"/>
              <w:right w:w="150" w:type="dxa"/>
            </w:tcMar>
            <w:vAlign w:val="center"/>
            <w:hideMark/>
          </w:tcPr>
          <w:p w14:paraId="4277411D" w14:textId="77777777" w:rsidR="00705872" w:rsidRDefault="00705872">
            <w:r>
              <w:rPr>
                <w:rFonts w:ascii="Calibri" w:hAnsi="Calibri" w:cs="Calibri"/>
                <w:color w:val="1A1A1A"/>
                <w:sz w:val="22"/>
                <w:szCs w:val="22"/>
              </w:rPr>
              <w:t>Strong majority lead in this run’s cluster vote.</w:t>
            </w:r>
          </w:p>
        </w:tc>
      </w:tr>
      <w:tr w:rsidR="00705872" w14:paraId="413E0241" w14:textId="77777777">
        <w:trPr>
          <w:tblCellSpacing w:w="15" w:type="dxa"/>
        </w:trPr>
        <w:tc>
          <w:tcPr>
            <w:tcW w:w="700" w:type="pct"/>
            <w:tcBorders>
              <w:top w:val="nil"/>
              <w:left w:val="single" w:sz="8" w:space="0" w:color="E5E7EB"/>
              <w:bottom w:val="single" w:sz="8" w:space="0" w:color="E5E7EB"/>
              <w:right w:val="single" w:sz="8" w:space="0" w:color="E5E7EB"/>
            </w:tcBorders>
            <w:tcMar>
              <w:top w:w="90" w:type="dxa"/>
              <w:left w:w="150" w:type="dxa"/>
              <w:bottom w:w="90" w:type="dxa"/>
              <w:right w:w="150" w:type="dxa"/>
            </w:tcMar>
            <w:vAlign w:val="center"/>
            <w:hideMark/>
          </w:tcPr>
          <w:p w14:paraId="34B94654" w14:textId="77777777" w:rsidR="00705872" w:rsidRDefault="00705872">
            <w:r>
              <w:rPr>
                <w:rFonts w:ascii="Calibri" w:hAnsi="Calibri" w:cs="Calibri"/>
                <w:color w:val="1A1A1A"/>
                <w:sz w:val="22"/>
                <w:szCs w:val="22"/>
              </w:rPr>
              <w:t>2</w:t>
            </w:r>
          </w:p>
        </w:tc>
        <w:tc>
          <w:tcPr>
            <w:tcW w:w="850" w:type="pct"/>
            <w:tcBorders>
              <w:top w:val="nil"/>
              <w:left w:val="nil"/>
              <w:bottom w:val="single" w:sz="8" w:space="0" w:color="E5E7EB"/>
              <w:right w:val="single" w:sz="8" w:space="0" w:color="E5E7EB"/>
            </w:tcBorders>
            <w:tcMar>
              <w:top w:w="90" w:type="dxa"/>
              <w:left w:w="150" w:type="dxa"/>
              <w:bottom w:w="90" w:type="dxa"/>
              <w:right w:w="150" w:type="dxa"/>
            </w:tcMar>
            <w:vAlign w:val="center"/>
            <w:hideMark/>
          </w:tcPr>
          <w:p w14:paraId="42CBCD45" w14:textId="77777777" w:rsidR="00705872" w:rsidRDefault="00705872">
            <w:r>
              <w:rPr>
                <w:rFonts w:ascii="Courier New" w:hAnsi="Courier New" w:cs="Courier New"/>
                <w:color w:val="1A1A1A"/>
                <w:sz w:val="20"/>
                <w:szCs w:val="20"/>
                <w:shd w:val="clear" w:color="auto" w:fill="F3F4F6"/>
              </w:rPr>
              <w:t>MAPPED_PEERS &gt;= 4</w:t>
            </w:r>
          </w:p>
        </w:tc>
        <w:tc>
          <w:tcPr>
            <w:tcW w:w="3450" w:type="pct"/>
            <w:tcBorders>
              <w:top w:val="nil"/>
              <w:left w:val="nil"/>
              <w:bottom w:val="single" w:sz="8" w:space="0" w:color="E5E7EB"/>
              <w:right w:val="single" w:sz="8" w:space="0" w:color="E5E7EB"/>
            </w:tcBorders>
            <w:tcMar>
              <w:top w:w="90" w:type="dxa"/>
              <w:left w:w="150" w:type="dxa"/>
              <w:bottom w:w="90" w:type="dxa"/>
              <w:right w:w="150" w:type="dxa"/>
            </w:tcMar>
            <w:vAlign w:val="center"/>
            <w:hideMark/>
          </w:tcPr>
          <w:p w14:paraId="1F8EB838" w14:textId="77777777" w:rsidR="00705872" w:rsidRDefault="00705872">
            <w:r>
              <w:rPr>
                <w:rFonts w:ascii="Calibri" w:hAnsi="Calibri" w:cs="Calibri"/>
                <w:color w:val="1A1A1A"/>
                <w:sz w:val="22"/>
                <w:szCs w:val="22"/>
              </w:rPr>
              <w:t>Enough peers contributed to the vote.</w:t>
            </w:r>
          </w:p>
        </w:tc>
      </w:tr>
      <w:tr w:rsidR="00705872" w14:paraId="4131A2EB" w14:textId="77777777">
        <w:trPr>
          <w:tblCellSpacing w:w="15" w:type="dxa"/>
        </w:trPr>
        <w:tc>
          <w:tcPr>
            <w:tcW w:w="700" w:type="pct"/>
            <w:tcBorders>
              <w:top w:val="nil"/>
              <w:left w:val="single" w:sz="8" w:space="0" w:color="E5E7EB"/>
              <w:bottom w:val="single" w:sz="8" w:space="0" w:color="E5E7EB"/>
              <w:right w:val="single" w:sz="8" w:space="0" w:color="E5E7EB"/>
            </w:tcBorders>
            <w:tcMar>
              <w:top w:w="90" w:type="dxa"/>
              <w:left w:w="150" w:type="dxa"/>
              <w:bottom w:w="90" w:type="dxa"/>
              <w:right w:w="150" w:type="dxa"/>
            </w:tcMar>
            <w:vAlign w:val="center"/>
            <w:hideMark/>
          </w:tcPr>
          <w:p w14:paraId="02E93D27" w14:textId="77777777" w:rsidR="00705872" w:rsidRDefault="00705872">
            <w:r>
              <w:rPr>
                <w:rFonts w:ascii="Calibri" w:hAnsi="Calibri" w:cs="Calibri"/>
                <w:color w:val="1A1A1A"/>
                <w:sz w:val="22"/>
                <w:szCs w:val="22"/>
              </w:rPr>
              <w:t>3</w:t>
            </w:r>
          </w:p>
        </w:tc>
        <w:tc>
          <w:tcPr>
            <w:tcW w:w="850" w:type="pct"/>
            <w:tcBorders>
              <w:top w:val="nil"/>
              <w:left w:val="nil"/>
              <w:bottom w:val="single" w:sz="8" w:space="0" w:color="E5E7EB"/>
              <w:right w:val="single" w:sz="8" w:space="0" w:color="E5E7EB"/>
            </w:tcBorders>
            <w:tcMar>
              <w:top w:w="90" w:type="dxa"/>
              <w:left w:w="150" w:type="dxa"/>
              <w:bottom w:w="90" w:type="dxa"/>
              <w:right w:w="150" w:type="dxa"/>
            </w:tcMar>
            <w:vAlign w:val="center"/>
            <w:hideMark/>
          </w:tcPr>
          <w:p w14:paraId="48DBA3DC" w14:textId="77777777" w:rsidR="00705872" w:rsidRDefault="00705872">
            <w:r>
              <w:rPr>
                <w:rFonts w:ascii="Courier New" w:hAnsi="Courier New" w:cs="Courier New"/>
                <w:color w:val="1A1A1A"/>
                <w:sz w:val="20"/>
                <w:szCs w:val="20"/>
                <w:shd w:val="clear" w:color="auto" w:fill="F3F4F6"/>
              </w:rPr>
              <w:t>PEER_STABILITY &gt;= 0.7</w:t>
            </w:r>
          </w:p>
        </w:tc>
        <w:tc>
          <w:tcPr>
            <w:tcW w:w="3450" w:type="pct"/>
            <w:tcBorders>
              <w:top w:val="nil"/>
              <w:left w:val="nil"/>
              <w:bottom w:val="single" w:sz="8" w:space="0" w:color="E5E7EB"/>
              <w:right w:val="single" w:sz="8" w:space="0" w:color="E5E7EB"/>
            </w:tcBorders>
            <w:tcMar>
              <w:top w:w="90" w:type="dxa"/>
              <w:left w:w="150" w:type="dxa"/>
              <w:bottom w:w="90" w:type="dxa"/>
              <w:right w:w="150" w:type="dxa"/>
            </w:tcMar>
            <w:vAlign w:val="center"/>
            <w:hideMark/>
          </w:tcPr>
          <w:p w14:paraId="2D2A0C96" w14:textId="77777777" w:rsidR="00705872" w:rsidRDefault="00705872">
            <w:r>
              <w:rPr>
                <w:rFonts w:ascii="Calibri" w:hAnsi="Calibri" w:cs="Calibri"/>
                <w:color w:val="1A1A1A"/>
                <w:sz w:val="22"/>
                <w:szCs w:val="22"/>
              </w:rPr>
              <w:t>The peer group is stable across recorded runs.</w:t>
            </w:r>
          </w:p>
        </w:tc>
      </w:tr>
      <w:tr w:rsidR="00705872" w14:paraId="6280E00A" w14:textId="77777777">
        <w:trPr>
          <w:tblCellSpacing w:w="15" w:type="dxa"/>
        </w:trPr>
        <w:tc>
          <w:tcPr>
            <w:tcW w:w="700" w:type="pct"/>
            <w:tcBorders>
              <w:top w:val="nil"/>
              <w:left w:val="single" w:sz="8" w:space="0" w:color="E5E7EB"/>
              <w:bottom w:val="single" w:sz="8" w:space="0" w:color="E5E7EB"/>
              <w:right w:val="single" w:sz="8" w:space="0" w:color="E5E7EB"/>
            </w:tcBorders>
            <w:tcMar>
              <w:top w:w="90" w:type="dxa"/>
              <w:left w:w="150" w:type="dxa"/>
              <w:bottom w:w="90" w:type="dxa"/>
              <w:right w:w="150" w:type="dxa"/>
            </w:tcMar>
            <w:vAlign w:val="center"/>
            <w:hideMark/>
          </w:tcPr>
          <w:p w14:paraId="2843F5B4" w14:textId="77777777" w:rsidR="00705872" w:rsidRDefault="00705872">
            <w:r>
              <w:rPr>
                <w:rFonts w:ascii="Calibri" w:hAnsi="Calibri" w:cs="Calibri"/>
                <w:color w:val="1A1A1A"/>
                <w:sz w:val="22"/>
                <w:szCs w:val="22"/>
              </w:rPr>
              <w:t>4</w:t>
            </w:r>
          </w:p>
        </w:tc>
        <w:tc>
          <w:tcPr>
            <w:tcW w:w="850" w:type="pct"/>
            <w:tcBorders>
              <w:top w:val="nil"/>
              <w:left w:val="nil"/>
              <w:bottom w:val="single" w:sz="8" w:space="0" w:color="E5E7EB"/>
              <w:right w:val="single" w:sz="8" w:space="0" w:color="E5E7EB"/>
            </w:tcBorders>
            <w:tcMar>
              <w:top w:w="90" w:type="dxa"/>
              <w:left w:w="150" w:type="dxa"/>
              <w:bottom w:w="90" w:type="dxa"/>
              <w:right w:w="150" w:type="dxa"/>
            </w:tcMar>
            <w:vAlign w:val="center"/>
            <w:hideMark/>
          </w:tcPr>
          <w:p w14:paraId="5235B62F" w14:textId="77777777" w:rsidR="00705872" w:rsidRDefault="00705872">
            <w:r>
              <w:rPr>
                <w:rFonts w:ascii="Courier New" w:hAnsi="Courier New" w:cs="Courier New"/>
                <w:color w:val="1A1A1A"/>
                <w:sz w:val="20"/>
                <w:szCs w:val="20"/>
                <w:shd w:val="clear" w:color="auto" w:fill="F3F4F6"/>
              </w:rPr>
              <w:t>RECOMMENDATION_STABILITY &gt;= 0.7</w:t>
            </w:r>
          </w:p>
        </w:tc>
        <w:tc>
          <w:tcPr>
            <w:tcW w:w="3450" w:type="pct"/>
            <w:tcBorders>
              <w:top w:val="nil"/>
              <w:left w:val="nil"/>
              <w:bottom w:val="single" w:sz="8" w:space="0" w:color="E5E7EB"/>
              <w:right w:val="single" w:sz="8" w:space="0" w:color="E5E7EB"/>
            </w:tcBorders>
            <w:tcMar>
              <w:top w:w="90" w:type="dxa"/>
              <w:left w:w="150" w:type="dxa"/>
              <w:bottom w:w="90" w:type="dxa"/>
              <w:right w:w="150" w:type="dxa"/>
            </w:tcMar>
            <w:vAlign w:val="center"/>
            <w:hideMark/>
          </w:tcPr>
          <w:p w14:paraId="719B00F6" w14:textId="77777777" w:rsidR="00705872" w:rsidRDefault="00705872">
            <w:r>
              <w:rPr>
                <w:rFonts w:ascii="Calibri" w:hAnsi="Calibri" w:cs="Calibri"/>
                <w:color w:val="1A1A1A"/>
                <w:sz w:val="22"/>
                <w:szCs w:val="22"/>
              </w:rPr>
              <w:t>The same badge → transformer recommendation recurs across runs.</w:t>
            </w:r>
          </w:p>
        </w:tc>
      </w:tr>
    </w:tbl>
    <w:p w14:paraId="4060A487" w14:textId="77777777" w:rsidR="00705872" w:rsidRDefault="00705872">
      <w:pPr>
        <w:spacing w:before="60" w:after="240" w:line="384" w:lineRule="auto"/>
        <w:rPr>
          <w:kern w:val="2"/>
          <w14:ligatures w14:val="standardContextual"/>
        </w:rPr>
      </w:pPr>
      <w:r>
        <w:rPr>
          <w:rFonts w:ascii="Calibri" w:hAnsi="Calibri" w:cs="Calibri"/>
          <w:color w:val="1A1A1A"/>
          <w:sz w:val="22"/>
          <w:szCs w:val="22"/>
        </w:rPr>
        <w:t xml:space="preserve">Passing all four gates means the model is making the same strong recommendation, backed by the same stable peer group, in run after </w:t>
      </w:r>
      <w:proofErr w:type="gramStart"/>
      <w:r>
        <w:rPr>
          <w:rFonts w:ascii="Calibri" w:hAnsi="Calibri" w:cs="Calibri"/>
          <w:color w:val="1A1A1A"/>
          <w:sz w:val="22"/>
          <w:szCs w:val="22"/>
        </w:rPr>
        <w:t>run</w:t>
      </w:r>
      <w:proofErr w:type="gramEnd"/>
      <w:r>
        <w:rPr>
          <w:rFonts w:ascii="Calibri" w:hAnsi="Calibri" w:cs="Calibri"/>
          <w:color w:val="1A1A1A"/>
          <w:sz w:val="22"/>
          <w:szCs w:val="22"/>
        </w:rPr>
        <w:t xml:space="preserve">. That is the most actionable output, and </w:t>
      </w:r>
      <w:r>
        <w:rPr>
          <w:rFonts w:ascii="Courier New" w:hAnsi="Courier New" w:cs="Courier New"/>
          <w:color w:val="1A1A1A"/>
          <w:sz w:val="20"/>
          <w:szCs w:val="20"/>
          <w:shd w:val="clear" w:color="auto" w:fill="F3F4F6"/>
        </w:rPr>
        <w:t>corrections_high_confidence_enriched.csv</w:t>
      </w:r>
      <w:r>
        <w:rPr>
          <w:rFonts w:ascii="Calibri" w:hAnsi="Calibri" w:cs="Calibri"/>
          <w:color w:val="1A1A1A"/>
          <w:sz w:val="22"/>
          <w:szCs w:val="22"/>
        </w:rPr>
        <w:t xml:space="preserve"> is the file field operations should work from.</w:t>
      </w:r>
    </w:p>
    <w:p w14:paraId="7CD1A7E5" w14:textId="77777777" w:rsidR="00763A39" w:rsidRDefault="008744E9">
      <w:pPr>
        <w:spacing w:before="60" w:after="240" w:line="384" w:lineRule="auto"/>
      </w:pPr>
      <w:r>
        <w:rPr>
          <w:rFonts w:ascii="Calibri" w:eastAsia="Calibri" w:hAnsi="Calibri" w:cs="Calibri"/>
          <w:color w:val="1A1A1A"/>
          <w:sz w:val="22"/>
          <w:szCs w:val="22"/>
        </w:rPr>
        <w:t>Each enriched correction carries one of four labels reflecting how to interpret it. Sort priority work by this column first.</w:t>
      </w:r>
    </w:p>
    <w:p w14:paraId="1222ECA9" w14:textId="77777777" w:rsidR="00763A39" w:rsidRDefault="00763A3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781"/>
        <w:gridCol w:w="1613"/>
        <w:gridCol w:w="3956"/>
      </w:tblGrid>
      <w:tr w:rsidR="00763A39" w14:paraId="4CECA4DE" w14:textId="77777777">
        <w:trPr>
          <w:tblHeader/>
        </w:trPr>
        <w:tc>
          <w:tcPr>
            <w:tcW w:w="800" w:type="pct"/>
            <w:shd w:val="clear" w:color="auto" w:fill="1E5FA8"/>
            <w:tcMar>
              <w:top w:w="90" w:type="dxa"/>
              <w:left w:w="150" w:type="dxa"/>
              <w:bottom w:w="90" w:type="dxa"/>
              <w:right w:w="150" w:type="dxa"/>
            </w:tcMar>
          </w:tcPr>
          <w:p w14:paraId="60DDDB98" w14:textId="77777777" w:rsidR="00763A39" w:rsidRDefault="008744E9">
            <w:r>
              <w:rPr>
                <w:rFonts w:ascii="Calibri" w:eastAsia="Calibri" w:hAnsi="Calibri" w:cs="Calibri"/>
                <w:b/>
                <w:bCs/>
                <w:color w:val="FFFFFF"/>
                <w:sz w:val="22"/>
                <w:szCs w:val="22"/>
              </w:rPr>
              <w:t>Value</w:t>
            </w:r>
          </w:p>
        </w:tc>
        <w:tc>
          <w:tcPr>
            <w:tcW w:w="1250" w:type="pct"/>
            <w:shd w:val="clear" w:color="auto" w:fill="1E5FA8"/>
            <w:tcMar>
              <w:top w:w="90" w:type="dxa"/>
              <w:left w:w="150" w:type="dxa"/>
              <w:bottom w:w="90" w:type="dxa"/>
              <w:right w:w="150" w:type="dxa"/>
            </w:tcMar>
          </w:tcPr>
          <w:p w14:paraId="3A3E4C02" w14:textId="77777777" w:rsidR="00763A39" w:rsidRDefault="008744E9">
            <w:r>
              <w:rPr>
                <w:rFonts w:ascii="Calibri" w:eastAsia="Calibri" w:hAnsi="Calibri" w:cs="Calibri"/>
                <w:b/>
                <w:bCs/>
                <w:color w:val="FFFFFF"/>
                <w:sz w:val="22"/>
                <w:szCs w:val="22"/>
              </w:rPr>
              <w:t>Meaning</w:t>
            </w:r>
          </w:p>
        </w:tc>
        <w:tc>
          <w:tcPr>
            <w:tcW w:w="2950" w:type="pct"/>
            <w:shd w:val="clear" w:color="auto" w:fill="1E5FA8"/>
            <w:tcMar>
              <w:top w:w="90" w:type="dxa"/>
              <w:left w:w="150" w:type="dxa"/>
              <w:bottom w:w="90" w:type="dxa"/>
              <w:right w:w="150" w:type="dxa"/>
            </w:tcMar>
          </w:tcPr>
          <w:p w14:paraId="02F6B0E3" w14:textId="77777777" w:rsidR="00763A39" w:rsidRDefault="008744E9">
            <w:r>
              <w:rPr>
                <w:rFonts w:ascii="Calibri" w:eastAsia="Calibri" w:hAnsi="Calibri" w:cs="Calibri"/>
                <w:b/>
                <w:bCs/>
                <w:color w:val="FFFFFF"/>
                <w:sz w:val="22"/>
                <w:szCs w:val="22"/>
              </w:rPr>
              <w:t>How to Triage</w:t>
            </w:r>
          </w:p>
        </w:tc>
      </w:tr>
      <w:tr w:rsidR="00763A39" w14:paraId="6269DFC1" w14:textId="77777777">
        <w:tc>
          <w:tcPr>
            <w:tcW w:w="800" w:type="pct"/>
            <w:tcMar>
              <w:top w:w="90" w:type="dxa"/>
              <w:left w:w="150" w:type="dxa"/>
              <w:bottom w:w="90" w:type="dxa"/>
              <w:right w:w="150" w:type="dxa"/>
            </w:tcMar>
          </w:tcPr>
          <w:p w14:paraId="2D7DBF87" w14:textId="77777777" w:rsidR="00763A39" w:rsidRDefault="008744E9">
            <w:r>
              <w:rPr>
                <w:rFonts w:ascii="Courier New" w:eastAsia="Courier New" w:hAnsi="Courier New" w:cs="Courier New"/>
                <w:color w:val="1A1A1A"/>
                <w:sz w:val="20"/>
                <w:szCs w:val="20"/>
                <w:shd w:val="clear" w:color="auto" w:fill="F3F4F6"/>
              </w:rPr>
              <w:t>cross_feeder_likely_gis_error</w:t>
            </w:r>
          </w:p>
        </w:tc>
        <w:tc>
          <w:tcPr>
            <w:tcW w:w="1250" w:type="pct"/>
            <w:tcMar>
              <w:top w:w="90" w:type="dxa"/>
              <w:left w:w="150" w:type="dxa"/>
              <w:bottom w:w="90" w:type="dxa"/>
              <w:right w:w="150" w:type="dxa"/>
            </w:tcMar>
          </w:tcPr>
          <w:p w14:paraId="4C297795" w14:textId="77777777" w:rsidR="00763A39" w:rsidRDefault="008744E9">
            <w:r>
              <w:rPr>
                <w:rFonts w:ascii="Calibri" w:eastAsia="Calibri" w:hAnsi="Calibri" w:cs="Calibri"/>
                <w:color w:val="1A1A1A"/>
                <w:sz w:val="22"/>
                <w:szCs w:val="22"/>
              </w:rPr>
              <w:t xml:space="preserve">Current and recommended transformers </w:t>
            </w:r>
            <w:r>
              <w:rPr>
                <w:rFonts w:ascii="Calibri" w:eastAsia="Calibri" w:hAnsi="Calibri" w:cs="Calibri"/>
                <w:color w:val="1A1A1A"/>
                <w:sz w:val="22"/>
                <w:szCs w:val="22"/>
              </w:rPr>
              <w:lastRenderedPageBreak/>
              <w:t>are on different feeders</w:t>
            </w:r>
          </w:p>
        </w:tc>
        <w:tc>
          <w:tcPr>
            <w:tcW w:w="2950" w:type="pct"/>
            <w:tcMar>
              <w:top w:w="90" w:type="dxa"/>
              <w:left w:w="150" w:type="dxa"/>
              <w:bottom w:w="90" w:type="dxa"/>
              <w:right w:w="150" w:type="dxa"/>
            </w:tcMar>
          </w:tcPr>
          <w:p w14:paraId="6DDD6B4A" w14:textId="77777777" w:rsidR="00763A39" w:rsidRDefault="008744E9">
            <w:r>
              <w:rPr>
                <w:rFonts w:ascii="Calibri" w:eastAsia="Calibri" w:hAnsi="Calibri" w:cs="Calibri"/>
                <w:b/>
                <w:bCs/>
                <w:color w:val="1A1A1A"/>
                <w:sz w:val="22"/>
                <w:szCs w:val="22"/>
              </w:rPr>
              <w:lastRenderedPageBreak/>
              <w:t>High signal.</w:t>
            </w:r>
            <w:r>
              <w:rPr>
                <w:rFonts w:ascii="Calibri" w:eastAsia="Calibri" w:hAnsi="Calibri" w:cs="Calibri"/>
                <w:color w:val="1A1A1A"/>
                <w:sz w:val="22"/>
                <w:szCs w:val="22"/>
              </w:rPr>
              <w:t xml:space="preserve"> Voltage signatures shouldn't cross feeders, so the parsimonious read </w:t>
            </w:r>
            <w:r>
              <w:rPr>
                <w:rFonts w:ascii="Calibri" w:eastAsia="Calibri" w:hAnsi="Calibri" w:cs="Calibri"/>
                <w:color w:val="1A1A1A"/>
                <w:sz w:val="22"/>
                <w:szCs w:val="22"/>
              </w:rPr>
              <w:lastRenderedPageBreak/>
              <w:t>is that GIS has the badge on the wrong feeder/transformer.</w:t>
            </w:r>
          </w:p>
        </w:tc>
      </w:tr>
      <w:tr w:rsidR="00763A39" w14:paraId="44AAACE7" w14:textId="77777777">
        <w:tc>
          <w:tcPr>
            <w:tcW w:w="800" w:type="pct"/>
            <w:tcMar>
              <w:top w:w="90" w:type="dxa"/>
              <w:left w:w="150" w:type="dxa"/>
              <w:bottom w:w="90" w:type="dxa"/>
              <w:right w:w="150" w:type="dxa"/>
            </w:tcMar>
          </w:tcPr>
          <w:p w14:paraId="12B9E248" w14:textId="77777777" w:rsidR="00763A39" w:rsidRDefault="008744E9">
            <w:r>
              <w:rPr>
                <w:rFonts w:ascii="Courier New" w:eastAsia="Courier New" w:hAnsi="Courier New" w:cs="Courier New"/>
                <w:color w:val="1A1A1A"/>
                <w:sz w:val="20"/>
                <w:szCs w:val="20"/>
                <w:shd w:val="clear" w:color="auto" w:fill="F3F4F6"/>
              </w:rPr>
              <w:lastRenderedPageBreak/>
              <w:t>new_assignment</w:t>
            </w:r>
          </w:p>
        </w:tc>
        <w:tc>
          <w:tcPr>
            <w:tcW w:w="1250" w:type="pct"/>
            <w:tcMar>
              <w:top w:w="90" w:type="dxa"/>
              <w:left w:w="150" w:type="dxa"/>
              <w:bottom w:w="90" w:type="dxa"/>
              <w:right w:w="150" w:type="dxa"/>
            </w:tcMar>
          </w:tcPr>
          <w:p w14:paraId="002A9E9B" w14:textId="77777777" w:rsidR="00763A39" w:rsidRDefault="008744E9">
            <w:r>
              <w:rPr>
                <w:rFonts w:ascii="Calibri" w:eastAsia="Calibri" w:hAnsi="Calibri" w:cs="Calibri"/>
                <w:color w:val="1A1A1A"/>
                <w:sz w:val="22"/>
                <w:szCs w:val="22"/>
              </w:rPr>
              <w:t>Badge has no current transformer in GIS</w:t>
            </w:r>
          </w:p>
        </w:tc>
        <w:tc>
          <w:tcPr>
            <w:tcW w:w="2950" w:type="pct"/>
            <w:tcMar>
              <w:top w:w="90" w:type="dxa"/>
              <w:left w:w="150" w:type="dxa"/>
              <w:bottom w:w="90" w:type="dxa"/>
              <w:right w:w="150" w:type="dxa"/>
            </w:tcMar>
          </w:tcPr>
          <w:p w14:paraId="7E13477E" w14:textId="77777777" w:rsidR="00763A39" w:rsidRDefault="008744E9">
            <w:r>
              <w:rPr>
                <w:rFonts w:ascii="Calibri" w:eastAsia="Calibri" w:hAnsi="Calibri" w:cs="Calibri"/>
                <w:b/>
                <w:bCs/>
                <w:color w:val="1A1A1A"/>
                <w:sz w:val="22"/>
                <w:szCs w:val="22"/>
              </w:rPr>
              <w:t>Easy win.</w:t>
            </w:r>
            <w:r>
              <w:rPr>
                <w:rFonts w:ascii="Calibri" w:eastAsia="Calibri" w:hAnsi="Calibri" w:cs="Calibri"/>
                <w:color w:val="1A1A1A"/>
                <w:sz w:val="22"/>
                <w:szCs w:val="22"/>
              </w:rPr>
              <w:t xml:space="preserve"> Push these to the GIS team as first-time assignment candidates.</w:t>
            </w:r>
          </w:p>
        </w:tc>
      </w:tr>
      <w:tr w:rsidR="00763A39" w14:paraId="5A1F6C5C" w14:textId="77777777">
        <w:tc>
          <w:tcPr>
            <w:tcW w:w="800" w:type="pct"/>
            <w:tcMar>
              <w:top w:w="90" w:type="dxa"/>
              <w:left w:w="150" w:type="dxa"/>
              <w:bottom w:w="90" w:type="dxa"/>
              <w:right w:w="150" w:type="dxa"/>
            </w:tcMar>
          </w:tcPr>
          <w:p w14:paraId="62B7F302" w14:textId="77777777" w:rsidR="00763A39" w:rsidRDefault="008744E9">
            <w:r>
              <w:rPr>
                <w:rFonts w:ascii="Courier New" w:eastAsia="Courier New" w:hAnsi="Courier New" w:cs="Courier New"/>
                <w:color w:val="1A1A1A"/>
                <w:sz w:val="20"/>
                <w:szCs w:val="20"/>
                <w:shd w:val="clear" w:color="auto" w:fill="F3F4F6"/>
              </w:rPr>
              <w:t>same_feeder_ambiguous</w:t>
            </w:r>
          </w:p>
        </w:tc>
        <w:tc>
          <w:tcPr>
            <w:tcW w:w="1250" w:type="pct"/>
            <w:tcMar>
              <w:top w:w="90" w:type="dxa"/>
              <w:left w:w="150" w:type="dxa"/>
              <w:bottom w:w="90" w:type="dxa"/>
              <w:right w:w="150" w:type="dxa"/>
            </w:tcMar>
          </w:tcPr>
          <w:p w14:paraId="45F26C71" w14:textId="77777777" w:rsidR="00763A39" w:rsidRDefault="008744E9">
            <w:r>
              <w:rPr>
                <w:rFonts w:ascii="Calibri" w:eastAsia="Calibri" w:hAnsi="Calibri" w:cs="Calibri"/>
                <w:color w:val="1A1A1A"/>
                <w:sz w:val="22"/>
                <w:szCs w:val="22"/>
              </w:rPr>
              <w:t>Both transformers on the same feeder</w:t>
            </w:r>
          </w:p>
        </w:tc>
        <w:tc>
          <w:tcPr>
            <w:tcW w:w="2950" w:type="pct"/>
            <w:tcMar>
              <w:top w:w="90" w:type="dxa"/>
              <w:left w:w="150" w:type="dxa"/>
              <w:bottom w:w="90" w:type="dxa"/>
              <w:right w:w="150" w:type="dxa"/>
            </w:tcMar>
          </w:tcPr>
          <w:p w14:paraId="0037074B" w14:textId="77777777" w:rsidR="00763A39" w:rsidRDefault="008744E9">
            <w:r>
              <w:rPr>
                <w:rFonts w:ascii="Calibri" w:eastAsia="Calibri" w:hAnsi="Calibri" w:cs="Calibri"/>
                <w:b/>
                <w:bCs/>
                <w:color w:val="1A1A1A"/>
                <w:sz w:val="22"/>
                <w:szCs w:val="22"/>
              </w:rPr>
              <w:t>Lower signal.</w:t>
            </w:r>
            <w:r>
              <w:rPr>
                <w:rFonts w:ascii="Calibri" w:eastAsia="Calibri" w:hAnsi="Calibri" w:cs="Calibri"/>
                <w:color w:val="1A1A1A"/>
                <w:sz w:val="22"/>
                <w:szCs w:val="22"/>
              </w:rPr>
              <w:t xml:space="preserve"> Same-feeder meters share upstream voltage; signatures can </w:t>
            </w:r>
            <w:proofErr w:type="gramStart"/>
            <w:r>
              <w:rPr>
                <w:rFonts w:ascii="Calibri" w:eastAsia="Calibri" w:hAnsi="Calibri" w:cs="Calibri"/>
                <w:color w:val="1A1A1A"/>
                <w:sz w:val="22"/>
                <w:szCs w:val="22"/>
              </w:rPr>
              <w:t>match across</w:t>
            </w:r>
            <w:proofErr w:type="gramEnd"/>
            <w:r>
              <w:rPr>
                <w:rFonts w:ascii="Calibri" w:eastAsia="Calibri" w:hAnsi="Calibri" w:cs="Calibri"/>
                <w:color w:val="1A1A1A"/>
                <w:sz w:val="22"/>
                <w:szCs w:val="22"/>
              </w:rPr>
              <w:t xml:space="preserve"> </w:t>
            </w:r>
            <w:proofErr w:type="gramStart"/>
            <w:r>
              <w:rPr>
                <w:rFonts w:ascii="Calibri" w:eastAsia="Calibri" w:hAnsi="Calibri" w:cs="Calibri"/>
                <w:color w:val="1A1A1A"/>
                <w:sz w:val="22"/>
                <w:szCs w:val="22"/>
              </w:rPr>
              <w:t>genuinely-different</w:t>
            </w:r>
            <w:proofErr w:type="gramEnd"/>
            <w:r>
              <w:rPr>
                <w:rFonts w:ascii="Calibri" w:eastAsia="Calibri" w:hAnsi="Calibri" w:cs="Calibri"/>
                <w:color w:val="1A1A1A"/>
                <w:sz w:val="22"/>
                <w:szCs w:val="22"/>
              </w:rPr>
              <w:t xml:space="preserve"> transformers. Combine with high stability AND field validation before acting.</w:t>
            </w:r>
          </w:p>
        </w:tc>
      </w:tr>
      <w:tr w:rsidR="00763A39" w14:paraId="7072CB19" w14:textId="77777777">
        <w:tc>
          <w:tcPr>
            <w:tcW w:w="800" w:type="pct"/>
            <w:tcMar>
              <w:top w:w="90" w:type="dxa"/>
              <w:left w:w="150" w:type="dxa"/>
              <w:bottom w:w="90" w:type="dxa"/>
              <w:right w:w="150" w:type="dxa"/>
            </w:tcMar>
          </w:tcPr>
          <w:p w14:paraId="028CF465" w14:textId="77777777" w:rsidR="00763A39" w:rsidRDefault="008744E9">
            <w:r>
              <w:rPr>
                <w:rFonts w:ascii="Courier New" w:eastAsia="Courier New" w:hAnsi="Courier New" w:cs="Courier New"/>
                <w:color w:val="1A1A1A"/>
                <w:sz w:val="20"/>
                <w:szCs w:val="20"/>
                <w:shd w:val="clear" w:color="auto" w:fill="F3F4F6"/>
              </w:rPr>
              <w:t>unknown_feeder</w:t>
            </w:r>
          </w:p>
        </w:tc>
        <w:tc>
          <w:tcPr>
            <w:tcW w:w="1250" w:type="pct"/>
            <w:tcMar>
              <w:top w:w="90" w:type="dxa"/>
              <w:left w:w="150" w:type="dxa"/>
              <w:bottom w:w="90" w:type="dxa"/>
              <w:right w:w="150" w:type="dxa"/>
            </w:tcMar>
          </w:tcPr>
          <w:p w14:paraId="748888ED" w14:textId="77777777" w:rsidR="00763A39" w:rsidRDefault="008744E9">
            <w:r>
              <w:rPr>
                <w:rFonts w:ascii="Calibri" w:eastAsia="Calibri" w:hAnsi="Calibri" w:cs="Calibri"/>
                <w:color w:val="1A1A1A"/>
                <w:sz w:val="22"/>
                <w:szCs w:val="22"/>
              </w:rPr>
              <w:t>Feeder data missing for one or both transformers</w:t>
            </w:r>
          </w:p>
        </w:tc>
        <w:tc>
          <w:tcPr>
            <w:tcW w:w="2950" w:type="pct"/>
            <w:tcMar>
              <w:top w:w="90" w:type="dxa"/>
              <w:left w:w="150" w:type="dxa"/>
              <w:bottom w:w="90" w:type="dxa"/>
              <w:right w:w="150" w:type="dxa"/>
            </w:tcMar>
          </w:tcPr>
          <w:p w14:paraId="34F9DBD2" w14:textId="77777777" w:rsidR="00763A39" w:rsidRDefault="008744E9">
            <w:r>
              <w:rPr>
                <w:rFonts w:ascii="Calibri" w:eastAsia="Calibri" w:hAnsi="Calibri" w:cs="Calibri"/>
                <w:color w:val="1A1A1A"/>
                <w:sz w:val="22"/>
                <w:szCs w:val="22"/>
              </w:rPr>
              <w:t>Flag the underlying transformer to GIS to fill in feeder data; re-evaluate next run.</w:t>
            </w:r>
          </w:p>
        </w:tc>
      </w:tr>
    </w:tbl>
    <w:p w14:paraId="7EE666AE" w14:textId="77777777" w:rsidR="00763A39" w:rsidRDefault="00763A39">
      <w:pPr>
        <w:spacing w:after="200"/>
      </w:pPr>
    </w:p>
    <w:p w14:paraId="67FE10ED" w14:textId="77777777" w:rsidR="00763A39" w:rsidRDefault="00763A39">
      <w:pPr>
        <w:pBdr>
          <w:bottom w:val="single" w:sz="6" w:space="0" w:color="1A1A1A"/>
        </w:pBdr>
        <w:spacing w:before="240" w:after="240"/>
      </w:pPr>
    </w:p>
    <w:p w14:paraId="6A77B27D" w14:textId="77777777" w:rsidR="00705872" w:rsidRDefault="00705872" w:rsidP="00705872">
      <w:pPr>
        <w:pStyle w:val="Heading1"/>
        <w:spacing w:before="560" w:after="100" w:line="336" w:lineRule="auto"/>
      </w:pPr>
      <w:r>
        <w:rPr>
          <w:rFonts w:ascii="Calibri" w:hAnsi="Calibri" w:cs="Calibri"/>
          <w:color w:val="1E5FA8"/>
          <w:sz w:val="32"/>
          <w:szCs w:val="32"/>
        </w:rPr>
        <w:t>8. About the Model's Confidence Limits</w:t>
      </w:r>
    </w:p>
    <w:p w14:paraId="569DEB06" w14:textId="77777777" w:rsidR="00763A39" w:rsidRDefault="00763A39">
      <w:pPr>
        <w:pBdr>
          <w:top w:val="single" w:sz="6" w:space="0" w:color="1E5FA8"/>
        </w:pBdr>
        <w:spacing w:after="200"/>
      </w:pPr>
    </w:p>
    <w:p w14:paraId="034E2FF5" w14:textId="77777777" w:rsidR="00763A39" w:rsidRDefault="008744E9">
      <w:pPr>
        <w:spacing w:before="60" w:after="240" w:line="384" w:lineRule="auto"/>
      </w:pPr>
      <w:r>
        <w:rPr>
          <w:rFonts w:ascii="Calibri" w:eastAsia="Calibri" w:hAnsi="Calibri" w:cs="Calibri"/>
          <w:color w:val="1A1A1A"/>
          <w:sz w:val="22"/>
          <w:szCs w:val="22"/>
        </w:rPr>
        <w:t>Voltage-signature correlation has a fundamental ceiling on what it can distinguish. Two transformers sharing an upstream feeder, especially adjacent ones in residential subdivisions, can produce voltage signatures that look identical to the model. Field validation has confirmed this in practice.</w:t>
      </w:r>
    </w:p>
    <w:p w14:paraId="69927742" w14:textId="77777777" w:rsidR="00763A39" w:rsidRDefault="008744E9">
      <w:pPr>
        <w:spacing w:before="60" w:after="240" w:line="384" w:lineRule="auto"/>
      </w:pPr>
      <w:r>
        <w:rPr>
          <w:rFonts w:ascii="Calibri" w:eastAsia="Calibri" w:hAnsi="Calibri" w:cs="Calibri"/>
          <w:color w:val="1A1A1A"/>
          <w:sz w:val="22"/>
          <w:szCs w:val="22"/>
        </w:rPr>
        <w:t xml:space="preserve">The </w:t>
      </w:r>
      <w:r>
        <w:rPr>
          <w:rFonts w:ascii="Courier New" w:eastAsia="Courier New" w:hAnsi="Courier New" w:cs="Courier New"/>
          <w:color w:val="1A1A1A"/>
          <w:sz w:val="20"/>
          <w:szCs w:val="20"/>
          <w:shd w:val="clear" w:color="auto" w:fill="F3F4F6"/>
        </w:rPr>
        <w:t>same_feeder_ambiguous</w:t>
      </w:r>
      <w:r>
        <w:rPr>
          <w:rFonts w:ascii="Calibri" w:eastAsia="Calibri" w:hAnsi="Calibri" w:cs="Calibri"/>
          <w:color w:val="1A1A1A"/>
          <w:sz w:val="22"/>
          <w:szCs w:val="22"/>
        </w:rPr>
        <w:t xml:space="preserve"> label is the model's way of saying: </w:t>
      </w:r>
      <w:r>
        <w:rPr>
          <w:rFonts w:ascii="Calibri" w:eastAsia="Calibri" w:hAnsi="Calibri" w:cs="Calibri"/>
          <w:i/>
          <w:iCs/>
          <w:color w:val="1A1A1A"/>
          <w:sz w:val="22"/>
          <w:szCs w:val="22"/>
        </w:rPr>
        <w:t xml:space="preserve">"I have a </w:t>
      </w:r>
      <w:proofErr w:type="gramStart"/>
      <w:r>
        <w:rPr>
          <w:rFonts w:ascii="Calibri" w:eastAsia="Calibri" w:hAnsi="Calibri" w:cs="Calibri"/>
          <w:i/>
          <w:iCs/>
          <w:color w:val="1A1A1A"/>
          <w:sz w:val="22"/>
          <w:szCs w:val="22"/>
        </w:rPr>
        <w:t>recommendation</w:t>
      </w:r>
      <w:proofErr w:type="gramEnd"/>
      <w:r>
        <w:rPr>
          <w:rFonts w:ascii="Calibri" w:eastAsia="Calibri" w:hAnsi="Calibri" w:cs="Calibri"/>
          <w:i/>
          <w:iCs/>
          <w:color w:val="1A1A1A"/>
          <w:sz w:val="22"/>
          <w:szCs w:val="22"/>
        </w:rPr>
        <w:t xml:space="preserve"> but I can't reliably verify it from voltage alone."</w:t>
      </w:r>
    </w:p>
    <w:p w14:paraId="32F61418" w14:textId="77777777" w:rsidR="00763A39" w:rsidRDefault="00763A39">
      <w:pPr>
        <w:spacing w:before="240"/>
      </w:pPr>
    </w:p>
    <w:tbl>
      <w:tblPr>
        <w:tblStyle w:val="GridTable4-Accent1"/>
        <w:tblW w:w="5000" w:type="pct"/>
        <w:tblInd w:w="0" w:type="dxa"/>
        <w:tblLook w:val="04A0" w:firstRow="1" w:lastRow="0" w:firstColumn="1" w:lastColumn="0" w:noHBand="0" w:noVBand="1"/>
      </w:tblPr>
      <w:tblGrid>
        <w:gridCol w:w="9340"/>
      </w:tblGrid>
      <w:tr w:rsidR="00186F50" w14:paraId="428F7C01" w14:textId="77777777">
        <w:tc>
          <w:tcPr>
            <w:tcW w:w="0" w:type="auto"/>
            <w:tcBorders>
              <w:top w:val="single" w:sz="8" w:space="0" w:color="F4B183"/>
              <w:left w:val="single" w:sz="8" w:space="0" w:color="F4B183"/>
              <w:bottom w:val="single" w:sz="8" w:space="0" w:color="F4B183"/>
              <w:right w:val="single" w:sz="8" w:space="0" w:color="F4B183"/>
            </w:tcBorders>
            <w:shd w:val="clear" w:color="auto" w:fill="FFF8E6"/>
            <w:tcMar>
              <w:top w:w="200" w:type="dxa"/>
              <w:left w:w="240" w:type="dxa"/>
              <w:bottom w:w="200" w:type="dxa"/>
              <w:right w:w="240" w:type="dxa"/>
            </w:tcMar>
            <w:vAlign w:val="center"/>
            <w:hideMark/>
          </w:tcPr>
          <w:p w14:paraId="0A2F2387" w14:textId="77777777" w:rsidR="00186F50" w:rsidRDefault="00186F50">
            <w:pPr>
              <w:spacing w:after="120" w:line="360" w:lineRule="auto"/>
              <w:rPr>
                <w:rFonts w:ascii="Arial" w:hAnsi="Arial"/>
              </w:rPr>
            </w:pPr>
            <w:r>
              <w:rPr>
                <w:rFonts w:ascii="Segoe UI Symbol" w:hAnsi="Segoe UI Symbol" w:cs="Segoe UI Symbol"/>
                <w:b/>
                <w:bCs/>
                <w:color w:val="1A1A1A"/>
                <w:sz w:val="22"/>
                <w:szCs w:val="22"/>
              </w:rPr>
              <w:t>⚠</w:t>
            </w:r>
            <w:r>
              <w:rPr>
                <w:rFonts w:ascii="Calibri" w:hAnsi="Calibri" w:cs="Calibri"/>
                <w:b/>
                <w:bCs/>
                <w:color w:val="1A1A1A"/>
                <w:sz w:val="22"/>
                <w:szCs w:val="22"/>
              </w:rPr>
              <w:t xml:space="preserve"> Important — Know the Ceiling</w:t>
            </w:r>
          </w:p>
          <w:p w14:paraId="4D72A778" w14:textId="77777777" w:rsidR="00186F50" w:rsidRDefault="00186F50">
            <w:pPr>
              <w:spacing w:line="360" w:lineRule="auto"/>
              <w:rPr>
                <w:rFonts w:ascii="Arial" w:hAnsi="Arial"/>
              </w:rPr>
            </w:pPr>
            <w:r>
              <w:rPr>
                <w:rFonts w:ascii="Calibri" w:hAnsi="Calibri" w:cs="Calibri"/>
                <w:color w:val="1A1A1A"/>
                <w:sz w:val="22"/>
                <w:szCs w:val="22"/>
              </w:rPr>
              <w:t xml:space="preserve">Do not action </w:t>
            </w:r>
            <w:r>
              <w:rPr>
                <w:rFonts w:ascii="Courier New" w:hAnsi="Courier New" w:cs="Courier New"/>
                <w:color w:val="1A1A1A"/>
                <w:sz w:val="20"/>
                <w:szCs w:val="20"/>
                <w:shd w:val="clear" w:color="auto" w:fill="F3F4F6"/>
              </w:rPr>
              <w:t>same_feeder_ambiguous</w:t>
            </w:r>
            <w:r>
              <w:rPr>
                <w:rFonts w:ascii="Calibri" w:hAnsi="Calibri" w:cs="Calibri"/>
                <w:color w:val="1A1A1A"/>
                <w:sz w:val="22"/>
                <w:szCs w:val="22"/>
              </w:rPr>
              <w:t xml:space="preserve"> corrections based on model output alone. Adjacent same-feeder transformers in residential subdivisions routinely produce near-identical voltage signatures. Always combine these with high stability scores and physical field validation before treating the recommendation as actionable.</w:t>
            </w:r>
          </w:p>
        </w:tc>
      </w:tr>
    </w:tbl>
    <w:p w14:paraId="1A7A3FE8" w14:textId="77777777" w:rsidR="00763A39" w:rsidRDefault="00763A39">
      <w:pPr>
        <w:spacing w:after="240"/>
      </w:pPr>
    </w:p>
    <w:p w14:paraId="5EF25CDA" w14:textId="77777777" w:rsidR="00763A39" w:rsidRDefault="00763A39">
      <w:pPr>
        <w:pBdr>
          <w:bottom w:val="single" w:sz="6" w:space="0" w:color="1A1A1A"/>
        </w:pBdr>
        <w:spacing w:before="240" w:after="240"/>
      </w:pPr>
    </w:p>
    <w:p w14:paraId="78B72B59" w14:textId="77777777" w:rsidR="00705872" w:rsidRDefault="00705872" w:rsidP="00705872">
      <w:pPr>
        <w:pStyle w:val="Heading1"/>
        <w:spacing w:before="560" w:after="100" w:line="336" w:lineRule="auto"/>
      </w:pPr>
      <w:r>
        <w:rPr>
          <w:rFonts w:ascii="Calibri" w:hAnsi="Calibri" w:cs="Calibri"/>
          <w:color w:val="1E5FA8"/>
          <w:sz w:val="32"/>
          <w:szCs w:val="32"/>
        </w:rPr>
        <w:t>9. Configuration (config.py)</w:t>
      </w:r>
    </w:p>
    <w:p w14:paraId="5F909E22" w14:textId="77777777" w:rsidR="00763A39" w:rsidRDefault="00763A39">
      <w:pPr>
        <w:pBdr>
          <w:top w:val="single" w:sz="6" w:space="0" w:color="1E5FA8"/>
        </w:pBdr>
        <w:spacing w:after="200"/>
      </w:pPr>
    </w:p>
    <w:p w14:paraId="4A0F5711" w14:textId="77777777" w:rsidR="00763A39" w:rsidRDefault="008744E9">
      <w:pPr>
        <w:spacing w:before="60" w:after="240" w:line="384" w:lineRule="auto"/>
      </w:pPr>
      <w:r>
        <w:rPr>
          <w:rFonts w:ascii="Calibri" w:eastAsia="Calibri" w:hAnsi="Calibri" w:cs="Calibri"/>
          <w:color w:val="1A1A1A"/>
          <w:sz w:val="22"/>
          <w:szCs w:val="22"/>
        </w:rPr>
        <w:t xml:space="preserve">The following parameters control model behavior. Edit </w:t>
      </w:r>
      <w:r>
        <w:rPr>
          <w:rFonts w:ascii="Courier New" w:eastAsia="Courier New" w:hAnsi="Courier New" w:cs="Courier New"/>
          <w:color w:val="1A1A1A"/>
          <w:sz w:val="20"/>
          <w:szCs w:val="20"/>
          <w:shd w:val="clear" w:color="auto" w:fill="F3F4F6"/>
        </w:rPr>
        <w:t>config.py</w:t>
      </w:r>
      <w:r>
        <w:rPr>
          <w:rFonts w:ascii="Calibri" w:eastAsia="Calibri" w:hAnsi="Calibri" w:cs="Calibri"/>
          <w:color w:val="1A1A1A"/>
          <w:sz w:val="22"/>
          <w:szCs w:val="22"/>
        </w:rPr>
        <w:t xml:space="preserve"> to tune thresholds.</w:t>
      </w:r>
    </w:p>
    <w:p w14:paraId="498C036A" w14:textId="77777777" w:rsidR="00763A39" w:rsidRDefault="00763A3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21"/>
        <w:gridCol w:w="1301"/>
        <w:gridCol w:w="5228"/>
      </w:tblGrid>
      <w:tr w:rsidR="00763A39" w14:paraId="56A4AAC5" w14:textId="77777777">
        <w:trPr>
          <w:tblHeader/>
        </w:trPr>
        <w:tc>
          <w:tcPr>
            <w:tcW w:w="1300" w:type="pct"/>
            <w:shd w:val="clear" w:color="auto" w:fill="1E5FA8"/>
            <w:tcMar>
              <w:top w:w="90" w:type="dxa"/>
              <w:left w:w="150" w:type="dxa"/>
              <w:bottom w:w="90" w:type="dxa"/>
              <w:right w:w="150" w:type="dxa"/>
            </w:tcMar>
          </w:tcPr>
          <w:p w14:paraId="1B6BC3FD" w14:textId="77777777" w:rsidR="00763A39" w:rsidRDefault="008744E9">
            <w:r>
              <w:rPr>
                <w:rFonts w:ascii="Calibri" w:eastAsia="Calibri" w:hAnsi="Calibri" w:cs="Calibri"/>
                <w:b/>
                <w:bCs/>
                <w:color w:val="FFFFFF"/>
                <w:sz w:val="22"/>
                <w:szCs w:val="22"/>
              </w:rPr>
              <w:t>Parameter</w:t>
            </w:r>
          </w:p>
        </w:tc>
        <w:tc>
          <w:tcPr>
            <w:tcW w:w="800" w:type="pct"/>
            <w:shd w:val="clear" w:color="auto" w:fill="1E5FA8"/>
            <w:tcMar>
              <w:top w:w="90" w:type="dxa"/>
              <w:left w:w="150" w:type="dxa"/>
              <w:bottom w:w="90" w:type="dxa"/>
              <w:right w:w="150" w:type="dxa"/>
            </w:tcMar>
          </w:tcPr>
          <w:p w14:paraId="104A8985" w14:textId="77777777" w:rsidR="00763A39" w:rsidRDefault="008744E9">
            <w:r>
              <w:rPr>
                <w:rFonts w:ascii="Calibri" w:eastAsia="Calibri" w:hAnsi="Calibri" w:cs="Calibri"/>
                <w:b/>
                <w:bCs/>
                <w:color w:val="FFFFFF"/>
                <w:sz w:val="22"/>
                <w:szCs w:val="22"/>
              </w:rPr>
              <w:t>Current Value</w:t>
            </w:r>
          </w:p>
        </w:tc>
        <w:tc>
          <w:tcPr>
            <w:tcW w:w="2900" w:type="pct"/>
            <w:shd w:val="clear" w:color="auto" w:fill="1E5FA8"/>
            <w:tcMar>
              <w:top w:w="90" w:type="dxa"/>
              <w:left w:w="150" w:type="dxa"/>
              <w:bottom w:w="90" w:type="dxa"/>
              <w:right w:w="150" w:type="dxa"/>
            </w:tcMar>
          </w:tcPr>
          <w:p w14:paraId="168A672B" w14:textId="77777777" w:rsidR="00763A39" w:rsidRDefault="008744E9">
            <w:r>
              <w:rPr>
                <w:rFonts w:ascii="Calibri" w:eastAsia="Calibri" w:hAnsi="Calibri" w:cs="Calibri"/>
                <w:b/>
                <w:bCs/>
                <w:color w:val="FFFFFF"/>
                <w:sz w:val="22"/>
                <w:szCs w:val="22"/>
              </w:rPr>
              <w:t>Effect</w:t>
            </w:r>
          </w:p>
        </w:tc>
      </w:tr>
      <w:tr w:rsidR="00763A39" w14:paraId="31F38179" w14:textId="77777777">
        <w:tc>
          <w:tcPr>
            <w:tcW w:w="1300" w:type="pct"/>
            <w:tcMar>
              <w:top w:w="90" w:type="dxa"/>
              <w:left w:w="150" w:type="dxa"/>
              <w:bottom w:w="90" w:type="dxa"/>
              <w:right w:w="150" w:type="dxa"/>
            </w:tcMar>
          </w:tcPr>
          <w:p w14:paraId="063832B8" w14:textId="77777777" w:rsidR="00763A39" w:rsidRDefault="008744E9">
            <w:r>
              <w:rPr>
                <w:rFonts w:ascii="Courier New" w:eastAsia="Courier New" w:hAnsi="Courier New" w:cs="Courier New"/>
                <w:color w:val="1A1A1A"/>
                <w:sz w:val="20"/>
                <w:szCs w:val="20"/>
                <w:shd w:val="clear" w:color="auto" w:fill="F3F4F6"/>
              </w:rPr>
              <w:t>WINDOW_DAYS</w:t>
            </w:r>
          </w:p>
        </w:tc>
        <w:tc>
          <w:tcPr>
            <w:tcW w:w="800" w:type="pct"/>
            <w:tcMar>
              <w:top w:w="90" w:type="dxa"/>
              <w:left w:w="150" w:type="dxa"/>
              <w:bottom w:w="90" w:type="dxa"/>
              <w:right w:w="150" w:type="dxa"/>
            </w:tcMar>
          </w:tcPr>
          <w:p w14:paraId="34FE6694" w14:textId="77777777" w:rsidR="00763A39" w:rsidRDefault="008744E9">
            <w:r>
              <w:rPr>
                <w:rFonts w:ascii="Calibri" w:eastAsia="Calibri" w:hAnsi="Calibri" w:cs="Calibri"/>
                <w:color w:val="1A1A1A"/>
                <w:sz w:val="22"/>
                <w:szCs w:val="22"/>
              </w:rPr>
              <w:t>45</w:t>
            </w:r>
          </w:p>
        </w:tc>
        <w:tc>
          <w:tcPr>
            <w:tcW w:w="2900" w:type="pct"/>
            <w:tcMar>
              <w:top w:w="90" w:type="dxa"/>
              <w:left w:w="150" w:type="dxa"/>
              <w:bottom w:w="90" w:type="dxa"/>
              <w:right w:w="150" w:type="dxa"/>
            </w:tcMar>
          </w:tcPr>
          <w:p w14:paraId="1EB21C47" w14:textId="77777777" w:rsidR="00763A39" w:rsidRDefault="008744E9">
            <w:r>
              <w:rPr>
                <w:rFonts w:ascii="Calibri" w:eastAsia="Calibri" w:hAnsi="Calibri" w:cs="Calibri"/>
                <w:color w:val="1A1A1A"/>
                <w:sz w:val="22"/>
                <w:szCs w:val="22"/>
              </w:rPr>
              <w:t>Length of the rolling signature window in days</w:t>
            </w:r>
          </w:p>
        </w:tc>
      </w:tr>
      <w:tr w:rsidR="00763A39" w14:paraId="45FF0C2D" w14:textId="77777777">
        <w:tc>
          <w:tcPr>
            <w:tcW w:w="1300" w:type="pct"/>
            <w:tcMar>
              <w:top w:w="90" w:type="dxa"/>
              <w:left w:w="150" w:type="dxa"/>
              <w:bottom w:w="90" w:type="dxa"/>
              <w:right w:w="150" w:type="dxa"/>
            </w:tcMar>
          </w:tcPr>
          <w:p w14:paraId="65BAC2D7" w14:textId="77777777" w:rsidR="00763A39" w:rsidRDefault="008744E9">
            <w:r>
              <w:rPr>
                <w:rFonts w:ascii="Courier New" w:eastAsia="Courier New" w:hAnsi="Courier New" w:cs="Courier New"/>
                <w:color w:val="1A1A1A"/>
                <w:sz w:val="20"/>
                <w:szCs w:val="20"/>
                <w:shd w:val="clear" w:color="auto" w:fill="F3F4F6"/>
              </w:rPr>
              <w:t>INTERVALS_PER_DAY</w:t>
            </w:r>
          </w:p>
        </w:tc>
        <w:tc>
          <w:tcPr>
            <w:tcW w:w="800" w:type="pct"/>
            <w:tcMar>
              <w:top w:w="90" w:type="dxa"/>
              <w:left w:w="150" w:type="dxa"/>
              <w:bottom w:w="90" w:type="dxa"/>
              <w:right w:w="150" w:type="dxa"/>
            </w:tcMar>
          </w:tcPr>
          <w:p w14:paraId="48D1A1AC" w14:textId="77777777" w:rsidR="00763A39" w:rsidRDefault="008744E9">
            <w:r>
              <w:rPr>
                <w:rFonts w:ascii="Calibri" w:eastAsia="Calibri" w:hAnsi="Calibri" w:cs="Calibri"/>
                <w:color w:val="1A1A1A"/>
                <w:sz w:val="22"/>
                <w:szCs w:val="22"/>
              </w:rPr>
              <w:t>96</w:t>
            </w:r>
          </w:p>
        </w:tc>
        <w:tc>
          <w:tcPr>
            <w:tcW w:w="2900" w:type="pct"/>
            <w:tcMar>
              <w:top w:w="90" w:type="dxa"/>
              <w:left w:w="150" w:type="dxa"/>
              <w:bottom w:w="90" w:type="dxa"/>
              <w:right w:w="150" w:type="dxa"/>
            </w:tcMar>
          </w:tcPr>
          <w:p w14:paraId="2D342F15" w14:textId="77777777" w:rsidR="00763A39" w:rsidRDefault="008744E9">
            <w:r>
              <w:rPr>
                <w:rFonts w:ascii="Calibri" w:eastAsia="Calibri" w:hAnsi="Calibri" w:cs="Calibri"/>
                <w:color w:val="1A1A1A"/>
                <w:sz w:val="22"/>
                <w:szCs w:val="22"/>
              </w:rPr>
              <w:t>15-minute intervals per day</w:t>
            </w:r>
          </w:p>
        </w:tc>
      </w:tr>
      <w:tr w:rsidR="00763A39" w14:paraId="0439FFAD" w14:textId="77777777">
        <w:tc>
          <w:tcPr>
            <w:tcW w:w="1300" w:type="pct"/>
            <w:tcMar>
              <w:top w:w="90" w:type="dxa"/>
              <w:left w:w="150" w:type="dxa"/>
              <w:bottom w:w="90" w:type="dxa"/>
              <w:right w:w="150" w:type="dxa"/>
            </w:tcMar>
          </w:tcPr>
          <w:p w14:paraId="6482E221" w14:textId="77777777" w:rsidR="00763A39" w:rsidRDefault="008744E9">
            <w:r>
              <w:rPr>
                <w:rFonts w:ascii="Courier New" w:eastAsia="Courier New" w:hAnsi="Courier New" w:cs="Courier New"/>
                <w:color w:val="1A1A1A"/>
                <w:sz w:val="20"/>
                <w:szCs w:val="20"/>
                <w:shd w:val="clear" w:color="auto" w:fill="F3F4F6"/>
              </w:rPr>
              <w:t>SIGNATURE_LENGTH</w:t>
            </w:r>
          </w:p>
        </w:tc>
        <w:tc>
          <w:tcPr>
            <w:tcW w:w="800" w:type="pct"/>
            <w:tcMar>
              <w:top w:w="90" w:type="dxa"/>
              <w:left w:w="150" w:type="dxa"/>
              <w:bottom w:w="90" w:type="dxa"/>
              <w:right w:w="150" w:type="dxa"/>
            </w:tcMar>
          </w:tcPr>
          <w:p w14:paraId="0C29E648" w14:textId="77777777" w:rsidR="00763A39" w:rsidRDefault="008744E9">
            <w:r>
              <w:rPr>
                <w:rFonts w:ascii="Calibri" w:eastAsia="Calibri" w:hAnsi="Calibri" w:cs="Calibri"/>
                <w:color w:val="1A1A1A"/>
                <w:sz w:val="22"/>
                <w:szCs w:val="22"/>
              </w:rPr>
              <w:t>4,320</w:t>
            </w:r>
          </w:p>
        </w:tc>
        <w:tc>
          <w:tcPr>
            <w:tcW w:w="2900" w:type="pct"/>
            <w:tcMar>
              <w:top w:w="90" w:type="dxa"/>
              <w:left w:w="150" w:type="dxa"/>
              <w:bottom w:w="90" w:type="dxa"/>
              <w:right w:w="150" w:type="dxa"/>
            </w:tcMar>
          </w:tcPr>
          <w:p w14:paraId="3E7406E9" w14:textId="77777777" w:rsidR="00763A39" w:rsidRDefault="008744E9">
            <w:r>
              <w:rPr>
                <w:rFonts w:ascii="Courier New" w:eastAsia="Courier New" w:hAnsi="Courier New" w:cs="Courier New"/>
                <w:color w:val="1A1A1A"/>
                <w:sz w:val="20"/>
                <w:szCs w:val="20"/>
                <w:shd w:val="clear" w:color="auto" w:fill="F3F4F6"/>
              </w:rPr>
              <w:t>WINDOW_DAYS</w:t>
            </w:r>
            <w:r>
              <w:rPr>
                <w:rFonts w:ascii="Calibri" w:eastAsia="Calibri" w:hAnsi="Calibri" w:cs="Calibri"/>
                <w:color w:val="1A1A1A"/>
                <w:sz w:val="22"/>
                <w:szCs w:val="22"/>
              </w:rPr>
              <w:t xml:space="preserve"> × </w:t>
            </w:r>
            <w:r>
              <w:rPr>
                <w:rFonts w:ascii="Courier New" w:eastAsia="Courier New" w:hAnsi="Courier New" w:cs="Courier New"/>
                <w:color w:val="1A1A1A"/>
                <w:sz w:val="20"/>
                <w:szCs w:val="20"/>
                <w:shd w:val="clear" w:color="auto" w:fill="F3F4F6"/>
              </w:rPr>
              <w:t>INTERVALS_PER_DAY</w:t>
            </w:r>
          </w:p>
        </w:tc>
      </w:tr>
      <w:tr w:rsidR="00763A39" w14:paraId="20473AE1" w14:textId="77777777">
        <w:tc>
          <w:tcPr>
            <w:tcW w:w="1300" w:type="pct"/>
            <w:tcMar>
              <w:top w:w="90" w:type="dxa"/>
              <w:left w:w="150" w:type="dxa"/>
              <w:bottom w:w="90" w:type="dxa"/>
              <w:right w:w="150" w:type="dxa"/>
            </w:tcMar>
          </w:tcPr>
          <w:p w14:paraId="401239F5" w14:textId="77777777" w:rsidR="00763A39" w:rsidRDefault="008744E9">
            <w:r>
              <w:rPr>
                <w:rFonts w:ascii="Courier New" w:eastAsia="Courier New" w:hAnsi="Courier New" w:cs="Courier New"/>
                <w:color w:val="1A1A1A"/>
                <w:sz w:val="20"/>
                <w:szCs w:val="20"/>
                <w:shd w:val="clear" w:color="auto" w:fill="F3F4F6"/>
              </w:rPr>
              <w:t>RADIUS_METERS</w:t>
            </w:r>
          </w:p>
        </w:tc>
        <w:tc>
          <w:tcPr>
            <w:tcW w:w="800" w:type="pct"/>
            <w:tcMar>
              <w:top w:w="90" w:type="dxa"/>
              <w:left w:w="150" w:type="dxa"/>
              <w:bottom w:w="90" w:type="dxa"/>
              <w:right w:w="150" w:type="dxa"/>
            </w:tcMar>
          </w:tcPr>
          <w:p w14:paraId="164648FE" w14:textId="77777777" w:rsidR="00763A39" w:rsidRDefault="008744E9">
            <w:r>
              <w:rPr>
                <w:rFonts w:ascii="Calibri" w:eastAsia="Calibri" w:hAnsi="Calibri" w:cs="Calibri"/>
                <w:color w:val="1A1A1A"/>
                <w:sz w:val="22"/>
                <w:szCs w:val="22"/>
              </w:rPr>
              <w:t>175</w:t>
            </w:r>
          </w:p>
        </w:tc>
        <w:tc>
          <w:tcPr>
            <w:tcW w:w="2900" w:type="pct"/>
            <w:tcMar>
              <w:top w:w="90" w:type="dxa"/>
              <w:left w:w="150" w:type="dxa"/>
              <w:bottom w:w="90" w:type="dxa"/>
              <w:right w:w="150" w:type="dxa"/>
            </w:tcMar>
          </w:tcPr>
          <w:p w14:paraId="216AFBB6" w14:textId="77777777" w:rsidR="00763A39" w:rsidRDefault="008744E9">
            <w:r>
              <w:rPr>
                <w:rFonts w:ascii="Calibri" w:eastAsia="Calibri" w:hAnsi="Calibri" w:cs="Calibri"/>
                <w:color w:val="1A1A1A"/>
                <w:sz w:val="22"/>
                <w:szCs w:val="22"/>
              </w:rPr>
              <w:t>Geographic candidate filter; not part of correlation math</w:t>
            </w:r>
          </w:p>
        </w:tc>
      </w:tr>
      <w:tr w:rsidR="00763A39" w14:paraId="0C0EE0D4" w14:textId="77777777">
        <w:tc>
          <w:tcPr>
            <w:tcW w:w="1300" w:type="pct"/>
            <w:tcMar>
              <w:top w:w="90" w:type="dxa"/>
              <w:left w:w="150" w:type="dxa"/>
              <w:bottom w:w="90" w:type="dxa"/>
              <w:right w:w="150" w:type="dxa"/>
            </w:tcMar>
          </w:tcPr>
          <w:p w14:paraId="67AA8155" w14:textId="77777777" w:rsidR="00763A39" w:rsidRDefault="008744E9">
            <w:r>
              <w:rPr>
                <w:rFonts w:ascii="Courier New" w:eastAsia="Courier New" w:hAnsi="Courier New" w:cs="Courier New"/>
                <w:color w:val="1A1A1A"/>
                <w:sz w:val="20"/>
                <w:szCs w:val="20"/>
                <w:shd w:val="clear" w:color="auto" w:fill="F3F4F6"/>
              </w:rPr>
              <w:t>CORRELATION_THRESHOLD</w:t>
            </w:r>
          </w:p>
        </w:tc>
        <w:tc>
          <w:tcPr>
            <w:tcW w:w="800" w:type="pct"/>
            <w:tcMar>
              <w:top w:w="90" w:type="dxa"/>
              <w:left w:w="150" w:type="dxa"/>
              <w:bottom w:w="90" w:type="dxa"/>
              <w:right w:w="150" w:type="dxa"/>
            </w:tcMar>
          </w:tcPr>
          <w:p w14:paraId="1330918B" w14:textId="77777777" w:rsidR="00763A39" w:rsidRDefault="008744E9">
            <w:r>
              <w:rPr>
                <w:rFonts w:ascii="Calibri" w:eastAsia="Calibri" w:hAnsi="Calibri" w:cs="Calibri"/>
                <w:color w:val="1A1A1A"/>
                <w:sz w:val="22"/>
                <w:szCs w:val="22"/>
              </w:rPr>
              <w:t>0.95</w:t>
            </w:r>
          </w:p>
        </w:tc>
        <w:tc>
          <w:tcPr>
            <w:tcW w:w="2900" w:type="pct"/>
            <w:tcMar>
              <w:top w:w="90" w:type="dxa"/>
              <w:left w:w="150" w:type="dxa"/>
              <w:bottom w:w="90" w:type="dxa"/>
              <w:right w:w="150" w:type="dxa"/>
            </w:tcMar>
          </w:tcPr>
          <w:p w14:paraId="494C380B" w14:textId="77777777" w:rsidR="00763A39" w:rsidRDefault="008744E9">
            <w:r>
              <w:rPr>
                <w:rFonts w:ascii="Calibri" w:eastAsia="Calibri" w:hAnsi="Calibri" w:cs="Calibri"/>
                <w:color w:val="1A1A1A"/>
                <w:sz w:val="22"/>
                <w:szCs w:val="22"/>
              </w:rPr>
              <w:t>Minimum Pearson r for an edge to form</w:t>
            </w:r>
          </w:p>
        </w:tc>
      </w:tr>
      <w:tr w:rsidR="00763A39" w14:paraId="026E92B1" w14:textId="77777777">
        <w:tc>
          <w:tcPr>
            <w:tcW w:w="1300" w:type="pct"/>
            <w:tcMar>
              <w:top w:w="90" w:type="dxa"/>
              <w:left w:w="150" w:type="dxa"/>
              <w:bottom w:w="90" w:type="dxa"/>
              <w:right w:w="150" w:type="dxa"/>
            </w:tcMar>
          </w:tcPr>
          <w:p w14:paraId="31D3EEE5" w14:textId="77777777" w:rsidR="00763A39" w:rsidRDefault="008744E9">
            <w:r>
              <w:rPr>
                <w:rFonts w:ascii="Courier New" w:eastAsia="Courier New" w:hAnsi="Courier New" w:cs="Courier New"/>
                <w:color w:val="1A1A1A"/>
                <w:sz w:val="20"/>
                <w:szCs w:val="20"/>
                <w:shd w:val="clear" w:color="auto" w:fill="F3F4F6"/>
              </w:rPr>
              <w:t>MIN_OVERLAP_POINTS</w:t>
            </w:r>
          </w:p>
        </w:tc>
        <w:tc>
          <w:tcPr>
            <w:tcW w:w="800" w:type="pct"/>
            <w:tcMar>
              <w:top w:w="90" w:type="dxa"/>
              <w:left w:w="150" w:type="dxa"/>
              <w:bottom w:w="90" w:type="dxa"/>
              <w:right w:w="150" w:type="dxa"/>
            </w:tcMar>
          </w:tcPr>
          <w:p w14:paraId="2A80A4C7" w14:textId="77777777" w:rsidR="00763A39" w:rsidRDefault="008744E9">
            <w:r>
              <w:rPr>
                <w:rFonts w:ascii="Calibri" w:eastAsia="Calibri" w:hAnsi="Calibri" w:cs="Calibri"/>
                <w:color w:val="1A1A1A"/>
                <w:sz w:val="22"/>
                <w:szCs w:val="22"/>
              </w:rPr>
              <w:t>3,000</w:t>
            </w:r>
          </w:p>
        </w:tc>
        <w:tc>
          <w:tcPr>
            <w:tcW w:w="2900" w:type="pct"/>
            <w:tcMar>
              <w:top w:w="90" w:type="dxa"/>
              <w:left w:w="150" w:type="dxa"/>
              <w:bottom w:w="90" w:type="dxa"/>
              <w:right w:w="150" w:type="dxa"/>
            </w:tcMar>
          </w:tcPr>
          <w:p w14:paraId="243E3B1D" w14:textId="77777777" w:rsidR="00763A39" w:rsidRDefault="008744E9">
            <w:r>
              <w:rPr>
                <w:rFonts w:ascii="Calibri" w:eastAsia="Calibri" w:hAnsi="Calibri" w:cs="Calibri"/>
                <w:color w:val="1A1A1A"/>
                <w:sz w:val="22"/>
                <w:szCs w:val="22"/>
              </w:rPr>
              <w:t>Minimum non-NaN overlapping samples to compute correlation</w:t>
            </w:r>
          </w:p>
        </w:tc>
      </w:tr>
      <w:tr w:rsidR="00763A39" w14:paraId="6BE1420B" w14:textId="77777777">
        <w:tc>
          <w:tcPr>
            <w:tcW w:w="1300" w:type="pct"/>
            <w:tcMar>
              <w:top w:w="90" w:type="dxa"/>
              <w:left w:w="150" w:type="dxa"/>
              <w:bottom w:w="90" w:type="dxa"/>
              <w:right w:w="150" w:type="dxa"/>
            </w:tcMar>
          </w:tcPr>
          <w:p w14:paraId="66FE4AE5" w14:textId="77777777" w:rsidR="00763A39" w:rsidRDefault="008744E9">
            <w:r>
              <w:rPr>
                <w:rFonts w:ascii="Courier New" w:eastAsia="Courier New" w:hAnsi="Courier New" w:cs="Courier New"/>
                <w:color w:val="1A1A1A"/>
                <w:sz w:val="20"/>
                <w:szCs w:val="20"/>
                <w:shd w:val="clear" w:color="auto" w:fill="F3F4F6"/>
              </w:rPr>
              <w:t>TOP_K_NEIGHBORS</w:t>
            </w:r>
          </w:p>
        </w:tc>
        <w:tc>
          <w:tcPr>
            <w:tcW w:w="800" w:type="pct"/>
            <w:tcMar>
              <w:top w:w="90" w:type="dxa"/>
              <w:left w:w="150" w:type="dxa"/>
              <w:bottom w:w="90" w:type="dxa"/>
              <w:right w:w="150" w:type="dxa"/>
            </w:tcMar>
          </w:tcPr>
          <w:p w14:paraId="448C0EAE" w14:textId="77777777" w:rsidR="00763A39" w:rsidRDefault="008744E9">
            <w:r>
              <w:rPr>
                <w:rFonts w:ascii="Calibri" w:eastAsia="Calibri" w:hAnsi="Calibri" w:cs="Calibri"/>
                <w:color w:val="1A1A1A"/>
                <w:sz w:val="22"/>
                <w:szCs w:val="22"/>
              </w:rPr>
              <w:t>5</w:t>
            </w:r>
          </w:p>
        </w:tc>
        <w:tc>
          <w:tcPr>
            <w:tcW w:w="2900" w:type="pct"/>
            <w:tcMar>
              <w:top w:w="90" w:type="dxa"/>
              <w:left w:w="150" w:type="dxa"/>
              <w:bottom w:w="90" w:type="dxa"/>
              <w:right w:w="150" w:type="dxa"/>
            </w:tcMar>
          </w:tcPr>
          <w:p w14:paraId="4C1C11BC" w14:textId="77777777" w:rsidR="00763A39" w:rsidRDefault="008744E9">
            <w:r>
              <w:rPr>
                <w:rFonts w:ascii="Calibri" w:eastAsia="Calibri" w:hAnsi="Calibri" w:cs="Calibri"/>
                <w:color w:val="1A1A1A"/>
                <w:sz w:val="22"/>
                <w:szCs w:val="22"/>
              </w:rPr>
              <w:t>Maximum candidate edges per node before the mutual filter</w:t>
            </w:r>
          </w:p>
        </w:tc>
      </w:tr>
      <w:tr w:rsidR="00763A39" w14:paraId="21EFF798" w14:textId="77777777">
        <w:tc>
          <w:tcPr>
            <w:tcW w:w="1300" w:type="pct"/>
            <w:tcMar>
              <w:top w:w="90" w:type="dxa"/>
              <w:left w:w="150" w:type="dxa"/>
              <w:bottom w:w="90" w:type="dxa"/>
              <w:right w:w="150" w:type="dxa"/>
            </w:tcMar>
          </w:tcPr>
          <w:p w14:paraId="3BAF9DA7" w14:textId="77777777" w:rsidR="00763A39" w:rsidRDefault="008744E9">
            <w:r>
              <w:rPr>
                <w:rFonts w:ascii="Courier New" w:eastAsia="Courier New" w:hAnsi="Courier New" w:cs="Courier New"/>
                <w:color w:val="1A1A1A"/>
                <w:sz w:val="20"/>
                <w:szCs w:val="20"/>
                <w:shd w:val="clear" w:color="auto" w:fill="F3F4F6"/>
              </w:rPr>
              <w:t>EARTH_RADIUS_M</w:t>
            </w:r>
          </w:p>
        </w:tc>
        <w:tc>
          <w:tcPr>
            <w:tcW w:w="800" w:type="pct"/>
            <w:tcMar>
              <w:top w:w="90" w:type="dxa"/>
              <w:left w:w="150" w:type="dxa"/>
              <w:bottom w:w="90" w:type="dxa"/>
              <w:right w:w="150" w:type="dxa"/>
            </w:tcMar>
          </w:tcPr>
          <w:p w14:paraId="5B3FDAAB" w14:textId="77777777" w:rsidR="00763A39" w:rsidRDefault="008744E9">
            <w:r>
              <w:rPr>
                <w:rFonts w:ascii="Calibri" w:eastAsia="Calibri" w:hAnsi="Calibri" w:cs="Calibri"/>
                <w:color w:val="1A1A1A"/>
                <w:sz w:val="22"/>
                <w:szCs w:val="22"/>
              </w:rPr>
              <w:t>6,371,000</w:t>
            </w:r>
          </w:p>
        </w:tc>
        <w:tc>
          <w:tcPr>
            <w:tcW w:w="2900" w:type="pct"/>
            <w:tcMar>
              <w:top w:w="90" w:type="dxa"/>
              <w:left w:w="150" w:type="dxa"/>
              <w:bottom w:w="90" w:type="dxa"/>
              <w:right w:w="150" w:type="dxa"/>
            </w:tcMar>
          </w:tcPr>
          <w:p w14:paraId="3BB4CB81" w14:textId="77777777" w:rsidR="00763A39" w:rsidRDefault="008744E9">
            <w:r>
              <w:rPr>
                <w:rFonts w:ascii="Calibri" w:eastAsia="Calibri" w:hAnsi="Calibri" w:cs="Calibri"/>
                <w:color w:val="1A1A1A"/>
                <w:sz w:val="22"/>
                <w:szCs w:val="22"/>
              </w:rPr>
              <w:t>Used in haversine distance calculation</w:t>
            </w:r>
          </w:p>
        </w:tc>
      </w:tr>
      <w:tr w:rsidR="00763A39" w14:paraId="3947D75C" w14:textId="77777777">
        <w:tc>
          <w:tcPr>
            <w:tcW w:w="1300" w:type="pct"/>
            <w:tcMar>
              <w:top w:w="90" w:type="dxa"/>
              <w:left w:w="150" w:type="dxa"/>
              <w:bottom w:w="90" w:type="dxa"/>
              <w:right w:w="150" w:type="dxa"/>
            </w:tcMar>
          </w:tcPr>
          <w:p w14:paraId="0DFA52FF" w14:textId="77777777" w:rsidR="00763A39" w:rsidRDefault="008744E9">
            <w:r>
              <w:rPr>
                <w:rFonts w:ascii="Courier New" w:eastAsia="Courier New" w:hAnsi="Courier New" w:cs="Courier New"/>
                <w:color w:val="1A1A1A"/>
                <w:sz w:val="20"/>
                <w:szCs w:val="20"/>
                <w:shd w:val="clear" w:color="auto" w:fill="F3F4F6"/>
              </w:rPr>
              <w:t>MAX_RETRIES</w:t>
            </w:r>
          </w:p>
        </w:tc>
        <w:tc>
          <w:tcPr>
            <w:tcW w:w="800" w:type="pct"/>
            <w:tcMar>
              <w:top w:w="90" w:type="dxa"/>
              <w:left w:w="150" w:type="dxa"/>
              <w:bottom w:w="90" w:type="dxa"/>
              <w:right w:w="150" w:type="dxa"/>
            </w:tcMar>
          </w:tcPr>
          <w:p w14:paraId="574EACC5" w14:textId="77777777" w:rsidR="00763A39" w:rsidRDefault="008744E9">
            <w:r>
              <w:rPr>
                <w:rFonts w:ascii="Calibri" w:eastAsia="Calibri" w:hAnsi="Calibri" w:cs="Calibri"/>
                <w:color w:val="1A1A1A"/>
                <w:sz w:val="22"/>
                <w:szCs w:val="22"/>
              </w:rPr>
              <w:t>3</w:t>
            </w:r>
          </w:p>
        </w:tc>
        <w:tc>
          <w:tcPr>
            <w:tcW w:w="2900" w:type="pct"/>
            <w:tcMar>
              <w:top w:w="90" w:type="dxa"/>
              <w:left w:w="150" w:type="dxa"/>
              <w:bottom w:w="90" w:type="dxa"/>
              <w:right w:w="150" w:type="dxa"/>
            </w:tcMar>
          </w:tcPr>
          <w:p w14:paraId="0046DAE3" w14:textId="77777777" w:rsidR="00763A39" w:rsidRDefault="008744E9">
            <w:r>
              <w:rPr>
                <w:rFonts w:ascii="Calibri" w:eastAsia="Calibri" w:hAnsi="Calibri" w:cs="Calibri"/>
                <w:color w:val="1A1A1A"/>
                <w:sz w:val="22"/>
                <w:szCs w:val="22"/>
              </w:rPr>
              <w:t>SQL extraction retry count</w:t>
            </w:r>
          </w:p>
        </w:tc>
      </w:tr>
    </w:tbl>
    <w:p w14:paraId="141DB44D" w14:textId="77777777" w:rsidR="00763A39" w:rsidRDefault="00763A39">
      <w:pPr>
        <w:spacing w:after="200"/>
      </w:pPr>
    </w:p>
    <w:p w14:paraId="529AA199" w14:textId="77777777" w:rsidR="00763A39" w:rsidRDefault="008744E9">
      <w:pPr>
        <w:pStyle w:val="Heading2"/>
        <w:spacing w:before="360" w:after="100" w:line="384" w:lineRule="auto"/>
      </w:pPr>
      <w:r>
        <w:rPr>
          <w:rFonts w:ascii="Calibri" w:eastAsia="Calibri" w:hAnsi="Calibri" w:cs="Calibri"/>
          <w:color w:val="3A3A3A"/>
          <w:sz w:val="26"/>
          <w:szCs w:val="26"/>
        </w:rPr>
        <w:t>7.1 Window-Length Tradeoffs (Empirical)</w:t>
      </w:r>
    </w:p>
    <w:p w14:paraId="11364A32" w14:textId="77777777" w:rsidR="00763A39" w:rsidRDefault="008744E9">
      <w:pPr>
        <w:pStyle w:val="ListParagraph"/>
        <w:numPr>
          <w:ilvl w:val="0"/>
          <w:numId w:val="1"/>
        </w:numPr>
        <w:spacing w:after="60" w:line="408" w:lineRule="auto"/>
      </w:pPr>
      <w:r>
        <w:rPr>
          <w:rFonts w:ascii="Calibri" w:eastAsia="Calibri" w:hAnsi="Calibri" w:cs="Calibri"/>
          <w:b/>
          <w:bCs/>
          <w:color w:val="1A1A1A"/>
          <w:sz w:val="22"/>
          <w:szCs w:val="22"/>
        </w:rPr>
        <w:t>30 days</w:t>
      </w:r>
      <w:r>
        <w:rPr>
          <w:rFonts w:ascii="Calibri" w:eastAsia="Calibri" w:hAnsi="Calibri" w:cs="Calibri"/>
          <w:color w:val="1A1A1A"/>
          <w:sz w:val="22"/>
          <w:szCs w:val="22"/>
        </w:rPr>
        <w:t xml:space="preserve"> — least seasonal mixing; tightest threshold-sensitivity</w:t>
      </w:r>
    </w:p>
    <w:p w14:paraId="6AC90AF2" w14:textId="77777777" w:rsidR="00763A39" w:rsidRDefault="008744E9">
      <w:pPr>
        <w:pStyle w:val="ListParagraph"/>
        <w:numPr>
          <w:ilvl w:val="0"/>
          <w:numId w:val="1"/>
        </w:numPr>
        <w:spacing w:after="60" w:line="408" w:lineRule="auto"/>
      </w:pPr>
      <w:r>
        <w:rPr>
          <w:rFonts w:ascii="Calibri" w:eastAsia="Calibri" w:hAnsi="Calibri" w:cs="Calibri"/>
          <w:b/>
          <w:bCs/>
          <w:color w:val="1A1A1A"/>
          <w:sz w:val="22"/>
          <w:szCs w:val="22"/>
        </w:rPr>
        <w:t>45 days</w:t>
      </w:r>
      <w:r>
        <w:rPr>
          <w:rFonts w:ascii="Calibri" w:eastAsia="Calibri" w:hAnsi="Calibri" w:cs="Calibri"/>
          <w:color w:val="1A1A1A"/>
          <w:sz w:val="22"/>
          <w:szCs w:val="22"/>
        </w:rPr>
        <w:t xml:space="preserve"> — middle ground; modest improvement on transformer completeness</w:t>
      </w:r>
    </w:p>
    <w:p w14:paraId="3DB5DB41" w14:textId="77777777" w:rsidR="00763A39" w:rsidRDefault="008744E9">
      <w:pPr>
        <w:pStyle w:val="ListParagraph"/>
        <w:numPr>
          <w:ilvl w:val="0"/>
          <w:numId w:val="1"/>
        </w:numPr>
        <w:spacing w:after="60" w:line="408" w:lineRule="auto"/>
      </w:pPr>
      <w:r>
        <w:rPr>
          <w:rFonts w:ascii="Calibri" w:eastAsia="Calibri" w:hAnsi="Calibri" w:cs="Calibri"/>
          <w:b/>
          <w:bCs/>
          <w:color w:val="1A1A1A"/>
          <w:sz w:val="22"/>
          <w:szCs w:val="22"/>
        </w:rPr>
        <w:t>45 days (current)</w:t>
      </w:r>
      <w:r>
        <w:rPr>
          <w:rFonts w:ascii="Calibri" w:eastAsia="Calibri" w:hAnsi="Calibri" w:cs="Calibri"/>
          <w:color w:val="1A1A1A"/>
          <w:sz w:val="22"/>
          <w:szCs w:val="22"/>
        </w:rPr>
        <w:t xml:space="preserve"> — more statistical power per pair but spans winter→spring transitions</w:t>
      </w:r>
    </w:p>
    <w:p w14:paraId="04A9117A" w14:textId="77777777" w:rsidR="00763A39" w:rsidRDefault="008744E9">
      <w:pPr>
        <w:pStyle w:val="ListParagraph"/>
        <w:numPr>
          <w:ilvl w:val="0"/>
          <w:numId w:val="1"/>
        </w:numPr>
        <w:spacing w:after="60" w:line="408" w:lineRule="auto"/>
      </w:pPr>
      <w:r>
        <w:rPr>
          <w:rFonts w:ascii="Calibri" w:eastAsia="Calibri" w:hAnsi="Calibri" w:cs="Calibri"/>
          <w:b/>
          <w:bCs/>
          <w:color w:val="1A1A1A"/>
          <w:sz w:val="22"/>
          <w:szCs w:val="22"/>
        </w:rPr>
        <w:t>&gt;60 days</w:t>
      </w:r>
      <w:r>
        <w:rPr>
          <w:rFonts w:ascii="Calibri" w:eastAsia="Calibri" w:hAnsi="Calibri" w:cs="Calibri"/>
          <w:color w:val="1A1A1A"/>
          <w:sz w:val="22"/>
          <w:szCs w:val="22"/>
        </w:rPr>
        <w:t xml:space="preserve"> — marginal benefit, real seasonal drift risk; not recommended</w:t>
      </w:r>
    </w:p>
    <w:p w14:paraId="65102606" w14:textId="77777777" w:rsidR="00763A39" w:rsidRDefault="008744E9">
      <w:pPr>
        <w:pStyle w:val="Heading2"/>
        <w:spacing w:before="360" w:after="100" w:line="384" w:lineRule="auto"/>
      </w:pPr>
      <w:r>
        <w:rPr>
          <w:rFonts w:ascii="Calibri" w:eastAsia="Calibri" w:hAnsi="Calibri" w:cs="Calibri"/>
          <w:color w:val="3A3A3A"/>
          <w:sz w:val="26"/>
          <w:szCs w:val="26"/>
        </w:rPr>
        <w:t>7.2 Threshold Tradeoffs</w:t>
      </w:r>
    </w:p>
    <w:p w14:paraId="378F9091" w14:textId="77777777" w:rsidR="00763A39" w:rsidRDefault="008744E9">
      <w:pPr>
        <w:pStyle w:val="ListParagraph"/>
        <w:numPr>
          <w:ilvl w:val="0"/>
          <w:numId w:val="1"/>
        </w:numPr>
        <w:spacing w:after="60" w:line="408" w:lineRule="auto"/>
      </w:pPr>
      <w:r>
        <w:rPr>
          <w:rFonts w:ascii="Calibri" w:eastAsia="Calibri" w:hAnsi="Calibri" w:cs="Calibri"/>
          <w:b/>
          <w:bCs/>
          <w:color w:val="1A1A1A"/>
          <w:sz w:val="22"/>
          <w:szCs w:val="22"/>
        </w:rPr>
        <w:lastRenderedPageBreak/>
        <w:t>Lower threshold (e.g. 0.93)</w:t>
      </w:r>
      <w:r>
        <w:rPr>
          <w:rFonts w:ascii="Calibri" w:eastAsia="Calibri" w:hAnsi="Calibri" w:cs="Calibri"/>
          <w:color w:val="1A1A1A"/>
          <w:sz w:val="22"/>
          <w:szCs w:val="22"/>
        </w:rPr>
        <w:t xml:space="preserve"> — more edges form, fewer fragmented transformers, more bridge-error risk</w:t>
      </w:r>
    </w:p>
    <w:p w14:paraId="19A9E318" w14:textId="77777777" w:rsidR="00763A39" w:rsidRDefault="008744E9">
      <w:pPr>
        <w:pStyle w:val="ListParagraph"/>
        <w:numPr>
          <w:ilvl w:val="0"/>
          <w:numId w:val="1"/>
        </w:numPr>
        <w:spacing w:after="60" w:line="408" w:lineRule="auto"/>
      </w:pPr>
      <w:r>
        <w:rPr>
          <w:rFonts w:ascii="Calibri" w:eastAsia="Calibri" w:hAnsi="Calibri" w:cs="Calibri"/>
          <w:b/>
          <w:bCs/>
          <w:color w:val="1A1A1A"/>
          <w:sz w:val="22"/>
          <w:szCs w:val="22"/>
        </w:rPr>
        <w:t xml:space="preserve">Higher threshold (e.g. </w:t>
      </w:r>
      <w:proofErr w:type="gramStart"/>
      <w:r>
        <w:rPr>
          <w:rFonts w:ascii="Calibri" w:eastAsia="Calibri" w:hAnsi="Calibri" w:cs="Calibri"/>
          <w:b/>
          <w:bCs/>
          <w:color w:val="1A1A1A"/>
          <w:sz w:val="22"/>
          <w:szCs w:val="22"/>
        </w:rPr>
        <w:t>0.97)</w:t>
      </w:r>
      <w:r>
        <w:rPr>
          <w:rFonts w:ascii="Calibri" w:eastAsia="Calibri" w:hAnsi="Calibri" w:cs="Calibri"/>
          <w:color w:val="1A1A1A"/>
          <w:sz w:val="22"/>
          <w:szCs w:val="22"/>
        </w:rPr>
        <w:t xml:space="preserve"> —</w:t>
      </w:r>
      <w:proofErr w:type="gramEnd"/>
      <w:r>
        <w:rPr>
          <w:rFonts w:ascii="Calibri" w:eastAsia="Calibri" w:hAnsi="Calibri" w:cs="Calibri"/>
          <w:color w:val="1A1A1A"/>
          <w:sz w:val="22"/>
          <w:szCs w:val="22"/>
        </w:rPr>
        <w:t xml:space="preserve"> cleaner clusters, more singletons, more fragmentation</w:t>
      </w:r>
    </w:p>
    <w:p w14:paraId="2579D016" w14:textId="77777777" w:rsidR="00763A39" w:rsidRDefault="00763A39">
      <w:pPr>
        <w:pBdr>
          <w:bottom w:val="single" w:sz="6" w:space="0" w:color="1A1A1A"/>
        </w:pBdr>
        <w:spacing w:before="240" w:after="240"/>
      </w:pPr>
    </w:p>
    <w:p w14:paraId="63C44F2B" w14:textId="77777777" w:rsidR="00705872" w:rsidRDefault="00705872" w:rsidP="00705872">
      <w:pPr>
        <w:pStyle w:val="Heading1"/>
        <w:spacing w:before="560" w:after="100" w:line="336" w:lineRule="auto"/>
      </w:pPr>
      <w:r>
        <w:rPr>
          <w:rFonts w:ascii="Calibri" w:hAnsi="Calibri" w:cs="Calibri"/>
          <w:color w:val="1E5FA8"/>
          <w:sz w:val="32"/>
          <w:szCs w:val="32"/>
        </w:rPr>
        <w:t>10. Stability Ledger (data\state\history\)</w:t>
      </w:r>
    </w:p>
    <w:p w14:paraId="5B27DE53" w14:textId="77777777" w:rsidR="00763A39" w:rsidRDefault="00763A39">
      <w:pPr>
        <w:pBdr>
          <w:top w:val="single" w:sz="6" w:space="0" w:color="1E5FA8"/>
        </w:pBdr>
        <w:spacing w:after="200"/>
      </w:pPr>
    </w:p>
    <w:p w14:paraId="2388FE74" w14:textId="77777777" w:rsidR="00763A39" w:rsidRDefault="008744E9">
      <w:pPr>
        <w:spacing w:before="60" w:after="240" w:line="384" w:lineRule="auto"/>
      </w:pPr>
      <w:r>
        <w:rPr>
          <w:rFonts w:ascii="Calibri" w:eastAsia="Calibri" w:hAnsi="Calibri" w:cs="Calibri"/>
          <w:color w:val="1A1A1A"/>
          <w:sz w:val="22"/>
          <w:szCs w:val="22"/>
        </w:rPr>
        <w:t>Each run is recorded into a persistent ledger so we can score how consistent the model is across runs.</w:t>
      </w:r>
    </w:p>
    <w:p w14:paraId="59967BFC" w14:textId="77777777" w:rsidR="00763A39" w:rsidRDefault="00763A3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901"/>
        <w:gridCol w:w="5449"/>
      </w:tblGrid>
      <w:tr w:rsidR="00763A39" w14:paraId="09B1CD5C" w14:textId="77777777">
        <w:trPr>
          <w:tblHeader/>
        </w:trPr>
        <w:tc>
          <w:tcPr>
            <w:tcW w:w="1750" w:type="pct"/>
            <w:shd w:val="clear" w:color="auto" w:fill="1E5FA8"/>
            <w:tcMar>
              <w:top w:w="90" w:type="dxa"/>
              <w:left w:w="150" w:type="dxa"/>
              <w:bottom w:w="90" w:type="dxa"/>
              <w:right w:w="150" w:type="dxa"/>
            </w:tcMar>
          </w:tcPr>
          <w:p w14:paraId="7D1F5633" w14:textId="77777777" w:rsidR="00763A39" w:rsidRDefault="008744E9">
            <w:r>
              <w:rPr>
                <w:rFonts w:ascii="Calibri" w:eastAsia="Calibri" w:hAnsi="Calibri" w:cs="Calibri"/>
                <w:b/>
                <w:bCs/>
                <w:color w:val="FFFFFF"/>
                <w:sz w:val="22"/>
                <w:szCs w:val="22"/>
              </w:rPr>
              <w:t>File</w:t>
            </w:r>
          </w:p>
        </w:tc>
        <w:tc>
          <w:tcPr>
            <w:tcW w:w="3250" w:type="pct"/>
            <w:shd w:val="clear" w:color="auto" w:fill="1E5FA8"/>
            <w:tcMar>
              <w:top w:w="90" w:type="dxa"/>
              <w:left w:w="150" w:type="dxa"/>
              <w:bottom w:w="90" w:type="dxa"/>
              <w:right w:w="150" w:type="dxa"/>
            </w:tcMar>
          </w:tcPr>
          <w:p w14:paraId="363AD2B2" w14:textId="77777777" w:rsidR="00763A39" w:rsidRDefault="008744E9">
            <w:r>
              <w:rPr>
                <w:rFonts w:ascii="Calibri" w:eastAsia="Calibri" w:hAnsi="Calibri" w:cs="Calibri"/>
                <w:b/>
                <w:bCs/>
                <w:color w:val="FFFFFF"/>
                <w:sz w:val="22"/>
                <w:szCs w:val="22"/>
              </w:rPr>
              <w:t>What it contains</w:t>
            </w:r>
          </w:p>
        </w:tc>
      </w:tr>
      <w:tr w:rsidR="00763A39" w14:paraId="4D58ED9A" w14:textId="77777777">
        <w:tc>
          <w:tcPr>
            <w:tcW w:w="1750" w:type="pct"/>
            <w:tcMar>
              <w:top w:w="90" w:type="dxa"/>
              <w:left w:w="150" w:type="dxa"/>
              <w:bottom w:w="90" w:type="dxa"/>
              <w:right w:w="150" w:type="dxa"/>
            </w:tcMar>
          </w:tcPr>
          <w:p w14:paraId="051FFBF9" w14:textId="77777777" w:rsidR="00763A39" w:rsidRDefault="008744E9">
            <w:proofErr w:type="gramStart"/>
            <w:r>
              <w:rPr>
                <w:rFonts w:ascii="Courier New" w:eastAsia="Courier New" w:hAnsi="Courier New" w:cs="Courier New"/>
                <w:color w:val="1A1A1A"/>
                <w:sz w:val="20"/>
                <w:szCs w:val="20"/>
                <w:shd w:val="clear" w:color="auto" w:fill="F3F4F6"/>
              </w:rPr>
              <w:t>runs.parquet</w:t>
            </w:r>
            <w:proofErr w:type="gramEnd"/>
          </w:p>
        </w:tc>
        <w:tc>
          <w:tcPr>
            <w:tcW w:w="3250" w:type="pct"/>
            <w:tcMar>
              <w:top w:w="90" w:type="dxa"/>
              <w:left w:w="150" w:type="dxa"/>
              <w:bottom w:w="90" w:type="dxa"/>
              <w:right w:w="150" w:type="dxa"/>
            </w:tcMar>
          </w:tcPr>
          <w:p w14:paraId="37121FC1" w14:textId="77777777" w:rsidR="00763A39" w:rsidRDefault="008744E9">
            <w:r>
              <w:rPr>
                <w:rFonts w:ascii="Calibri" w:eastAsia="Calibri" w:hAnsi="Calibri" w:cs="Calibri"/>
                <w:color w:val="1A1A1A"/>
                <w:sz w:val="22"/>
                <w:szCs w:val="22"/>
              </w:rPr>
              <w:t>One row per recorded run (</w:t>
            </w:r>
            <w:r>
              <w:rPr>
                <w:rFonts w:ascii="Courier New" w:eastAsia="Courier New" w:hAnsi="Courier New" w:cs="Courier New"/>
                <w:color w:val="1A1A1A"/>
                <w:sz w:val="20"/>
                <w:szCs w:val="20"/>
                <w:shd w:val="clear" w:color="auto" w:fill="F3F4F6"/>
              </w:rPr>
              <w:t>RUN_ID</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RUN_DATE</w:t>
            </w:r>
            <w:r>
              <w:rPr>
                <w:rFonts w:ascii="Calibri" w:eastAsia="Calibri" w:hAnsi="Calibri" w:cs="Calibri"/>
                <w:color w:val="1A1A1A"/>
                <w:sz w:val="22"/>
                <w:szCs w:val="22"/>
              </w:rPr>
              <w:t>, badge/cluster counts)</w:t>
            </w:r>
          </w:p>
        </w:tc>
      </w:tr>
      <w:tr w:rsidR="00763A39" w14:paraId="0536AE5C" w14:textId="77777777">
        <w:tc>
          <w:tcPr>
            <w:tcW w:w="1750" w:type="pct"/>
            <w:tcMar>
              <w:top w:w="90" w:type="dxa"/>
              <w:left w:w="150" w:type="dxa"/>
              <w:bottom w:w="90" w:type="dxa"/>
              <w:right w:w="150" w:type="dxa"/>
            </w:tcMar>
          </w:tcPr>
          <w:p w14:paraId="67A01984" w14:textId="77777777" w:rsidR="00763A39" w:rsidRDefault="008744E9">
            <w:r>
              <w:rPr>
                <w:rFonts w:ascii="Courier New" w:eastAsia="Courier New" w:hAnsi="Courier New" w:cs="Courier New"/>
                <w:color w:val="1A1A1A"/>
                <w:sz w:val="20"/>
                <w:szCs w:val="20"/>
                <w:shd w:val="clear" w:color="auto" w:fill="F3F4F6"/>
              </w:rPr>
              <w:t>badge_</w:t>
            </w:r>
            <w:proofErr w:type="gramStart"/>
            <w:r>
              <w:rPr>
                <w:rFonts w:ascii="Courier New" w:eastAsia="Courier New" w:hAnsi="Courier New" w:cs="Courier New"/>
                <w:color w:val="1A1A1A"/>
                <w:sz w:val="20"/>
                <w:szCs w:val="20"/>
                <w:shd w:val="clear" w:color="auto" w:fill="F3F4F6"/>
              </w:rPr>
              <w:t>presence.parquet</w:t>
            </w:r>
            <w:proofErr w:type="gramEnd"/>
          </w:p>
        </w:tc>
        <w:tc>
          <w:tcPr>
            <w:tcW w:w="3250" w:type="pct"/>
            <w:tcMar>
              <w:top w:w="90" w:type="dxa"/>
              <w:left w:w="150" w:type="dxa"/>
              <w:bottom w:w="90" w:type="dxa"/>
              <w:right w:w="150" w:type="dxa"/>
            </w:tcMar>
          </w:tcPr>
          <w:p w14:paraId="03FFBE5D" w14:textId="77777777" w:rsidR="00763A39" w:rsidRDefault="008744E9">
            <w:r>
              <w:rPr>
                <w:rFonts w:ascii="Calibri" w:eastAsia="Calibri" w:hAnsi="Calibri" w:cs="Calibri"/>
                <w:color w:val="1A1A1A"/>
                <w:sz w:val="22"/>
                <w:szCs w:val="22"/>
              </w:rPr>
              <w:t>Per-badge appearance counts across all runs</w:t>
            </w:r>
          </w:p>
        </w:tc>
      </w:tr>
      <w:tr w:rsidR="00763A39" w14:paraId="2AF92FB3" w14:textId="77777777">
        <w:tc>
          <w:tcPr>
            <w:tcW w:w="1750" w:type="pct"/>
            <w:tcMar>
              <w:top w:w="90" w:type="dxa"/>
              <w:left w:w="150" w:type="dxa"/>
              <w:bottom w:w="90" w:type="dxa"/>
              <w:right w:w="150" w:type="dxa"/>
            </w:tcMar>
          </w:tcPr>
          <w:p w14:paraId="1DCBB838" w14:textId="77777777" w:rsidR="00763A39" w:rsidRDefault="008744E9">
            <w:r>
              <w:rPr>
                <w:rFonts w:ascii="Courier New" w:eastAsia="Courier New" w:hAnsi="Courier New" w:cs="Courier New"/>
                <w:color w:val="1A1A1A"/>
                <w:sz w:val="20"/>
                <w:szCs w:val="20"/>
                <w:shd w:val="clear" w:color="auto" w:fill="F3F4F6"/>
              </w:rPr>
              <w:t>pair_co_</w:t>
            </w:r>
            <w:proofErr w:type="gramStart"/>
            <w:r>
              <w:rPr>
                <w:rFonts w:ascii="Courier New" w:eastAsia="Courier New" w:hAnsi="Courier New" w:cs="Courier New"/>
                <w:color w:val="1A1A1A"/>
                <w:sz w:val="20"/>
                <w:szCs w:val="20"/>
                <w:shd w:val="clear" w:color="auto" w:fill="F3F4F6"/>
              </w:rPr>
              <w:t>membership.parquet</w:t>
            </w:r>
            <w:proofErr w:type="gramEnd"/>
          </w:p>
        </w:tc>
        <w:tc>
          <w:tcPr>
            <w:tcW w:w="3250" w:type="pct"/>
            <w:tcMar>
              <w:top w:w="90" w:type="dxa"/>
              <w:left w:w="150" w:type="dxa"/>
              <w:bottom w:w="90" w:type="dxa"/>
              <w:right w:w="150" w:type="dxa"/>
            </w:tcMar>
          </w:tcPr>
          <w:p w14:paraId="2B670A0C" w14:textId="77777777" w:rsidR="00763A39" w:rsidRDefault="008744E9">
            <w:r>
              <w:rPr>
                <w:rFonts w:ascii="Calibri" w:eastAsia="Calibri" w:hAnsi="Calibri" w:cs="Calibri"/>
                <w:color w:val="1A1A1A"/>
                <w:sz w:val="22"/>
                <w:szCs w:val="22"/>
              </w:rPr>
              <w:t>Per-pair (</w:t>
            </w:r>
            <w:r>
              <w:rPr>
                <w:rFonts w:ascii="Courier New" w:eastAsia="Courier New" w:hAnsi="Courier New" w:cs="Courier New"/>
                <w:color w:val="1A1A1A"/>
                <w:sz w:val="20"/>
                <w:szCs w:val="20"/>
                <w:shd w:val="clear" w:color="auto" w:fill="F3F4F6"/>
              </w:rPr>
              <w:t>BADGE_A</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BADGE_B</w:t>
            </w:r>
            <w:r>
              <w:rPr>
                <w:rFonts w:ascii="Calibri" w:eastAsia="Calibri" w:hAnsi="Calibri" w:cs="Calibri"/>
                <w:color w:val="1A1A1A"/>
                <w:sz w:val="22"/>
                <w:szCs w:val="22"/>
              </w:rPr>
              <w:t>) co-cluster counts</w:t>
            </w:r>
          </w:p>
        </w:tc>
      </w:tr>
      <w:tr w:rsidR="00763A39" w14:paraId="1D020A4B" w14:textId="77777777">
        <w:tc>
          <w:tcPr>
            <w:tcW w:w="1750" w:type="pct"/>
            <w:tcMar>
              <w:top w:w="90" w:type="dxa"/>
              <w:left w:w="150" w:type="dxa"/>
              <w:bottom w:w="90" w:type="dxa"/>
              <w:right w:w="150" w:type="dxa"/>
            </w:tcMar>
          </w:tcPr>
          <w:p w14:paraId="34A7A87D" w14:textId="77777777" w:rsidR="00763A39" w:rsidRDefault="008744E9">
            <w:r>
              <w:rPr>
                <w:rFonts w:ascii="Courier New" w:eastAsia="Courier New" w:hAnsi="Courier New" w:cs="Courier New"/>
                <w:color w:val="1A1A1A"/>
                <w:sz w:val="20"/>
                <w:szCs w:val="20"/>
                <w:shd w:val="clear" w:color="auto" w:fill="F3F4F6"/>
              </w:rPr>
              <w:t>recommendation_</w:t>
            </w:r>
            <w:proofErr w:type="gramStart"/>
            <w:r>
              <w:rPr>
                <w:rFonts w:ascii="Courier New" w:eastAsia="Courier New" w:hAnsi="Courier New" w:cs="Courier New"/>
                <w:color w:val="1A1A1A"/>
                <w:sz w:val="20"/>
                <w:szCs w:val="20"/>
                <w:shd w:val="clear" w:color="auto" w:fill="F3F4F6"/>
              </w:rPr>
              <w:t>history.parquet</w:t>
            </w:r>
            <w:proofErr w:type="gramEnd"/>
          </w:p>
        </w:tc>
        <w:tc>
          <w:tcPr>
            <w:tcW w:w="3250" w:type="pct"/>
            <w:tcMar>
              <w:top w:w="90" w:type="dxa"/>
              <w:left w:w="150" w:type="dxa"/>
              <w:bottom w:w="90" w:type="dxa"/>
              <w:right w:w="150" w:type="dxa"/>
            </w:tcMar>
          </w:tcPr>
          <w:p w14:paraId="1EF7A1AC" w14:textId="77777777" w:rsidR="00763A39" w:rsidRDefault="008744E9">
            <w:r>
              <w:rPr>
                <w:rFonts w:ascii="Calibri" w:eastAsia="Calibri" w:hAnsi="Calibri" w:cs="Calibri"/>
                <w:color w:val="1A1A1A"/>
                <w:sz w:val="22"/>
                <w:szCs w:val="22"/>
              </w:rPr>
              <w:t>Per (</w:t>
            </w:r>
            <w:r>
              <w:rPr>
                <w:rFonts w:ascii="Courier New" w:eastAsia="Courier New" w:hAnsi="Courier New" w:cs="Courier New"/>
                <w:color w:val="1A1A1A"/>
                <w:sz w:val="20"/>
                <w:szCs w:val="20"/>
                <w:shd w:val="clear" w:color="auto" w:fill="F3F4F6"/>
              </w:rPr>
              <w:t>BADGE</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RECOMMENDED_TRANSFORMER</w:t>
            </w:r>
            <w:r>
              <w:rPr>
                <w:rFonts w:ascii="Calibri" w:eastAsia="Calibri" w:hAnsi="Calibri" w:cs="Calibri"/>
                <w:color w:val="1A1A1A"/>
                <w:sz w:val="22"/>
                <w:szCs w:val="22"/>
              </w:rPr>
              <w:t>) recommendation counts</w:t>
            </w:r>
          </w:p>
        </w:tc>
      </w:tr>
    </w:tbl>
    <w:p w14:paraId="7251ABAC" w14:textId="77777777" w:rsidR="00763A39" w:rsidRDefault="00763A39">
      <w:pPr>
        <w:spacing w:after="200"/>
      </w:pPr>
    </w:p>
    <w:p w14:paraId="4233C9D0" w14:textId="77777777" w:rsidR="00763A39" w:rsidRDefault="008744E9">
      <w:pPr>
        <w:spacing w:before="60" w:after="240" w:line="384" w:lineRule="auto"/>
      </w:pPr>
      <w:r>
        <w:rPr>
          <w:rFonts w:ascii="Courier New" w:eastAsia="Courier New" w:hAnsi="Courier New" w:cs="Courier New"/>
          <w:color w:val="1A1A1A"/>
          <w:sz w:val="20"/>
          <w:szCs w:val="20"/>
          <w:shd w:val="clear" w:color="auto" w:fill="F3F4F6"/>
        </w:rPr>
        <w:t>stability_report.py</w:t>
      </w:r>
      <w:r>
        <w:rPr>
          <w:rFonts w:ascii="Calibri" w:eastAsia="Calibri" w:hAnsi="Calibri" w:cs="Calibri"/>
          <w:color w:val="1A1A1A"/>
          <w:sz w:val="22"/>
          <w:szCs w:val="22"/>
        </w:rPr>
        <w:t xml:space="preserve"> reads the ledger and produces two key metrics:</w:t>
      </w:r>
    </w:p>
    <w:p w14:paraId="57D212CB" w14:textId="77777777" w:rsidR="00763A39" w:rsidRDefault="008744E9">
      <w:pPr>
        <w:pStyle w:val="ListParagraph"/>
        <w:numPr>
          <w:ilvl w:val="0"/>
          <w:numId w:val="1"/>
        </w:numPr>
        <w:spacing w:after="60" w:line="408" w:lineRule="auto"/>
      </w:pPr>
      <w:r>
        <w:rPr>
          <w:rFonts w:ascii="Courier New" w:eastAsia="Courier New" w:hAnsi="Courier New" w:cs="Courier New"/>
          <w:b/>
          <w:bCs/>
          <w:color w:val="1A1A1A"/>
          <w:sz w:val="20"/>
          <w:szCs w:val="20"/>
          <w:shd w:val="clear" w:color="auto" w:fill="F3F4F6"/>
        </w:rPr>
        <w:t>PEER_STABILITY</w:t>
      </w:r>
      <w:r>
        <w:rPr>
          <w:rFonts w:ascii="Calibri" w:eastAsia="Calibri" w:hAnsi="Calibri" w:cs="Calibri"/>
          <w:color w:val="1A1A1A"/>
          <w:sz w:val="22"/>
          <w:szCs w:val="22"/>
        </w:rPr>
        <w:t xml:space="preserve"> — For each badge's current peers, what fraction of runs have they </w:t>
      </w:r>
      <w:proofErr w:type="gramStart"/>
      <w:r>
        <w:rPr>
          <w:rFonts w:ascii="Calibri" w:eastAsia="Calibri" w:hAnsi="Calibri" w:cs="Calibri"/>
          <w:color w:val="1A1A1A"/>
          <w:sz w:val="22"/>
          <w:szCs w:val="22"/>
        </w:rPr>
        <w:t>actually been</w:t>
      </w:r>
      <w:proofErr w:type="gramEnd"/>
      <w:r>
        <w:rPr>
          <w:rFonts w:ascii="Calibri" w:eastAsia="Calibri" w:hAnsi="Calibri" w:cs="Calibri"/>
          <w:color w:val="1A1A1A"/>
          <w:sz w:val="22"/>
          <w:szCs w:val="22"/>
        </w:rPr>
        <w:t xml:space="preserve"> peers? High = the cluster is stable across runs.</w:t>
      </w:r>
    </w:p>
    <w:p w14:paraId="3127D49B" w14:textId="77777777" w:rsidR="00763A39" w:rsidRDefault="008744E9">
      <w:pPr>
        <w:pStyle w:val="ListParagraph"/>
        <w:numPr>
          <w:ilvl w:val="0"/>
          <w:numId w:val="1"/>
        </w:numPr>
        <w:spacing w:after="60" w:line="408" w:lineRule="auto"/>
      </w:pPr>
      <w:r>
        <w:rPr>
          <w:rFonts w:ascii="Courier New" w:eastAsia="Courier New" w:hAnsi="Courier New" w:cs="Courier New"/>
          <w:b/>
          <w:bCs/>
          <w:color w:val="1A1A1A"/>
          <w:sz w:val="20"/>
          <w:szCs w:val="20"/>
          <w:shd w:val="clear" w:color="auto" w:fill="F3F4F6"/>
        </w:rPr>
        <w:t>RECOMMENDATION_STABILITY</w:t>
      </w:r>
      <w:r>
        <w:rPr>
          <w:rFonts w:ascii="Calibri" w:eastAsia="Calibri" w:hAnsi="Calibri" w:cs="Calibri"/>
          <w:color w:val="1A1A1A"/>
          <w:sz w:val="22"/>
          <w:szCs w:val="22"/>
        </w:rPr>
        <w:t xml:space="preserve"> — For each (badge, recommended_transformer) pair, what fraction of runs has produced this same recommendation? High = the model has been consistent in flagging this.</w:t>
      </w:r>
    </w:p>
    <w:p w14:paraId="6014167F" w14:textId="77777777" w:rsidR="00763A39" w:rsidRDefault="00763A39">
      <w:pPr>
        <w:spacing w:before="240"/>
      </w:pPr>
    </w:p>
    <w:tbl>
      <w:tblPr>
        <w:tblStyle w:val="GridTable4-Accent1"/>
        <w:tblW w:w="5000" w:type="pct"/>
        <w:tblInd w:w="0" w:type="dxa"/>
        <w:tblLook w:val="04A0" w:firstRow="1" w:lastRow="0" w:firstColumn="1" w:lastColumn="0" w:noHBand="0" w:noVBand="1"/>
      </w:tblPr>
      <w:tblGrid>
        <w:gridCol w:w="9340"/>
      </w:tblGrid>
      <w:tr w:rsidR="00186F50" w14:paraId="0D96B4DC" w14:textId="77777777">
        <w:tc>
          <w:tcPr>
            <w:tcW w:w="0" w:type="auto"/>
            <w:tcBorders>
              <w:top w:val="single" w:sz="8" w:space="0" w:color="D9E2F3"/>
              <w:left w:val="single" w:sz="8" w:space="0" w:color="D9E2F3"/>
              <w:bottom w:val="single" w:sz="8" w:space="0" w:color="D9E2F3"/>
              <w:right w:val="single" w:sz="8" w:space="0" w:color="D9E2F3"/>
            </w:tcBorders>
            <w:shd w:val="clear" w:color="auto" w:fill="EEF4FB"/>
            <w:tcMar>
              <w:top w:w="200" w:type="dxa"/>
              <w:left w:w="240" w:type="dxa"/>
              <w:bottom w:w="200" w:type="dxa"/>
              <w:right w:w="240" w:type="dxa"/>
            </w:tcMar>
            <w:vAlign w:val="center"/>
            <w:hideMark/>
          </w:tcPr>
          <w:p w14:paraId="7A0110A4" w14:textId="77777777" w:rsidR="00186F50" w:rsidRDefault="00186F50">
            <w:pPr>
              <w:spacing w:after="120" w:line="360" w:lineRule="auto"/>
              <w:rPr>
                <w:rFonts w:ascii="Arial" w:hAnsi="Arial"/>
              </w:rPr>
            </w:pPr>
            <w:r>
              <w:rPr>
                <w:rFonts w:ascii="MS Gothic" w:eastAsia="MS Gothic" w:hAnsi="MS Gothic" w:cs="MS Gothic" w:hint="eastAsia"/>
                <w:b/>
                <w:bCs/>
                <w:color w:val="1A1A1A"/>
                <w:sz w:val="22"/>
                <w:szCs w:val="22"/>
              </w:rPr>
              <w:t>ⓘ</w:t>
            </w:r>
            <w:r>
              <w:rPr>
                <w:rFonts w:ascii="Calibri" w:hAnsi="Calibri" w:cs="Calibri"/>
                <w:b/>
                <w:bCs/>
                <w:color w:val="1A1A1A"/>
                <w:sz w:val="22"/>
                <w:szCs w:val="22"/>
              </w:rPr>
              <w:t xml:space="preserve"> Note</w:t>
            </w:r>
          </w:p>
          <w:p w14:paraId="15E85878" w14:textId="77777777" w:rsidR="00186F50" w:rsidRDefault="00186F50">
            <w:pPr>
              <w:spacing w:line="360" w:lineRule="auto"/>
              <w:rPr>
                <w:rFonts w:ascii="Arial" w:hAnsi="Arial"/>
              </w:rPr>
            </w:pPr>
            <w:r>
              <w:rPr>
                <w:rFonts w:ascii="Calibri" w:hAnsi="Calibri" w:cs="Calibri"/>
                <w:color w:val="1A1A1A"/>
                <w:sz w:val="22"/>
                <w:szCs w:val="22"/>
              </w:rPr>
              <w:t>The first ~5 runs are when stability scores become meaningful. Weekly cadence is recommended for accumulating runs.</w:t>
            </w:r>
          </w:p>
        </w:tc>
      </w:tr>
    </w:tbl>
    <w:p w14:paraId="3C63AD79" w14:textId="77777777" w:rsidR="00763A39" w:rsidRDefault="00763A39">
      <w:pPr>
        <w:spacing w:after="240"/>
      </w:pPr>
    </w:p>
    <w:p w14:paraId="5702E222" w14:textId="77777777" w:rsidR="00763A39" w:rsidRDefault="00763A39">
      <w:pPr>
        <w:pBdr>
          <w:bottom w:val="single" w:sz="6" w:space="0" w:color="1A1A1A"/>
        </w:pBdr>
        <w:spacing w:before="240" w:after="240"/>
      </w:pPr>
    </w:p>
    <w:p w14:paraId="3F1FB1BC" w14:textId="77777777" w:rsidR="00705872" w:rsidRDefault="00705872" w:rsidP="00705872">
      <w:pPr>
        <w:pStyle w:val="Heading1"/>
        <w:spacing w:before="560" w:after="100" w:line="336" w:lineRule="auto"/>
      </w:pPr>
      <w:r>
        <w:rPr>
          <w:rFonts w:ascii="Calibri" w:hAnsi="Calibri" w:cs="Calibri"/>
          <w:color w:val="1E5FA8"/>
          <w:sz w:val="32"/>
          <w:szCs w:val="32"/>
        </w:rPr>
        <w:t>11. Suppression List (data\state\corrections_ignored.csv)</w:t>
      </w:r>
    </w:p>
    <w:p w14:paraId="2B51DD96" w14:textId="77777777" w:rsidR="00763A39" w:rsidRDefault="00763A39">
      <w:pPr>
        <w:pBdr>
          <w:top w:val="single" w:sz="6" w:space="0" w:color="1E5FA8"/>
        </w:pBdr>
        <w:spacing w:after="200"/>
      </w:pPr>
    </w:p>
    <w:p w14:paraId="7EAE87AC" w14:textId="77777777" w:rsidR="00763A39" w:rsidRDefault="008744E9">
      <w:pPr>
        <w:spacing w:before="60" w:after="240" w:line="384" w:lineRule="auto"/>
      </w:pPr>
      <w:r>
        <w:rPr>
          <w:rFonts w:ascii="Calibri" w:eastAsia="Calibri" w:hAnsi="Calibri" w:cs="Calibri"/>
          <w:color w:val="1A1A1A"/>
          <w:sz w:val="22"/>
          <w:szCs w:val="22"/>
        </w:rPr>
        <w:t xml:space="preserve">A user-maintained CSV with columns </w:t>
      </w:r>
      <w:r>
        <w:rPr>
          <w:rFonts w:ascii="Courier New" w:eastAsia="Courier New" w:hAnsi="Courier New" w:cs="Courier New"/>
          <w:color w:val="1A1A1A"/>
          <w:sz w:val="20"/>
          <w:szCs w:val="20"/>
          <w:shd w:val="clear" w:color="auto" w:fill="F3F4F6"/>
        </w:rPr>
        <w:t>BADGE</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RECOMMENDED_TRANSFORMER</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DATE_ADDED</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NOTES</w:t>
      </w:r>
      <w:r>
        <w:rPr>
          <w:rFonts w:ascii="Calibri" w:eastAsia="Calibri" w:hAnsi="Calibri" w:cs="Calibri"/>
          <w:color w:val="1A1A1A"/>
          <w:sz w:val="22"/>
          <w:szCs w:val="22"/>
        </w:rPr>
        <w:t>. Any (</w:t>
      </w:r>
      <w:r>
        <w:rPr>
          <w:rFonts w:ascii="Courier New" w:eastAsia="Courier New" w:hAnsi="Courier New" w:cs="Courier New"/>
          <w:color w:val="1A1A1A"/>
          <w:sz w:val="20"/>
          <w:szCs w:val="20"/>
          <w:shd w:val="clear" w:color="auto" w:fill="F3F4F6"/>
        </w:rPr>
        <w:t>BADGE</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RECOMMENDED_TRANSFORMER</w:t>
      </w:r>
      <w:r>
        <w:rPr>
          <w:rFonts w:ascii="Calibri" w:eastAsia="Calibri" w:hAnsi="Calibri" w:cs="Calibri"/>
          <w:color w:val="1A1A1A"/>
          <w:sz w:val="22"/>
          <w:szCs w:val="22"/>
        </w:rPr>
        <w:t xml:space="preserve">) pair listed here is suppressed from </w:t>
      </w:r>
      <w:r>
        <w:rPr>
          <w:rFonts w:ascii="Courier New" w:eastAsia="Courier New" w:hAnsi="Courier New" w:cs="Courier New"/>
          <w:color w:val="1A1A1A"/>
          <w:sz w:val="20"/>
          <w:szCs w:val="20"/>
          <w:shd w:val="clear" w:color="auto" w:fill="F3F4F6"/>
        </w:rPr>
        <w:t>transformer_corrections.csv</w:t>
      </w:r>
      <w:r>
        <w:rPr>
          <w:rFonts w:ascii="Calibri" w:eastAsia="Calibri" w:hAnsi="Calibri" w:cs="Calibri"/>
          <w:color w:val="1A1A1A"/>
          <w:sz w:val="22"/>
          <w:szCs w:val="22"/>
        </w:rPr>
        <w:t xml:space="preserve"> going forward — it appears in </w:t>
      </w:r>
      <w:r>
        <w:rPr>
          <w:rFonts w:ascii="Courier New" w:eastAsia="Courier New" w:hAnsi="Courier New" w:cs="Courier New"/>
          <w:color w:val="1A1A1A"/>
          <w:sz w:val="20"/>
          <w:szCs w:val="20"/>
          <w:shd w:val="clear" w:color="auto" w:fill="F3F4F6"/>
        </w:rPr>
        <w:t>corrections_suppressed.csv</w:t>
      </w:r>
      <w:r>
        <w:rPr>
          <w:rFonts w:ascii="Calibri" w:eastAsia="Calibri" w:hAnsi="Calibri" w:cs="Calibri"/>
          <w:color w:val="1A1A1A"/>
          <w:sz w:val="22"/>
          <w:szCs w:val="22"/>
        </w:rPr>
        <w:t xml:space="preserve"> for audit instead.</w:t>
      </w:r>
    </w:p>
    <w:p w14:paraId="0897DCEE" w14:textId="77777777" w:rsidR="00763A39" w:rsidRDefault="008744E9">
      <w:pPr>
        <w:spacing w:before="60" w:after="240" w:line="384" w:lineRule="auto"/>
      </w:pPr>
      <w:r>
        <w:rPr>
          <w:rFonts w:ascii="Calibri" w:eastAsia="Calibri" w:hAnsi="Calibri" w:cs="Calibri"/>
          <w:color w:val="1A1A1A"/>
          <w:sz w:val="22"/>
          <w:szCs w:val="22"/>
        </w:rPr>
        <w:t xml:space="preserve">The match is on the pair — if the model later recommends a </w:t>
      </w:r>
      <w:r>
        <w:rPr>
          <w:rFonts w:ascii="Calibri" w:eastAsia="Calibri" w:hAnsi="Calibri" w:cs="Calibri"/>
          <w:i/>
          <w:iCs/>
          <w:color w:val="1A1A1A"/>
          <w:sz w:val="22"/>
          <w:szCs w:val="22"/>
        </w:rPr>
        <w:t>different</w:t>
      </w:r>
      <w:r>
        <w:rPr>
          <w:rFonts w:ascii="Calibri" w:eastAsia="Calibri" w:hAnsi="Calibri" w:cs="Calibri"/>
          <w:color w:val="1A1A1A"/>
          <w:sz w:val="22"/>
          <w:szCs w:val="22"/>
        </w:rPr>
        <w:t xml:space="preserve"> transformer for the same badge, the new recommendation still surfaces.</w:t>
      </w:r>
    </w:p>
    <w:p w14:paraId="45034B49" w14:textId="77777777" w:rsidR="00763A39" w:rsidRDefault="00763A39">
      <w:pPr>
        <w:pBdr>
          <w:bottom w:val="single" w:sz="6" w:space="0" w:color="1A1A1A"/>
        </w:pBdr>
        <w:spacing w:before="240" w:after="240"/>
      </w:pPr>
    </w:p>
    <w:p w14:paraId="0AA0E00C" w14:textId="77777777" w:rsidR="00705872" w:rsidRDefault="00705872" w:rsidP="00705872">
      <w:pPr>
        <w:pStyle w:val="Heading1"/>
        <w:spacing w:before="560" w:after="100" w:line="336" w:lineRule="auto"/>
      </w:pPr>
      <w:r>
        <w:rPr>
          <w:rFonts w:ascii="Calibri" w:hAnsi="Calibri" w:cs="Calibri"/>
          <w:color w:val="1E5FA8"/>
          <w:sz w:val="32"/>
          <w:szCs w:val="32"/>
        </w:rPr>
        <w:t>12. GIS Source Files (</w:t>
      </w:r>
      <w:proofErr w:type="spellStart"/>
      <w:r>
        <w:rPr>
          <w:rFonts w:ascii="Calibri" w:hAnsi="Calibri" w:cs="Calibri"/>
          <w:color w:val="1E5FA8"/>
          <w:sz w:val="32"/>
          <w:szCs w:val="32"/>
        </w:rPr>
        <w:t>GIS_mapping</w:t>
      </w:r>
      <w:proofErr w:type="spellEnd"/>
      <w:r>
        <w:rPr>
          <w:rFonts w:ascii="Calibri" w:hAnsi="Calibri" w:cs="Calibri"/>
          <w:color w:val="1E5FA8"/>
          <w:sz w:val="32"/>
          <w:szCs w:val="32"/>
        </w:rPr>
        <w:t>\)</w:t>
      </w:r>
    </w:p>
    <w:p w14:paraId="0E033C59" w14:textId="77777777" w:rsidR="00763A39" w:rsidRDefault="00763A39">
      <w:pPr>
        <w:pBdr>
          <w:top w:val="single" w:sz="6" w:space="0" w:color="1E5FA8"/>
        </w:pBdr>
        <w:spacing w:after="200"/>
      </w:pPr>
    </w:p>
    <w:p w14:paraId="2D2ED0F0" w14:textId="77777777" w:rsidR="00763A39" w:rsidRDefault="00763A39">
      <w:pPr>
        <w:spacing w:before="240"/>
      </w:pPr>
    </w:p>
    <w:tbl>
      <w:tblPr>
        <w:tblStyle w:val="GridTable4-Accent1"/>
        <w:tblW w:w="5000" w:type="pct"/>
        <w:tblInd w:w="0" w:type="dxa"/>
        <w:tblLook w:val="04A0" w:firstRow="1" w:lastRow="0" w:firstColumn="1" w:lastColumn="0" w:noHBand="0" w:noVBand="1"/>
      </w:tblPr>
      <w:tblGrid>
        <w:gridCol w:w="9340"/>
      </w:tblGrid>
      <w:tr w:rsidR="00186F50" w14:paraId="4CA6453D" w14:textId="77777777">
        <w:tc>
          <w:tcPr>
            <w:tcW w:w="0" w:type="auto"/>
            <w:tcBorders>
              <w:top w:val="single" w:sz="8" w:space="0" w:color="F4B183"/>
              <w:left w:val="single" w:sz="8" w:space="0" w:color="F4B183"/>
              <w:bottom w:val="single" w:sz="8" w:space="0" w:color="F4B183"/>
              <w:right w:val="single" w:sz="8" w:space="0" w:color="F4B183"/>
            </w:tcBorders>
            <w:shd w:val="clear" w:color="auto" w:fill="FFF8E6"/>
            <w:tcMar>
              <w:top w:w="200" w:type="dxa"/>
              <w:left w:w="240" w:type="dxa"/>
              <w:bottom w:w="200" w:type="dxa"/>
              <w:right w:w="240" w:type="dxa"/>
            </w:tcMar>
            <w:vAlign w:val="center"/>
            <w:hideMark/>
          </w:tcPr>
          <w:p w14:paraId="0FF98EBD" w14:textId="77777777" w:rsidR="00186F50" w:rsidRDefault="00186F50">
            <w:pPr>
              <w:spacing w:after="120" w:line="360" w:lineRule="auto"/>
              <w:rPr>
                <w:rFonts w:ascii="Arial" w:hAnsi="Arial"/>
              </w:rPr>
            </w:pPr>
            <w:r>
              <w:rPr>
                <w:rFonts w:ascii="Segoe UI Symbol" w:hAnsi="Segoe UI Symbol" w:cs="Segoe UI Symbol"/>
                <w:b/>
                <w:bCs/>
                <w:color w:val="1A1A1A"/>
                <w:sz w:val="22"/>
                <w:szCs w:val="22"/>
              </w:rPr>
              <w:t>⚠</w:t>
            </w:r>
            <w:r>
              <w:rPr>
                <w:rFonts w:ascii="Calibri" w:hAnsi="Calibri" w:cs="Calibri"/>
                <w:b/>
                <w:bCs/>
                <w:color w:val="1A1A1A"/>
                <w:sz w:val="22"/>
                <w:szCs w:val="22"/>
              </w:rPr>
              <w:t xml:space="preserve"> Not in Repository</w:t>
            </w:r>
          </w:p>
          <w:p w14:paraId="73E5A98C" w14:textId="6C378CDF" w:rsidR="00186F50" w:rsidRDefault="00186F50">
            <w:pPr>
              <w:spacing w:line="360" w:lineRule="auto"/>
              <w:rPr>
                <w:rFonts w:ascii="Arial" w:hAnsi="Arial"/>
              </w:rPr>
            </w:pPr>
            <w:r>
              <w:rPr>
                <w:rFonts w:ascii="Calibri" w:hAnsi="Calibri" w:cs="Calibri"/>
                <w:color w:val="1A1A1A"/>
                <w:sz w:val="22"/>
                <w:szCs w:val="22"/>
              </w:rPr>
              <w:t>These files are not committed to the repo due to file size (</w:t>
            </w:r>
            <w:r>
              <w:rPr>
                <w:rFonts w:ascii="Courier New" w:hAnsi="Courier New" w:cs="Courier New"/>
                <w:color w:val="1A1A1A"/>
                <w:sz w:val="20"/>
                <w:szCs w:val="20"/>
                <w:shd w:val="clear" w:color="auto" w:fill="F3F4F6"/>
              </w:rPr>
              <w:t>ServicePoints</w:t>
            </w:r>
            <w:r>
              <w:rPr>
                <w:rFonts w:ascii="Calibri" w:hAnsi="Calibri" w:cs="Calibri"/>
                <w:color w:val="1A1A1A"/>
                <w:sz w:val="22"/>
                <w:szCs w:val="22"/>
              </w:rPr>
              <w:t xml:space="preserve"> is ~200 MB and). Place the latest files in </w:t>
            </w:r>
            <w:r>
              <w:rPr>
                <w:rFonts w:ascii="Courier New" w:hAnsi="Courier New" w:cs="Courier New"/>
                <w:color w:val="1A1A1A"/>
                <w:sz w:val="20"/>
                <w:szCs w:val="20"/>
                <w:shd w:val="clear" w:color="auto" w:fill="F3F4F6"/>
              </w:rPr>
              <w:t>GIS_mapping\</w:t>
            </w:r>
            <w:r>
              <w:rPr>
                <w:rFonts w:ascii="Calibri" w:hAnsi="Calibri" w:cs="Calibri"/>
                <w:color w:val="1A1A1A"/>
                <w:sz w:val="22"/>
                <w:szCs w:val="22"/>
              </w:rPr>
              <w:t>.</w:t>
            </w:r>
          </w:p>
        </w:tc>
      </w:tr>
    </w:tbl>
    <w:p w14:paraId="19E7621F" w14:textId="77777777" w:rsidR="00763A39" w:rsidRDefault="00763A39">
      <w:pPr>
        <w:spacing w:after="240"/>
      </w:pPr>
    </w:p>
    <w:p w14:paraId="5CABFAC1" w14:textId="77777777" w:rsidR="00763A39" w:rsidRDefault="00763A3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61"/>
        <w:gridCol w:w="2603"/>
        <w:gridCol w:w="4286"/>
      </w:tblGrid>
      <w:tr w:rsidR="00763A39" w14:paraId="2AB98A8F" w14:textId="77777777">
        <w:trPr>
          <w:tblHeader/>
        </w:trPr>
        <w:tc>
          <w:tcPr>
            <w:tcW w:w="800" w:type="pct"/>
            <w:shd w:val="clear" w:color="auto" w:fill="1E5FA8"/>
            <w:tcMar>
              <w:top w:w="90" w:type="dxa"/>
              <w:left w:w="150" w:type="dxa"/>
              <w:bottom w:w="90" w:type="dxa"/>
              <w:right w:w="150" w:type="dxa"/>
            </w:tcMar>
          </w:tcPr>
          <w:p w14:paraId="4CBFA07E" w14:textId="77777777" w:rsidR="00763A39" w:rsidRDefault="008744E9">
            <w:r>
              <w:rPr>
                <w:rFonts w:ascii="Calibri" w:eastAsia="Calibri" w:hAnsi="Calibri" w:cs="Calibri"/>
                <w:b/>
                <w:bCs/>
                <w:color w:val="FFFFFF"/>
                <w:sz w:val="22"/>
                <w:szCs w:val="22"/>
              </w:rPr>
              <w:t>File Pattern</w:t>
            </w:r>
          </w:p>
        </w:tc>
        <w:tc>
          <w:tcPr>
            <w:tcW w:w="1650" w:type="pct"/>
            <w:shd w:val="clear" w:color="auto" w:fill="1E5FA8"/>
            <w:tcMar>
              <w:top w:w="90" w:type="dxa"/>
              <w:left w:w="150" w:type="dxa"/>
              <w:bottom w:w="90" w:type="dxa"/>
              <w:right w:w="150" w:type="dxa"/>
            </w:tcMar>
          </w:tcPr>
          <w:p w14:paraId="6E7CEE91" w14:textId="77777777" w:rsidR="00763A39" w:rsidRDefault="008744E9">
            <w:r>
              <w:rPr>
                <w:rFonts w:ascii="Calibri" w:eastAsia="Calibri" w:hAnsi="Calibri" w:cs="Calibri"/>
                <w:b/>
                <w:bCs/>
                <w:color w:val="FFFFFF"/>
                <w:sz w:val="22"/>
                <w:szCs w:val="22"/>
              </w:rPr>
              <w:t>Description</w:t>
            </w:r>
          </w:p>
        </w:tc>
        <w:tc>
          <w:tcPr>
            <w:tcW w:w="2550" w:type="pct"/>
            <w:shd w:val="clear" w:color="auto" w:fill="1E5FA8"/>
            <w:tcMar>
              <w:top w:w="90" w:type="dxa"/>
              <w:left w:w="150" w:type="dxa"/>
              <w:bottom w:w="90" w:type="dxa"/>
              <w:right w:w="150" w:type="dxa"/>
            </w:tcMar>
          </w:tcPr>
          <w:p w14:paraId="49D926FD" w14:textId="77777777" w:rsidR="00763A39" w:rsidRDefault="008744E9">
            <w:r>
              <w:rPr>
                <w:rFonts w:ascii="Calibri" w:eastAsia="Calibri" w:hAnsi="Calibri" w:cs="Calibri"/>
                <w:b/>
                <w:bCs/>
                <w:color w:val="FFFFFF"/>
                <w:sz w:val="22"/>
                <w:szCs w:val="22"/>
              </w:rPr>
              <w:t>Key Fields Used</w:t>
            </w:r>
          </w:p>
        </w:tc>
      </w:tr>
      <w:tr w:rsidR="00763A39" w14:paraId="4727C906" w14:textId="77777777">
        <w:tc>
          <w:tcPr>
            <w:tcW w:w="800" w:type="pct"/>
            <w:tcMar>
              <w:top w:w="90" w:type="dxa"/>
              <w:left w:w="150" w:type="dxa"/>
              <w:bottom w:w="90" w:type="dxa"/>
              <w:right w:w="150" w:type="dxa"/>
            </w:tcMar>
          </w:tcPr>
          <w:p w14:paraId="2B0550D7" w14:textId="77777777" w:rsidR="00763A39" w:rsidRDefault="008744E9">
            <w:r>
              <w:rPr>
                <w:rFonts w:ascii="Courier New" w:eastAsia="Courier New" w:hAnsi="Courier New" w:cs="Courier New"/>
                <w:color w:val="1A1A1A"/>
                <w:sz w:val="20"/>
                <w:szCs w:val="20"/>
                <w:shd w:val="clear" w:color="auto" w:fill="F3F4F6"/>
              </w:rPr>
              <w:t>ServicePoints*.csv</w:t>
            </w:r>
          </w:p>
        </w:tc>
        <w:tc>
          <w:tcPr>
            <w:tcW w:w="1650" w:type="pct"/>
            <w:tcMar>
              <w:top w:w="90" w:type="dxa"/>
              <w:left w:w="150" w:type="dxa"/>
              <w:bottom w:w="90" w:type="dxa"/>
              <w:right w:w="150" w:type="dxa"/>
            </w:tcMar>
          </w:tcPr>
          <w:p w14:paraId="05FB0720" w14:textId="77777777" w:rsidR="00763A39" w:rsidRDefault="008744E9">
            <w:r>
              <w:rPr>
                <w:rFonts w:ascii="Calibri" w:eastAsia="Calibri" w:hAnsi="Calibri" w:cs="Calibri"/>
                <w:color w:val="1A1A1A"/>
                <w:sz w:val="22"/>
                <w:szCs w:val="22"/>
              </w:rPr>
              <w:t>Every electric meter with its badge and transformer-bank references. The loader is schema-adaptive: it accepts both the legacy CSV format and the newer Power BI / Fabric dataflow export.</w:t>
            </w:r>
          </w:p>
        </w:tc>
        <w:tc>
          <w:tcPr>
            <w:tcW w:w="2550" w:type="pct"/>
            <w:tcMar>
              <w:top w:w="90" w:type="dxa"/>
              <w:left w:w="150" w:type="dxa"/>
              <w:bottom w:w="90" w:type="dxa"/>
              <w:right w:w="150" w:type="dxa"/>
            </w:tcMar>
          </w:tcPr>
          <w:p w14:paraId="0A4D00E3" w14:textId="77777777" w:rsidR="00763A39" w:rsidRDefault="008744E9">
            <w:r>
              <w:rPr>
                <w:rFonts w:ascii="Courier New" w:eastAsia="Courier New" w:hAnsi="Courier New" w:cs="Courier New"/>
                <w:color w:val="1A1A1A"/>
                <w:sz w:val="20"/>
                <w:szCs w:val="20"/>
                <w:shd w:val="clear" w:color="auto" w:fill="F3F4F6"/>
              </w:rPr>
              <w:t>BADGENUMBER, SPID, TRANSFORMERBANKOBJECTID, POINT_X/Y (or SP_X/Y), CCBADDRESS1, CCBCITY, FEEDERID; TRANSBANKTAG and d_FEEDERID used when present</w:t>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p>
        </w:tc>
      </w:tr>
      <w:tr w:rsidR="00763A39" w14:paraId="28A34196" w14:textId="77777777">
        <w:tc>
          <w:tcPr>
            <w:tcW w:w="800" w:type="pct"/>
            <w:tcMar>
              <w:top w:w="90" w:type="dxa"/>
              <w:left w:w="150" w:type="dxa"/>
              <w:bottom w:w="90" w:type="dxa"/>
              <w:right w:w="150" w:type="dxa"/>
            </w:tcMar>
          </w:tcPr>
          <w:p w14:paraId="5C57CCBC" w14:textId="77777777" w:rsidR="00763A39" w:rsidRDefault="008744E9">
            <w:r>
              <w:rPr>
                <w:rFonts w:ascii="Courier New" w:eastAsia="Courier New" w:hAnsi="Courier New" w:cs="Courier New"/>
                <w:color w:val="1A1A1A"/>
                <w:sz w:val="20"/>
                <w:szCs w:val="20"/>
                <w:shd w:val="clear" w:color="auto" w:fill="F3F4F6"/>
              </w:rPr>
              <w:t>Transformers*.csv</w:t>
            </w:r>
          </w:p>
        </w:tc>
        <w:tc>
          <w:tcPr>
            <w:tcW w:w="1650" w:type="pct"/>
            <w:tcMar>
              <w:top w:w="90" w:type="dxa"/>
              <w:left w:w="150" w:type="dxa"/>
              <w:bottom w:w="90" w:type="dxa"/>
              <w:right w:w="150" w:type="dxa"/>
            </w:tcMar>
          </w:tcPr>
          <w:p w14:paraId="2F56352B" w14:textId="77777777" w:rsidR="00763A39" w:rsidRDefault="008744E9">
            <w:r>
              <w:rPr>
                <w:rFonts w:ascii="Calibri" w:eastAsia="Calibri" w:hAnsi="Calibri" w:cs="Calibri"/>
                <w:color w:val="1A1A1A"/>
                <w:sz w:val="22"/>
                <w:szCs w:val="22"/>
              </w:rPr>
              <w:t>Transformer metadata. Loader prefers the OBJECTID join to ServicePoints (100% coverage on the current dataflow), and falls back to the TAG join for legacy files. A fallback decoder from prior extracts fills in STRUCTNO / TAG / d_FEEDERID / d_SUBTYPECD for transformers already known when those columns are absent from the current file.</w:t>
            </w:r>
          </w:p>
        </w:tc>
        <w:tc>
          <w:tcPr>
            <w:tcW w:w="2550" w:type="pct"/>
            <w:tcMar>
              <w:top w:w="90" w:type="dxa"/>
              <w:left w:w="150" w:type="dxa"/>
              <w:bottom w:w="90" w:type="dxa"/>
              <w:right w:w="150" w:type="dxa"/>
            </w:tcMar>
          </w:tcPr>
          <w:p w14:paraId="1942898A" w14:textId="77777777" w:rsidR="00763A39" w:rsidRDefault="008744E9">
            <w:r>
              <w:rPr>
                <w:rFonts w:ascii="Courier New" w:eastAsia="Courier New" w:hAnsi="Courier New" w:cs="Courier New"/>
                <w:color w:val="1A1A1A"/>
                <w:sz w:val="20"/>
                <w:szCs w:val="20"/>
                <w:shd w:val="clear" w:color="auto" w:fill="F3F4F6"/>
              </w:rPr>
              <w:t>OBJECTID (preferred) or TAG, LID, VAULTCD, FEEDERID, TOTALKVA, POINT_X/Y (or XFER_X/Y); STRUCTNO, d_FEEDERID, d_SUBTYPECD used when present</w:t>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r>
              <w:rPr>
                <w:rFonts w:ascii="Calibri" w:eastAsia="Calibri" w:hAnsi="Calibri" w:cs="Calibri"/>
                <w:color w:val="1A1A1A"/>
                <w:sz w:val="22"/>
                <w:szCs w:val="22"/>
              </w:rPr>
            </w:r>
            <w:r>
              <w:rPr>
                <w:rFonts w:ascii="Courier New" w:eastAsia="Courier New" w:hAnsi="Courier New" w:cs="Courier New"/>
                <w:color w:val="1A1A1A"/>
                <w:sz w:val="20"/>
                <w:szCs w:val="20"/>
                <w:shd w:val="clear" w:color="auto" w:fill="F3F4F6"/>
              </w:rPr>
            </w:r>
          </w:p>
        </w:tc>
      </w:tr>
    </w:tbl>
    <w:p w14:paraId="1A17D1CA" w14:textId="77777777" w:rsidR="00763A39" w:rsidRDefault="00763A39">
      <w:pPr>
        <w:spacing w:after="200"/>
      </w:pPr>
    </w:p>
    <w:p w14:paraId="1ED7F200" w14:textId="77777777" w:rsidR="00763A39" w:rsidRDefault="008744E9">
      <w:pPr>
        <w:spacing w:before="60" w:after="240" w:line="384" w:lineRule="auto"/>
      </w:pPr>
      <w:r>
        <w:rPr>
          <w:rFonts w:ascii="Calibri" w:eastAsia="Calibri" w:hAnsi="Calibri" w:cs="Calibri"/>
          <w:color w:val="1A1A1A"/>
          <w:sz w:val="22"/>
          <w:szCs w:val="22"/>
        </w:rPr>
        <w:t xml:space="preserve">Both </w:t>
      </w:r>
      <w:r>
        <w:rPr>
          <w:rFonts w:ascii="Courier New" w:eastAsia="Courier New" w:hAnsi="Courier New" w:cs="Courier New"/>
          <w:color w:val="1A1A1A"/>
          <w:sz w:val="20"/>
          <w:szCs w:val="20"/>
          <w:shd w:val="clear" w:color="auto" w:fill="F3F4F6"/>
        </w:rPr>
        <w:t>build_known_mapping.py</w:t>
      </w:r>
      <w:r>
        <w:rPr>
          <w:rFonts w:ascii="Calibri" w:eastAsia="Calibri" w:hAnsi="Calibri" w:cs="Calibri"/>
          <w:color w:val="1A1A1A"/>
          <w:sz w:val="22"/>
          <w:szCs w:val="22"/>
        </w:rPr>
        <w:t xml:space="preserve"> and </w:t>
      </w:r>
      <w:r>
        <w:rPr>
          <w:rFonts w:ascii="Courier New" w:eastAsia="Courier New" w:hAnsi="Courier New" w:cs="Courier New"/>
          <w:color w:val="1A1A1A"/>
          <w:sz w:val="20"/>
          <w:szCs w:val="20"/>
          <w:shd w:val="clear" w:color="auto" w:fill="F3F4F6"/>
        </w:rPr>
        <w:t>enrich_outputs.py</w:t>
      </w:r>
      <w:r>
        <w:rPr>
          <w:rFonts w:ascii="Calibri" w:eastAsia="Calibri" w:hAnsi="Calibri" w:cs="Calibri"/>
          <w:color w:val="1A1A1A"/>
          <w:sz w:val="22"/>
          <w:szCs w:val="22"/>
        </w:rPr>
        <w:t xml:space="preserve"> pick the most-recently-modified files matching their respective glob patterns, so when GIS sends a new file just drop it in and re-run.</w:t>
      </w:r>
    </w:p>
    <w:p w14:paraId="5D6BA5A4" w14:textId="77777777" w:rsidR="00763A39" w:rsidRDefault="00763A39">
      <w:pPr>
        <w:pBdr>
          <w:bottom w:val="single" w:sz="6" w:space="0" w:color="1A1A1A"/>
        </w:pBdr>
        <w:spacing w:before="240" w:after="240"/>
      </w:pPr>
    </w:p>
    <w:p w14:paraId="16BE36B6" w14:textId="77777777" w:rsidR="00705872" w:rsidRDefault="00705872" w:rsidP="00705872">
      <w:pPr>
        <w:pStyle w:val="Heading1"/>
        <w:spacing w:before="560" w:after="100" w:line="336" w:lineRule="auto"/>
      </w:pPr>
      <w:r>
        <w:rPr>
          <w:rFonts w:ascii="Calibri" w:hAnsi="Calibri" w:cs="Calibri"/>
          <w:color w:val="1E5FA8"/>
          <w:sz w:val="32"/>
          <w:szCs w:val="32"/>
        </w:rPr>
        <w:t>13. Dependencies</w:t>
      </w:r>
    </w:p>
    <w:p w14:paraId="171727B9" w14:textId="77777777" w:rsidR="00763A39" w:rsidRDefault="00763A39">
      <w:pPr>
        <w:pBdr>
          <w:top w:val="single" w:sz="6" w:space="0" w:color="1E5FA8"/>
        </w:pBdr>
        <w:spacing w:after="200"/>
      </w:pPr>
    </w:p>
    <w:p w14:paraId="6E5BAAF0" w14:textId="77777777" w:rsidR="00763A39" w:rsidRDefault="008744E9">
      <w:pPr>
        <w:pStyle w:val="ListParagraph"/>
        <w:numPr>
          <w:ilvl w:val="0"/>
          <w:numId w:val="1"/>
        </w:numPr>
        <w:spacing w:after="60" w:line="408" w:lineRule="auto"/>
      </w:pPr>
      <w:r>
        <w:rPr>
          <w:rFonts w:ascii="Courier New" w:eastAsia="Courier New" w:hAnsi="Courier New" w:cs="Courier New"/>
          <w:color w:val="1A1A1A"/>
          <w:sz w:val="20"/>
          <w:szCs w:val="20"/>
          <w:shd w:val="clear" w:color="auto" w:fill="F3F4F6"/>
        </w:rPr>
        <w:t>numpy</w:t>
      </w:r>
    </w:p>
    <w:p w14:paraId="4DB9A502" w14:textId="77777777" w:rsidR="00763A39" w:rsidRDefault="008744E9">
      <w:pPr>
        <w:pStyle w:val="ListParagraph"/>
        <w:numPr>
          <w:ilvl w:val="0"/>
          <w:numId w:val="1"/>
        </w:numPr>
        <w:spacing w:after="60" w:line="408" w:lineRule="auto"/>
      </w:pPr>
      <w:proofErr w:type="gramStart"/>
      <w:r>
        <w:rPr>
          <w:rFonts w:ascii="Courier New" w:eastAsia="Courier New" w:hAnsi="Courier New" w:cs="Courier New"/>
          <w:color w:val="1A1A1A"/>
          <w:sz w:val="20"/>
          <w:szCs w:val="20"/>
          <w:shd w:val="clear" w:color="auto" w:fill="F3F4F6"/>
        </w:rPr>
        <w:t>pandas</w:t>
      </w:r>
      <w:proofErr w:type="gramEnd"/>
    </w:p>
    <w:p w14:paraId="65FC2640" w14:textId="77777777" w:rsidR="00763A39" w:rsidRDefault="008744E9">
      <w:pPr>
        <w:pStyle w:val="ListParagraph"/>
        <w:numPr>
          <w:ilvl w:val="0"/>
          <w:numId w:val="1"/>
        </w:numPr>
        <w:spacing w:after="60" w:line="408" w:lineRule="auto"/>
      </w:pPr>
      <w:r>
        <w:rPr>
          <w:rFonts w:ascii="Courier New" w:eastAsia="Courier New" w:hAnsi="Courier New" w:cs="Courier New"/>
          <w:color w:val="1A1A1A"/>
          <w:sz w:val="20"/>
          <w:szCs w:val="20"/>
          <w:shd w:val="clear" w:color="auto" w:fill="F3F4F6"/>
        </w:rPr>
        <w:t>pyarrow</w:t>
      </w:r>
    </w:p>
    <w:p w14:paraId="15544E01" w14:textId="77777777" w:rsidR="00763A39" w:rsidRDefault="008744E9">
      <w:pPr>
        <w:pStyle w:val="ListParagraph"/>
        <w:numPr>
          <w:ilvl w:val="0"/>
          <w:numId w:val="1"/>
        </w:numPr>
        <w:spacing w:after="60" w:line="408" w:lineRule="auto"/>
      </w:pPr>
      <w:r>
        <w:rPr>
          <w:rFonts w:ascii="Courier New" w:eastAsia="Courier New" w:hAnsi="Courier New" w:cs="Courier New"/>
          <w:color w:val="1A1A1A"/>
          <w:sz w:val="20"/>
          <w:szCs w:val="20"/>
          <w:shd w:val="clear" w:color="auto" w:fill="F3F4F6"/>
        </w:rPr>
        <w:t>scikit-learn</w:t>
      </w:r>
    </w:p>
    <w:p w14:paraId="5E412D4A" w14:textId="77777777" w:rsidR="00763A39" w:rsidRDefault="008744E9">
      <w:pPr>
        <w:pStyle w:val="ListParagraph"/>
        <w:numPr>
          <w:ilvl w:val="0"/>
          <w:numId w:val="1"/>
        </w:numPr>
        <w:spacing w:after="60" w:line="408" w:lineRule="auto"/>
      </w:pPr>
      <w:r>
        <w:rPr>
          <w:rFonts w:ascii="Courier New" w:eastAsia="Courier New" w:hAnsi="Courier New" w:cs="Courier New"/>
          <w:color w:val="1A1A1A"/>
          <w:sz w:val="20"/>
          <w:szCs w:val="20"/>
          <w:shd w:val="clear" w:color="auto" w:fill="F3F4F6"/>
        </w:rPr>
        <w:t>networkx</w:t>
      </w:r>
    </w:p>
    <w:p w14:paraId="0573612E" w14:textId="77777777" w:rsidR="00763A39" w:rsidRDefault="008744E9">
      <w:pPr>
        <w:pStyle w:val="ListParagraph"/>
        <w:numPr>
          <w:ilvl w:val="0"/>
          <w:numId w:val="1"/>
        </w:numPr>
        <w:spacing w:after="60" w:line="408" w:lineRule="auto"/>
      </w:pPr>
      <w:r>
        <w:rPr>
          <w:rFonts w:ascii="Courier New" w:eastAsia="Courier New" w:hAnsi="Courier New" w:cs="Courier New"/>
          <w:color w:val="1A1A1A"/>
          <w:sz w:val="20"/>
          <w:szCs w:val="20"/>
          <w:shd w:val="clear" w:color="auto" w:fill="F3F4F6"/>
        </w:rPr>
        <w:t>oracledb</w:t>
      </w:r>
      <w:r>
        <w:rPr>
          <w:rFonts w:ascii="Calibri" w:eastAsia="Calibri" w:hAnsi="Calibri" w:cs="Calibri"/>
          <w:color w:val="1A1A1A"/>
          <w:sz w:val="22"/>
          <w:szCs w:val="22"/>
        </w:rPr>
        <w:t xml:space="preserve"> (only needed on the machine that runs </w:t>
      </w:r>
      <w:r>
        <w:rPr>
          <w:rFonts w:ascii="Courier New" w:eastAsia="Courier New" w:hAnsi="Courier New" w:cs="Courier New"/>
          <w:color w:val="1A1A1A"/>
          <w:sz w:val="20"/>
          <w:szCs w:val="20"/>
          <w:shd w:val="clear" w:color="auto" w:fill="F3F4F6"/>
        </w:rPr>
        <w:t>save_daily_data.py</w:t>
      </w:r>
      <w:r>
        <w:rPr>
          <w:rFonts w:ascii="Calibri" w:eastAsia="Calibri" w:hAnsi="Calibri" w:cs="Calibri"/>
          <w:color w:val="1A1A1A"/>
          <w:sz w:val="22"/>
          <w:szCs w:val="22"/>
        </w:rPr>
        <w:t>)</w:t>
      </w:r>
    </w:p>
    <w:p w14:paraId="3663C767" w14:textId="77777777" w:rsidR="00763A39" w:rsidRDefault="008744E9">
      <w:pPr>
        <w:spacing w:before="60" w:after="240" w:line="384" w:lineRule="auto"/>
      </w:pPr>
      <w:proofErr w:type="gramStart"/>
      <w:r>
        <w:rPr>
          <w:rFonts w:ascii="Calibri" w:eastAsia="Calibri" w:hAnsi="Calibri" w:cs="Calibri"/>
          <w:color w:val="1A1A1A"/>
          <w:sz w:val="22"/>
          <w:szCs w:val="22"/>
        </w:rPr>
        <w:t>Install</w:t>
      </w:r>
      <w:proofErr w:type="gramEnd"/>
      <w:r>
        <w:rPr>
          <w:rFonts w:ascii="Calibri" w:eastAsia="Calibri" w:hAnsi="Calibri" w:cs="Calibri"/>
          <w:color w:val="1A1A1A"/>
          <w:sz w:val="22"/>
          <w:szCs w:val="22"/>
        </w:rPr>
        <w:t xml:space="preserve"> with:</w:t>
      </w:r>
    </w:p>
    <w:p w14:paraId="6A0C616B" w14:textId="77777777" w:rsidR="00186F50" w:rsidRDefault="00186F50">
      <w:pPr>
        <w:shd w:val="clear" w:color="auto" w:fill="F5F5F5"/>
        <w:rPr>
          <w:kern w:val="2"/>
          <w14:ligatures w14:val="standardContextual"/>
        </w:rPr>
      </w:pPr>
      <w:r>
        <w:rPr>
          <w:rFonts w:ascii="Courier New" w:hAnsi="Courier New" w:cs="Courier New"/>
          <w:color w:val="000000"/>
          <w:sz w:val="20"/>
          <w:szCs w:val="20"/>
        </w:rPr>
        <w:t>pip install numpy pandas pyarrow scikit-learn networkx</w:t>
      </w:r>
    </w:p>
    <w:p w14:paraId="7ACF43AD" w14:textId="77777777" w:rsidR="00763A39" w:rsidRDefault="008744E9">
      <w:pPr>
        <w:spacing w:before="60" w:after="240" w:line="384" w:lineRule="auto"/>
      </w:pPr>
      <w:r>
        <w:rPr>
          <w:rFonts w:ascii="Calibri" w:eastAsia="Calibri" w:hAnsi="Calibri" w:cs="Calibri"/>
          <w:color w:val="1A1A1A"/>
          <w:sz w:val="22"/>
          <w:szCs w:val="22"/>
        </w:rPr>
        <w:t>Or if a requirements file is present:</w:t>
      </w:r>
    </w:p>
    <w:p w14:paraId="15ECC13D" w14:textId="77777777" w:rsidR="00186F50" w:rsidRDefault="00186F50">
      <w:pPr>
        <w:shd w:val="clear" w:color="auto" w:fill="F5F5F5"/>
        <w:rPr>
          <w:kern w:val="2"/>
          <w14:ligatures w14:val="standardContextual"/>
        </w:rPr>
      </w:pPr>
      <w:r>
        <w:rPr>
          <w:rFonts w:ascii="Courier New" w:hAnsi="Courier New" w:cs="Courier New"/>
          <w:color w:val="000000"/>
          <w:sz w:val="20"/>
          <w:szCs w:val="20"/>
        </w:rPr>
        <w:t>pip install -r requirements.txt</w:t>
      </w:r>
    </w:p>
    <w:p w14:paraId="2D00DEFE" w14:textId="77777777" w:rsidR="00763A39" w:rsidRDefault="00763A39">
      <w:pPr>
        <w:pBdr>
          <w:bottom w:val="single" w:sz="6" w:space="0" w:color="1A1A1A"/>
        </w:pBdr>
        <w:spacing w:before="240" w:after="240"/>
      </w:pPr>
    </w:p>
    <w:p w14:paraId="6FDB1958" w14:textId="77777777" w:rsidR="00705872" w:rsidRDefault="00705872" w:rsidP="00705872">
      <w:pPr>
        <w:pStyle w:val="Heading1"/>
        <w:spacing w:before="560" w:after="100" w:line="336" w:lineRule="auto"/>
      </w:pPr>
      <w:r>
        <w:rPr>
          <w:rFonts w:ascii="Calibri" w:hAnsi="Calibri" w:cs="Calibri"/>
          <w:color w:val="1E5FA8"/>
          <w:sz w:val="32"/>
          <w:szCs w:val="32"/>
        </w:rPr>
        <w:t>14. Troubleshooting</w:t>
      </w:r>
    </w:p>
    <w:p>
      <w:pPr>
        <w:pStyle w:val="Heading1"/>
      </w:pPr>
      <w:r>
        <w:rPr>
          <w:color w:val="1F3A5F"/>
        </w:rPr>
        <w:t>Appendix A. Current Run Metrics</w:t>
      </w:r>
    </w:p>
    <w:p>
      <w:pPr>
        <w:spacing w:after="120"/>
      </w:pPr>
      <w:r>
        <w:rPr>
          <w:b w:val="0"/>
          <w:i w:val="0"/>
          <w:sz w:val="22"/>
        </w:rPr>
        <w:t>Headline run metrics move week-over-week and are maintained in the stakeholder-facing executive update rather than in this reference. For the most recent numbers — total clusters, cluster purity, transformer completeness, flagged/high-confidence counts, recommendation-type breakdown, badges missing from GIS, lat/lon discrepancies, and consensus tier counts — see the current M2T Executive Update document distributed alongside this reference.</w:t>
      </w:r>
    </w:p>
    <w:p>
      <w:pPr>
        <w:spacing w:after="120"/>
      </w:pPr>
      <w:r>
        <w:rPr>
          <w:b w:val="0"/>
          <w:i/>
          <w:sz w:val="22"/>
        </w:rPr>
        <w:t>The executive doc's Section 2 (Latest Metrics) is the authoritative source for those numbers on any given run.</w:t>
      </w:r>
    </w:p>
    <w:p>
      <w:pPr>
        <w:pStyle w:val="Heading1"/>
      </w:pPr>
      <w:r>
        <w:rPr>
          <w:color w:val="1F3A5F"/>
        </w:rPr>
        <w:t>Appendix B. Parallel Model, Consensus Reporting, and GIS Dataflow</w:t>
      </w:r>
    </w:p>
    <w:p>
      <w:pPr>
        <w:spacing w:after="120"/>
      </w:pPr>
      <w:r>
        <w:rPr>
          <w:b w:val="0"/>
          <w:i w:val="0"/>
          <w:sz w:val="22"/>
        </w:rPr>
        <w:t>Since the prior revision of this reference, the model has grown three architecturally significant additions. This appendix summarizes each; the config-driven parameters and operational commands for the production model in Sections 1–14 above still apply unchanged.</w:t>
      </w:r>
    </w:p>
    <w:p>
      <w:pPr>
        <w:pStyle w:val="Heading2"/>
      </w:pPr>
      <w:r>
        <w:rPr>
          <w:color w:val="1F3A5F"/>
        </w:rPr>
        <w:t>B.1 Parallel Model (v2)</w:t>
      </w:r>
    </w:p>
    <w:p>
      <w:pPr>
        <w:spacing w:after="120"/>
      </w:pPr>
      <w:r>
        <w:rPr>
          <w:b w:val="0"/>
          <w:i w:val="0"/>
          <w:sz w:val="22"/>
        </w:rPr>
        <w:t>A second parallel model runs alongside the production model and consumes the same daily voltage parquets. Instead of computing a single Pearson correlation over a fixed rolling window, the parallel model maintains a per-pair ledger of daily Pearson values and applies stability gates to those values before edge formation. This means a pair's inclusion as a graph edge depends not just on today's correlation being high, but on the pair's daily correlations being consistently high, having low variance, and not trending downward.</w:t>
      </w:r>
    </w:p>
    <w:p>
      <w:pPr>
        <w:spacing w:after="120"/>
      </w:pPr>
      <w:r>
        <w:rPr>
          <w:b/>
          <w:i w:val="0"/>
          <w:sz w:val="22"/>
        </w:rPr>
        <w:t>Pipeline modules:</w:t>
      </w:r>
    </w:p>
    <w:p>
      <w:pPr>
        <w:spacing w:after="60"/>
        <w:ind w:left="360"/>
      </w:pPr>
      <w:r>
        <w:rPr>
          <w:sz w:val="22"/>
        </w:rPr>
        <w:t>• pair_accumulator.py — persistent ledger of daily Pearson values per pair. Stores the last WINDOW_DAYS values plus cumulative statistics (n, historical mean, first/last day).</w:t>
      </w:r>
    </w:p>
    <w:p>
      <w:pPr>
        <w:spacing w:after="60"/>
        <w:ind w:left="360"/>
      </w:pPr>
      <w:r>
        <w:rPr>
          <w:sz w:val="22"/>
        </w:rPr>
        <w:t>• daily_correlate.py — reads one daily parquet, computes per-pair daily Pearson correlations for all candidate pairs, and updates the ledger via the streaming update path.</w:t>
      </w:r>
    </w:p>
    <w:p>
      <w:pPr>
        <w:spacing w:after="60"/>
        <w:ind w:left="360"/>
      </w:pPr>
      <w:r>
        <w:rPr>
          <w:sz w:val="22"/>
        </w:rPr>
        <w:t>• streaming_update.py — merges today's correlations into the on-disk ledger by streaming through Parquet chunks. Never loads the full ~12M-pair ledger into memory; peak memory ~500 MB regardless of ledger size.</w:t>
      </w:r>
    </w:p>
    <w:p>
      <w:pPr>
        <w:spacing w:after="60"/>
        <w:ind w:left="360"/>
      </w:pPr>
      <w:r>
        <w:rPr>
          <w:sz w:val="22"/>
        </w:rPr>
        <w:t>• backfill_accumulator.py — replays a range of daily parquets through the streaming update path. Supports --resume, --from-date, and --to-date arguments.</w:t>
      </w:r>
    </w:p>
    <w:p>
      <w:pPr>
        <w:spacing w:after="60"/>
        <w:ind w:left="360"/>
      </w:pPr>
      <w:r>
        <w:rPr>
          <w:sz w:val="22"/>
        </w:rPr>
        <w:t>• cluster_from_accumulator.py — applies the stability gates (minimum days, mean, standard deviation, trend), builds mutual top-K edges, and produces v2 clusters.</w:t>
      </w:r>
    </w:p>
    <w:p>
      <w:pPr>
        <w:spacing w:after="60"/>
        <w:ind w:left="360"/>
      </w:pPr>
      <w:r>
        <w:rPr>
          <w:sz w:val="22"/>
        </w:rPr>
        <w:t>• run_v2_pipeline.py — orchestrates the v2 side of the weekly cadence: clustering, error detection, ranking, run recording, stability reporting, and enrichment.</w:t>
      </w:r>
    </w:p>
    <w:p>
      <w:pPr>
        <w:spacing w:after="120"/>
      </w:pPr>
      <w:r>
        <w:rPr>
          <w:b w:val="0"/>
          <w:i w:val="0"/>
          <w:sz w:val="22"/>
        </w:rPr>
        <w:t>Configuration for v2 gate thresholds is in config.py under the V2_* constants (V2_THRESHOLD, V2_STD_MAX, V2_TREND_MIN, V2_MIN_DAYS). Outputs land in data/outputs_v2/ and follow the same file naming and column conventions as the production outputs so downstream tooling works against either.</w:t>
      </w:r>
    </w:p>
    <w:p>
      <w:pPr>
        <w:pStyle w:val="Heading2"/>
      </w:pPr>
      <w:r>
        <w:rPr>
          <w:color w:val="1F3A5F"/>
        </w:rPr>
        <w:t>B.2 Consensus Reporting</w:t>
      </w:r>
    </w:p>
    <w:p>
      <w:pPr>
        <w:spacing w:after="120"/>
      </w:pPr>
      <w:r>
        <w:rPr>
          <w:b w:val="0"/>
          <w:i w:val="0"/>
          <w:sz w:val="22"/>
        </w:rPr>
        <w:t>consensus_report.py compares the production and parallel models' high-confidence sets and produces data/outputs/consensus_report.csv with a CONSENSUS_TIER column. Tiers, in decreasing order of signal strength:</w:t>
      </w:r>
    </w:p>
    <w:p>
      <w:pPr>
        <w:spacing w:after="60"/>
        <w:ind w:left="360"/>
      </w:pPr>
      <w:r>
        <w:rPr>
          <w:sz w:val="22"/>
        </w:rPr>
        <w:t>• both_high_confidence — both models independently pass all high-confidence gates on the same (BADGE, RECOMMENDED_TRANSFORMER) pair. Strongest possible signal from voltage data alone.</w:t>
      </w:r>
    </w:p>
    <w:p>
      <w:pPr>
        <w:spacing w:after="60"/>
        <w:ind w:left="360"/>
      </w:pPr>
      <w:r>
        <w:rPr>
          <w:sz w:val="22"/>
        </w:rPr>
        <w:t>• v1_high_confidence_v2_seen — production model is high-confidence; parallel model has the same recommendation at lower confidence. Strong.</w:t>
      </w:r>
    </w:p>
    <w:p>
      <w:pPr>
        <w:spacing w:after="60"/>
        <w:ind w:left="360"/>
      </w:pPr>
      <w:r>
        <w:rPr>
          <w:sz w:val="22"/>
        </w:rPr>
        <w:t>• v2_high_confidence_v1_seen — parallel model is high-confidence; production model has the same recommendation at lower confidence. Strong.</w:t>
      </w:r>
    </w:p>
    <w:p>
      <w:pPr>
        <w:spacing w:after="60"/>
        <w:ind w:left="360"/>
      </w:pPr>
      <w:r>
        <w:rPr>
          <w:sz w:val="22"/>
        </w:rPr>
        <w:t>• v1_high_confidence_only / v2_high_confidence_only — one model is high-confidence and the other doesn't flag the pair. Moderate; investigate why the other model missed it.</w:t>
      </w:r>
    </w:p>
    <w:p>
      <w:pPr>
        <w:spacing w:after="60"/>
        <w:ind w:left="360"/>
      </w:pPr>
      <w:r>
        <w:rPr>
          <w:sz w:val="22"/>
        </w:rPr>
        <w:t>• both_seen — both models flag the pair at lower-than-high confidence. Weak but worth tracking across runs.</w:t>
      </w:r>
    </w:p>
    <w:p>
      <w:pPr>
        <w:spacing w:after="60"/>
        <w:ind w:left="360"/>
      </w:pPr>
      <w:r>
        <w:rPr>
          <w:sz w:val="22"/>
        </w:rPr>
        <w:t>• v1_only / v2_only — flagged by only one model. Weakest tier; treat as candidates rather than definite findings.</w:t>
      </w:r>
    </w:p>
    <w:p>
      <w:pPr>
        <w:spacing w:after="120"/>
      </w:pPr>
      <w:r>
        <w:rPr>
          <w:b w:val="0"/>
          <w:i w:val="0"/>
          <w:sz w:val="22"/>
        </w:rPr>
        <w:t>The consensus report is the recommended entry point for downstream triage. Filter to CONSENSUS_TIER = both_high_confidence AND RECOMMENDATION_TYPE = cross_feeder_likely_gis_error for the highest-signal subset.</w:t>
      </w:r>
    </w:p>
    <w:p>
      <w:pPr>
        <w:pStyle w:val="Heading2"/>
      </w:pPr>
      <w:r>
        <w:rPr>
          <w:color w:val="1F3A5F"/>
        </w:rPr>
        <w:t>B.3 GIS Dataflow Integration</w:t>
      </w:r>
    </w:p>
    <w:p>
      <w:pPr>
        <w:spacing w:after="120"/>
      </w:pPr>
      <w:r>
        <w:rPr>
          <w:b w:val="0"/>
          <w:i w:val="0"/>
          <w:sz w:val="22"/>
        </w:rPr>
        <w:t>The model consumes GIS data from a Power BI / Fabric dataflow. The dataflow's output — ServicePoints and Transformers CSV exports — is dropped into GIS_mapping/, and the loader picks the most-recently-modified files automatically. The dataflow schema differs from the legacy file format in three ways:</w:t>
      </w:r>
    </w:p>
    <w:p>
      <w:pPr>
        <w:spacing w:after="60"/>
        <w:ind w:left="360"/>
      </w:pPr>
      <w:r>
        <w:rPr>
          <w:sz w:val="22"/>
        </w:rPr>
        <w:t>• Coordinate columns are named SP_X/SP_Y (ServicePoints) and XFER_X/XFER_Y (Transformers) rather than POINT_X/POINT_Y. The loader auto-renames them to canonical POINT_X/POINT_Y at read time.</w:t>
      </w:r>
    </w:p>
    <w:p>
      <w:pPr>
        <w:spacing w:after="60"/>
        <w:ind w:left="360"/>
      </w:pPr>
      <w:r>
        <w:rPr>
          <w:sz w:val="22"/>
        </w:rPr>
        <w:t>• The ServicePoints-to-Transformers join uses TRANSFORMERBANKOBJECTID → OBJECTID (100% match coverage) instead of the legacy TRANSBANKTAG → TAG join (~97% coverage). The loader prefers OBJECTID when available.</w:t>
      </w:r>
    </w:p>
    <w:p>
      <w:pPr>
        <w:spacing w:after="60"/>
        <w:ind w:left="360"/>
      </w:pPr>
      <w:r>
        <w:rPr>
          <w:sz w:val="22"/>
        </w:rPr>
        <w:t>• Several decoded columns (d_FEEDERID, STRUCTNO, TAG, d_SUBTYPECD) are not present in the current dataflow export. The loader falls back to a per-key decoder built from the newest older file in GIS_mapping/ that contains them, filling in values for infrastructure already known at that snapshot. New infrastructure created after the decoder file's snapshot shows blank for those columns.</w:t>
      </w:r>
    </w:p>
    <w:p>
      <w:pPr>
        <w:spacing w:after="120"/>
      </w:pPr>
      <w:r>
        <w:rPr>
          <w:b w:val="0"/>
          <w:i w:val="0"/>
          <w:sz w:val="22"/>
        </w:rPr>
        <w:t>The intent is that when the dataflow owner adds the missing decoded columns back, no code change is required — the loader sees them and stops using the fallback decoder for those keys.</w:t>
      </w:r>
    </w:p>
    <w:p>
      <w:pPr>
        <w:pStyle w:val="Heading2"/>
      </w:pPr>
      <w:r>
        <w:rPr>
          <w:color w:val="1F3A5F"/>
        </w:rPr>
        <w:t>B.4 Downstream Identifier Columns</w:t>
      </w:r>
    </w:p>
    <w:p>
      <w:pPr>
        <w:spacing w:after="120"/>
      </w:pPr>
      <w:r>
        <w:rPr>
          <w:b w:val="0"/>
          <w:i w:val="0"/>
          <w:sz w:val="22"/>
        </w:rPr>
        <w:t>Enriched output files now include three identifier columns requested by downstream users:</w:t>
      </w:r>
    </w:p>
    <w:p>
      <w:pPr>
        <w:spacing w:after="60"/>
        <w:ind w:left="360"/>
      </w:pPr>
      <w:r>
        <w:rPr>
          <w:sz w:val="22"/>
        </w:rPr>
        <w:t>• BADGE_SPID — the meter's SPID from ServicePoints (per-service-point, badge-level).</w:t>
      </w:r>
    </w:p>
    <w:p>
      <w:pPr>
        <w:spacing w:after="60"/>
        <w:ind w:left="360"/>
      </w:pPr>
      <w:r>
        <w:rPr>
          <w:sz w:val="22"/>
        </w:rPr>
        <w:t>• CURRENT_TX_LID — the LID of the meter's currently-assigned transformer (from Transformers, joined via TRANSFORMERBANKOBJECTID).</w:t>
      </w:r>
    </w:p>
    <w:p>
      <w:pPr>
        <w:spacing w:after="60"/>
        <w:ind w:left="360"/>
      </w:pPr>
      <w:r>
        <w:rPr>
          <w:sz w:val="22"/>
        </w:rPr>
        <w:t>• RECOMMENDED_TX_LID — the LID of the transformer the model recommends the meter be reassigned to.</w:t>
      </w:r>
    </w:p>
    <w:p>
      <w:pPr>
        <w:spacing w:after="120"/>
      </w:pPr>
      <w:r>
        <w:rPr>
          <w:b w:val="0"/>
          <w:i w:val="0"/>
          <w:sz w:val="22"/>
        </w:rPr>
        <w:t>CURRENT_TX_VAULTCD and RECOMMENDED_TX_VAULTCD were already present in the enriched output and remain unchanged.</w:t>
      </w:r>
    </w:p>
    <w:sectPr w:rsidR="00763A3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E11"/>
    <w:multiLevelType w:val="multilevel"/>
    <w:tmpl w:val="4050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A4DD1"/>
    <w:multiLevelType w:val="hybridMultilevel"/>
    <w:tmpl w:val="352AE480"/>
    <w:lvl w:ilvl="0" w:tplc="96442A54">
      <w:start w:val="1"/>
      <w:numFmt w:val="bullet"/>
      <w:lvlText w:val="●"/>
      <w:lvlJc w:val="left"/>
      <w:pPr>
        <w:ind w:left="720" w:hanging="360"/>
      </w:pPr>
    </w:lvl>
    <w:lvl w:ilvl="1" w:tplc="45962106">
      <w:start w:val="1"/>
      <w:numFmt w:val="bullet"/>
      <w:lvlText w:val="○"/>
      <w:lvlJc w:val="left"/>
      <w:pPr>
        <w:ind w:left="1440" w:hanging="360"/>
      </w:pPr>
    </w:lvl>
    <w:lvl w:ilvl="2" w:tplc="3EB89ABA">
      <w:start w:val="1"/>
      <w:numFmt w:val="bullet"/>
      <w:lvlText w:val="■"/>
      <w:lvlJc w:val="left"/>
      <w:pPr>
        <w:ind w:left="2160" w:hanging="360"/>
      </w:pPr>
    </w:lvl>
    <w:lvl w:ilvl="3" w:tplc="4614F440">
      <w:start w:val="1"/>
      <w:numFmt w:val="bullet"/>
      <w:lvlText w:val="●"/>
      <w:lvlJc w:val="left"/>
      <w:pPr>
        <w:ind w:left="2880" w:hanging="360"/>
      </w:pPr>
    </w:lvl>
    <w:lvl w:ilvl="4" w:tplc="CAEE9858">
      <w:start w:val="1"/>
      <w:numFmt w:val="bullet"/>
      <w:lvlText w:val="○"/>
      <w:lvlJc w:val="left"/>
      <w:pPr>
        <w:ind w:left="3600" w:hanging="360"/>
      </w:pPr>
    </w:lvl>
    <w:lvl w:ilvl="5" w:tplc="DB1EA890">
      <w:start w:val="1"/>
      <w:numFmt w:val="bullet"/>
      <w:lvlText w:val="■"/>
      <w:lvlJc w:val="left"/>
      <w:pPr>
        <w:ind w:left="4320" w:hanging="360"/>
      </w:pPr>
    </w:lvl>
    <w:lvl w:ilvl="6" w:tplc="492EFA4E">
      <w:start w:val="1"/>
      <w:numFmt w:val="bullet"/>
      <w:lvlText w:val="●"/>
      <w:lvlJc w:val="left"/>
      <w:pPr>
        <w:ind w:left="5040" w:hanging="360"/>
      </w:pPr>
    </w:lvl>
    <w:lvl w:ilvl="7" w:tplc="3E688CFA">
      <w:start w:val="1"/>
      <w:numFmt w:val="bullet"/>
      <w:lvlText w:val="●"/>
      <w:lvlJc w:val="left"/>
      <w:pPr>
        <w:ind w:left="5760" w:hanging="360"/>
      </w:pPr>
    </w:lvl>
    <w:lvl w:ilvl="8" w:tplc="F58CB77E">
      <w:start w:val="1"/>
      <w:numFmt w:val="bullet"/>
      <w:lvlText w:val="●"/>
      <w:lvlJc w:val="left"/>
      <w:pPr>
        <w:ind w:left="6480" w:hanging="360"/>
      </w:pPr>
    </w:lvl>
  </w:abstractNum>
  <w:abstractNum w:abstractNumId="2" w15:restartNumberingAfterBreak="0">
    <w:nsid w:val="4E137507"/>
    <w:multiLevelType w:val="multilevel"/>
    <w:tmpl w:val="AC8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024E0"/>
    <w:multiLevelType w:val="multilevel"/>
    <w:tmpl w:val="DA78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00451"/>
    <w:multiLevelType w:val="hybridMultilevel"/>
    <w:tmpl w:val="AE34B740"/>
    <w:lvl w:ilvl="0" w:tplc="BEE87F66">
      <w:start w:val="1"/>
      <w:numFmt w:val="decimal"/>
      <w:lvlText w:val="%1."/>
      <w:lvlJc w:val="left"/>
      <w:pPr>
        <w:ind w:left="720" w:hanging="360"/>
      </w:pPr>
    </w:lvl>
    <w:lvl w:ilvl="1" w:tplc="04185A0C">
      <w:numFmt w:val="decimal"/>
      <w:lvlText w:val=""/>
      <w:lvlJc w:val="left"/>
    </w:lvl>
    <w:lvl w:ilvl="2" w:tplc="155A9AB0">
      <w:numFmt w:val="decimal"/>
      <w:lvlText w:val=""/>
      <w:lvlJc w:val="left"/>
    </w:lvl>
    <w:lvl w:ilvl="3" w:tplc="ECD696A8">
      <w:numFmt w:val="decimal"/>
      <w:lvlText w:val=""/>
      <w:lvlJc w:val="left"/>
    </w:lvl>
    <w:lvl w:ilvl="4" w:tplc="4C0CB5C8">
      <w:numFmt w:val="decimal"/>
      <w:lvlText w:val=""/>
      <w:lvlJc w:val="left"/>
    </w:lvl>
    <w:lvl w:ilvl="5" w:tplc="56BAB95A">
      <w:numFmt w:val="decimal"/>
      <w:lvlText w:val=""/>
      <w:lvlJc w:val="left"/>
    </w:lvl>
    <w:lvl w:ilvl="6" w:tplc="313A016C">
      <w:numFmt w:val="decimal"/>
      <w:lvlText w:val=""/>
      <w:lvlJc w:val="left"/>
    </w:lvl>
    <w:lvl w:ilvl="7" w:tplc="D5220976">
      <w:numFmt w:val="decimal"/>
      <w:lvlText w:val=""/>
      <w:lvlJc w:val="left"/>
    </w:lvl>
    <w:lvl w:ilvl="8" w:tplc="577CA4CC">
      <w:numFmt w:val="decimal"/>
      <w:lvlText w:val=""/>
      <w:lvlJc w:val="left"/>
    </w:lvl>
  </w:abstractNum>
  <w:num w:numId="1" w16cid:durableId="1770083494">
    <w:abstractNumId w:val="1"/>
    <w:lvlOverride w:ilvl="0">
      <w:startOverride w:val="1"/>
    </w:lvlOverride>
  </w:num>
  <w:num w:numId="2" w16cid:durableId="1988320065">
    <w:abstractNumId w:val="2"/>
  </w:num>
  <w:num w:numId="3" w16cid:durableId="1999533791">
    <w:abstractNumId w:val="0"/>
  </w:num>
  <w:num w:numId="4" w16cid:durableId="426657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A39"/>
    <w:rsid w:val="000F65E4"/>
    <w:rsid w:val="00186F50"/>
    <w:rsid w:val="001D367A"/>
    <w:rsid w:val="003B7CB2"/>
    <w:rsid w:val="00412F6E"/>
    <w:rsid w:val="005F09D4"/>
    <w:rsid w:val="00705872"/>
    <w:rsid w:val="00763A39"/>
    <w:rsid w:val="00771163"/>
    <w:rsid w:val="008744E9"/>
    <w:rsid w:val="009541CC"/>
    <w:rsid w:val="00990F20"/>
    <w:rsid w:val="00B9116D"/>
    <w:rsid w:val="00C24005"/>
    <w:rsid w:val="00C31321"/>
    <w:rsid w:val="00D705A5"/>
    <w:rsid w:val="00FA4D4E"/>
    <w:rsid w:val="0E906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82FE"/>
  <w15:docId w15:val="{01981CFF-5D00-40A0-91A6-C2E496E2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186F50"/>
    <w:rPr>
      <w:rFonts w:asciiTheme="minorHAnsi" w:hAnsiTheme="minorHAnsi"/>
      <w:kern w:val="2"/>
      <w14:ligatures w14:val="standardContextual"/>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character" w:customStyle="1" w:styleId="Heading1Char">
    <w:name w:val="Heading 1 Char"/>
    <w:basedOn w:val="DefaultParagraphFont"/>
    <w:link w:val="Heading1"/>
    <w:uiPriority w:val="9"/>
    <w:rsid w:val="00186F50"/>
    <w:rPr>
      <w:b/>
      <w:bCs/>
      <w:color w:val="000000"/>
      <w:sz w:val="48"/>
      <w:szCs w:val="48"/>
    </w:rPr>
  </w:style>
  <w:style w:type="character" w:customStyle="1" w:styleId="Heading2Char">
    <w:name w:val="Heading 2 Char"/>
    <w:basedOn w:val="DefaultParagraphFont"/>
    <w:link w:val="Heading2"/>
    <w:uiPriority w:val="9"/>
    <w:rsid w:val="00705872"/>
    <w:rPr>
      <w:b/>
      <w:bCs/>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3488</Words>
  <Characters>19886</Characters>
  <Application>Microsoft Office Word</Application>
  <DocSecurity>0</DocSecurity>
  <Lines>165</Lines>
  <Paragraphs>46</Paragraphs>
  <ScaleCrop>false</ScaleCrop>
  <Company/>
  <LinksUpToDate>false</LinksUpToDate>
  <CharactersWithSpaces>23328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CS41vbZAEBUTHrqw6iWrg</dc:title>
  <dc:subject/>
  <dc:creator>Un-named</dc:creator>
  <cp:keywords/>
  <dc:description/>
  <cp:lastModifiedBy>Jason Glenn</cp:lastModifiedBy>
  <cp:revision>2</cp:revision>
  <dcterms:created xsi:type="dcterms:W3CDTF">2026-06-25T14:49:00Z</dcterms:created>
  <dcterms:modified xsi:type="dcterms:W3CDTF">2026-06-25T14:49:00Z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-1908860833</vt:i4>
  </property>
  <property fmtid="{D5CDD505-2E9C-101B-9397-08002B2CF9AE}" pid="3" name="_NewReviewCycle">
    <vt:lpwstr/>
  </property>
  <property fmtid="{D5CDD505-2E9C-101B-9397-08002B2CF9AE}" pid="4" name="_EmailSubject">
    <vt:lpwstr>M2T update</vt:lpwstr>
  </property>
  <property fmtid="{D5CDD505-2E9C-101B-9397-08002B2CF9AE}" pid="5" name="_AuthorEmail">
    <vt:lpwstr>jsglenn@csu.org</vt:lpwstr>
  </property>
  <property fmtid="{D5CDD505-2E9C-101B-9397-08002B2CF9AE}" pid="6" name="_AuthorEmailDisplayName">
    <vt:lpwstr>Jason Glenn</vt:lpwstr>
  </property>
  <property fmtid="{D5CDD505-2E9C-101B-9397-08002B2CF9AE}" pid="7" name="_ReviewingToolsShownOnce">
    <vt:lpwstr/>
  </property>
</Properties>
</file>