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9FC" w:rsidRDefault="00F53A80">
      <w:pPr>
        <w:pStyle w:val="Title"/>
      </w:pPr>
      <w:r>
        <w:t>initial exploration</w:t>
      </w:r>
    </w:p>
    <w:p w:rsidR="00BA19FC" w:rsidRPr="0063262F" w:rsidRDefault="00F53A80">
      <w:pPr>
        <w:pStyle w:val="SourceCode"/>
        <w:rPr>
          <w:sz w:val="21"/>
        </w:rPr>
      </w:pPr>
      <w:r w:rsidRPr="0063262F">
        <w:rPr>
          <w:rStyle w:val="NormalTok"/>
          <w:sz w:val="20"/>
        </w:rPr>
        <w:t>ccid &lt;-</w:t>
      </w:r>
      <w:r w:rsidRPr="0063262F">
        <w:rPr>
          <w:rStyle w:val="StringTok"/>
          <w:sz w:val="20"/>
        </w:rPr>
        <w:t xml:space="preserve"> </w:t>
      </w:r>
      <w:r w:rsidRPr="0063262F">
        <w:rPr>
          <w:rStyle w:val="KeywordTok"/>
          <w:sz w:val="20"/>
        </w:rPr>
        <w:t>read_csv</w:t>
      </w:r>
      <w:r w:rsidRPr="0063262F">
        <w:rPr>
          <w:rStyle w:val="NormalTok"/>
          <w:sz w:val="20"/>
        </w:rPr>
        <w:t>(here</w:t>
      </w:r>
      <w:r w:rsidRPr="0063262F">
        <w:rPr>
          <w:rStyle w:val="OperatorTok"/>
          <w:sz w:val="20"/>
        </w:rPr>
        <w:t>::</w:t>
      </w:r>
      <w:r w:rsidRPr="0063262F">
        <w:rPr>
          <w:rStyle w:val="KeywordTok"/>
          <w:sz w:val="20"/>
        </w:rPr>
        <w:t>here</w:t>
      </w:r>
      <w:r w:rsidRPr="0063262F">
        <w:rPr>
          <w:rStyle w:val="NormalTok"/>
          <w:sz w:val="20"/>
        </w:rPr>
        <w:t>(</w:t>
      </w:r>
      <w:r w:rsidRPr="0063262F">
        <w:rPr>
          <w:rStyle w:val="StringTok"/>
          <w:sz w:val="20"/>
        </w:rPr>
        <w:t>"data/cc_institution_details.csv"</w:t>
      </w:r>
      <w:r w:rsidRPr="0063262F">
        <w:rPr>
          <w:rStyle w:val="NormalTok"/>
          <w:sz w:val="20"/>
        </w:rPr>
        <w:t xml:space="preserve">)) </w:t>
      </w:r>
    </w:p>
    <w:p w:rsidR="00BA19FC" w:rsidRPr="0063262F" w:rsidRDefault="00F53A80">
      <w:pPr>
        <w:pStyle w:val="SourceCode"/>
        <w:rPr>
          <w:sz w:val="21"/>
        </w:rPr>
      </w:pPr>
      <w:proofErr w:type="spellStart"/>
      <w:r w:rsidRPr="0063262F">
        <w:rPr>
          <w:rStyle w:val="NormalTok"/>
          <w:sz w:val="20"/>
        </w:rPr>
        <w:t>ccid_var</w:t>
      </w:r>
      <w:proofErr w:type="spellEnd"/>
      <w:r w:rsidRPr="0063262F">
        <w:rPr>
          <w:rStyle w:val="NormalTok"/>
          <w:sz w:val="20"/>
        </w:rPr>
        <w:t xml:space="preserve"> &lt;-</w:t>
      </w:r>
      <w:r w:rsidRPr="0063262F">
        <w:rPr>
          <w:rStyle w:val="StringTok"/>
          <w:sz w:val="20"/>
        </w:rPr>
        <w:t xml:space="preserve"> </w:t>
      </w:r>
      <w:proofErr w:type="spellStart"/>
      <w:r w:rsidRPr="0063262F">
        <w:rPr>
          <w:rStyle w:val="NormalTok"/>
          <w:sz w:val="20"/>
        </w:rPr>
        <w:t>ccid</w:t>
      </w:r>
      <w:proofErr w:type="spellEnd"/>
      <w:r w:rsidRPr="0063262F">
        <w:rPr>
          <w:rStyle w:val="NormalTok"/>
          <w:sz w:val="20"/>
        </w:rPr>
        <w:t xml:space="preserve"> </w:t>
      </w:r>
      <w:r w:rsidRPr="0063262F">
        <w:rPr>
          <w:rStyle w:val="OperatorTok"/>
          <w:sz w:val="20"/>
        </w:rPr>
        <w:t>%&gt;%</w:t>
      </w:r>
      <w:r w:rsidRPr="0063262F">
        <w:rPr>
          <w:sz w:val="21"/>
        </w:rPr>
        <w:br/>
      </w:r>
      <w:r w:rsidRPr="0063262F">
        <w:rPr>
          <w:rStyle w:val="StringTok"/>
          <w:sz w:val="20"/>
        </w:rPr>
        <w:t xml:space="preserve">  </w:t>
      </w:r>
      <w:r w:rsidRPr="0063262F">
        <w:rPr>
          <w:rStyle w:val="CommentTok"/>
          <w:sz w:val="20"/>
        </w:rPr>
        <w:t>#removing unneeded variables</w:t>
      </w:r>
      <w:r w:rsidRPr="0063262F">
        <w:rPr>
          <w:sz w:val="21"/>
        </w:rPr>
        <w:br/>
      </w:r>
      <w:r w:rsidRPr="0063262F">
        <w:rPr>
          <w:rStyle w:val="StringTok"/>
          <w:sz w:val="20"/>
        </w:rPr>
        <w:t xml:space="preserve">  </w:t>
      </w:r>
      <w:r w:rsidRPr="0063262F">
        <w:rPr>
          <w:rStyle w:val="KeywordTok"/>
          <w:sz w:val="20"/>
        </w:rPr>
        <w:t>select</w:t>
      </w:r>
      <w:r w:rsidRPr="0063262F">
        <w:rPr>
          <w:rStyle w:val="NormalTok"/>
          <w:sz w:val="20"/>
        </w:rPr>
        <w:t>(</w:t>
      </w:r>
      <w:r w:rsidRPr="0063262F">
        <w:rPr>
          <w:rStyle w:val="OperatorTok"/>
          <w:sz w:val="20"/>
        </w:rPr>
        <w:t>-</w:t>
      </w:r>
      <w:r w:rsidRPr="0063262F">
        <w:rPr>
          <w:rStyle w:val="NormalTok"/>
          <w:sz w:val="20"/>
        </w:rPr>
        <w:t>(</w:t>
      </w:r>
      <w:r w:rsidRPr="0063262F">
        <w:rPr>
          <w:rStyle w:val="KeywordTok"/>
          <w:sz w:val="20"/>
        </w:rPr>
        <w:t>contains</w:t>
      </w:r>
      <w:r w:rsidRPr="0063262F">
        <w:rPr>
          <w:rStyle w:val="NormalTok"/>
          <w:sz w:val="20"/>
        </w:rPr>
        <w:t>(</w:t>
      </w:r>
      <w:r w:rsidRPr="0063262F">
        <w:rPr>
          <w:rStyle w:val="StringTok"/>
          <w:sz w:val="20"/>
        </w:rPr>
        <w:t>"percentile"</w:t>
      </w:r>
      <w:r w:rsidRPr="0063262F">
        <w:rPr>
          <w:rStyle w:val="NormalTok"/>
          <w:sz w:val="20"/>
        </w:rPr>
        <w:t xml:space="preserve">))) </w:t>
      </w:r>
      <w:r w:rsidRPr="0063262F">
        <w:rPr>
          <w:rStyle w:val="OperatorTok"/>
          <w:sz w:val="20"/>
        </w:rPr>
        <w:t>%&gt;%</w:t>
      </w:r>
      <w:r w:rsidRPr="0063262F">
        <w:rPr>
          <w:rStyle w:val="StringTok"/>
          <w:sz w:val="20"/>
        </w:rPr>
        <w:t xml:space="preserve"> </w:t>
      </w:r>
      <w:r w:rsidRPr="0063262F">
        <w:rPr>
          <w:sz w:val="21"/>
        </w:rPr>
        <w:br/>
      </w:r>
      <w:r w:rsidRPr="0063262F">
        <w:rPr>
          <w:rStyle w:val="StringTok"/>
          <w:sz w:val="20"/>
        </w:rPr>
        <w:t xml:space="preserve">  </w:t>
      </w:r>
      <w:r w:rsidRPr="0063262F">
        <w:rPr>
          <w:rStyle w:val="KeywordTok"/>
          <w:sz w:val="20"/>
        </w:rPr>
        <w:t>select</w:t>
      </w:r>
      <w:r w:rsidRPr="0063262F">
        <w:rPr>
          <w:rStyle w:val="NormalTok"/>
          <w:sz w:val="20"/>
        </w:rPr>
        <w:t>(</w:t>
      </w:r>
      <w:r w:rsidRPr="0063262F">
        <w:rPr>
          <w:rStyle w:val="OperatorTok"/>
          <w:sz w:val="20"/>
        </w:rPr>
        <w:t>-</w:t>
      </w:r>
      <w:r w:rsidRPr="0063262F">
        <w:rPr>
          <w:rStyle w:val="NormalTok"/>
          <w:sz w:val="20"/>
        </w:rPr>
        <w:t>(</w:t>
      </w:r>
      <w:r w:rsidRPr="0063262F">
        <w:rPr>
          <w:rStyle w:val="KeywordTok"/>
          <w:sz w:val="20"/>
        </w:rPr>
        <w:t>starts_with</w:t>
      </w:r>
      <w:r w:rsidRPr="0063262F">
        <w:rPr>
          <w:rStyle w:val="NormalTok"/>
          <w:sz w:val="20"/>
        </w:rPr>
        <w:t>(</w:t>
      </w:r>
      <w:r w:rsidRPr="0063262F">
        <w:rPr>
          <w:rStyle w:val="StringTok"/>
          <w:sz w:val="20"/>
        </w:rPr>
        <w:t>"vsa_"</w:t>
      </w:r>
      <w:r w:rsidRPr="0063262F">
        <w:rPr>
          <w:rStyle w:val="NormalTok"/>
          <w:sz w:val="20"/>
        </w:rPr>
        <w:t xml:space="preserve">))) </w:t>
      </w:r>
      <w:r w:rsidRPr="0063262F">
        <w:rPr>
          <w:rStyle w:val="OperatorTok"/>
          <w:sz w:val="20"/>
        </w:rPr>
        <w:t>%&gt;%</w:t>
      </w:r>
      <w:r w:rsidRPr="0063262F">
        <w:rPr>
          <w:rStyle w:val="StringTok"/>
          <w:sz w:val="20"/>
        </w:rPr>
        <w:t xml:space="preserve"> </w:t>
      </w:r>
      <w:r w:rsidRPr="0063262F">
        <w:rPr>
          <w:sz w:val="21"/>
        </w:rPr>
        <w:br/>
      </w:r>
      <w:r w:rsidRPr="0063262F">
        <w:rPr>
          <w:rStyle w:val="StringTok"/>
          <w:sz w:val="20"/>
        </w:rPr>
        <w:t xml:space="preserve">  </w:t>
      </w:r>
      <w:r w:rsidRPr="0063262F">
        <w:rPr>
          <w:rStyle w:val="KeywordTok"/>
          <w:sz w:val="20"/>
        </w:rPr>
        <w:t>select</w:t>
      </w:r>
      <w:r w:rsidRPr="0063262F">
        <w:rPr>
          <w:rStyle w:val="NormalTok"/>
          <w:sz w:val="20"/>
        </w:rPr>
        <w:t>(</w:t>
      </w:r>
      <w:r w:rsidRPr="0063262F">
        <w:rPr>
          <w:rStyle w:val="OperatorTok"/>
          <w:sz w:val="20"/>
        </w:rPr>
        <w:t>-</w:t>
      </w:r>
      <w:r w:rsidRPr="0063262F">
        <w:rPr>
          <w:rStyle w:val="NormalTok"/>
          <w:sz w:val="20"/>
        </w:rPr>
        <w:t xml:space="preserve">site, </w:t>
      </w:r>
      <w:r w:rsidRPr="0063262F">
        <w:rPr>
          <w:rStyle w:val="OperatorTok"/>
          <w:sz w:val="20"/>
        </w:rPr>
        <w:t>-</w:t>
      </w:r>
      <w:r w:rsidRPr="0063262F">
        <w:rPr>
          <w:rStyle w:val="NormalTok"/>
          <w:sz w:val="20"/>
        </w:rPr>
        <w:t xml:space="preserve">similar, </w:t>
      </w:r>
      <w:r w:rsidRPr="0063262F">
        <w:rPr>
          <w:rStyle w:val="OperatorTok"/>
          <w:sz w:val="20"/>
        </w:rPr>
        <w:t>-</w:t>
      </w:r>
      <w:r w:rsidRPr="0063262F">
        <w:rPr>
          <w:rStyle w:val="NormalTok"/>
          <w:sz w:val="20"/>
        </w:rPr>
        <w:t xml:space="preserve">nicknames, </w:t>
      </w:r>
      <w:r w:rsidRPr="0063262F">
        <w:rPr>
          <w:rStyle w:val="OperatorTok"/>
          <w:sz w:val="20"/>
        </w:rPr>
        <w:t>-</w:t>
      </w:r>
      <w:r w:rsidRPr="0063262F">
        <w:rPr>
          <w:rStyle w:val="NormalTok"/>
          <w:sz w:val="20"/>
        </w:rPr>
        <w:t xml:space="preserve">counted_pct, </w:t>
      </w:r>
      <w:r w:rsidRPr="0063262F">
        <w:rPr>
          <w:rStyle w:val="OperatorTok"/>
          <w:sz w:val="20"/>
        </w:rPr>
        <w:t>-</w:t>
      </w:r>
      <w:r w:rsidRPr="0063262F">
        <w:rPr>
          <w:rStyle w:val="NormalTok"/>
          <w:sz w:val="20"/>
        </w:rPr>
        <w:t xml:space="preserve">cohort_size, </w:t>
      </w:r>
      <w:r w:rsidRPr="0063262F">
        <w:rPr>
          <w:rStyle w:val="OperatorTok"/>
          <w:sz w:val="20"/>
        </w:rPr>
        <w:t>-</w:t>
      </w:r>
      <w:r w:rsidRPr="0063262F">
        <w:rPr>
          <w:rStyle w:val="NormalTok"/>
          <w:sz w:val="20"/>
        </w:rPr>
        <w:t xml:space="preserve">hbcu, </w:t>
      </w:r>
      <w:r w:rsidRPr="0063262F">
        <w:rPr>
          <w:sz w:val="21"/>
        </w:rPr>
        <w:br/>
      </w:r>
      <w:r w:rsidRPr="0063262F">
        <w:rPr>
          <w:rStyle w:val="NormalTok"/>
          <w:sz w:val="20"/>
        </w:rPr>
        <w:t xml:space="preserve">         </w:t>
      </w:r>
      <w:r w:rsidRPr="0063262F">
        <w:rPr>
          <w:rStyle w:val="OperatorTok"/>
          <w:sz w:val="20"/>
        </w:rPr>
        <w:t>-</w:t>
      </w:r>
      <w:r w:rsidRPr="0063262F">
        <w:rPr>
          <w:rStyle w:val="NormalTok"/>
          <w:sz w:val="20"/>
        </w:rPr>
        <w:t>awards_</w:t>
      </w:r>
      <w:r w:rsidRPr="0063262F">
        <w:rPr>
          <w:rStyle w:val="NormalTok"/>
          <w:sz w:val="20"/>
        </w:rPr>
        <w:t xml:space="preserve">per_state_value, </w:t>
      </w:r>
      <w:r w:rsidRPr="0063262F">
        <w:rPr>
          <w:rStyle w:val="OperatorTok"/>
          <w:sz w:val="20"/>
        </w:rPr>
        <w:t>-</w:t>
      </w:r>
      <w:r w:rsidRPr="0063262F">
        <w:rPr>
          <w:rStyle w:val="NormalTok"/>
          <w:sz w:val="20"/>
        </w:rPr>
        <w:t xml:space="preserve">awards_per_natl_value, </w:t>
      </w:r>
      <w:r w:rsidRPr="0063262F">
        <w:rPr>
          <w:rStyle w:val="OperatorTok"/>
          <w:sz w:val="20"/>
        </w:rPr>
        <w:t>-</w:t>
      </w:r>
      <w:r w:rsidRPr="0063262F">
        <w:rPr>
          <w:rStyle w:val="NormalTok"/>
          <w:sz w:val="20"/>
        </w:rPr>
        <w:t xml:space="preserve">exp_award_state_value, </w:t>
      </w:r>
      <w:r w:rsidRPr="0063262F">
        <w:rPr>
          <w:sz w:val="21"/>
        </w:rPr>
        <w:br/>
      </w:r>
      <w:r w:rsidRPr="0063262F">
        <w:rPr>
          <w:rStyle w:val="NormalTok"/>
          <w:sz w:val="20"/>
        </w:rPr>
        <w:t xml:space="preserve">         </w:t>
      </w:r>
      <w:r w:rsidRPr="0063262F">
        <w:rPr>
          <w:rStyle w:val="OperatorTok"/>
          <w:sz w:val="20"/>
        </w:rPr>
        <w:t>-</w:t>
      </w:r>
      <w:r w:rsidRPr="0063262F">
        <w:rPr>
          <w:rStyle w:val="NormalTok"/>
          <w:sz w:val="20"/>
        </w:rPr>
        <w:t xml:space="preserve">exp_award_natl_value, </w:t>
      </w:r>
      <w:r w:rsidRPr="0063262F">
        <w:rPr>
          <w:rStyle w:val="OperatorTok"/>
          <w:sz w:val="20"/>
        </w:rPr>
        <w:t>-</w:t>
      </w:r>
      <w:r w:rsidRPr="0063262F">
        <w:rPr>
          <w:rStyle w:val="NormalTok"/>
          <w:sz w:val="20"/>
        </w:rPr>
        <w:t xml:space="preserve">grad_100_value, </w:t>
      </w:r>
      <w:r w:rsidRPr="0063262F">
        <w:rPr>
          <w:rStyle w:val="OperatorTok"/>
          <w:sz w:val="20"/>
        </w:rPr>
        <w:t>-</w:t>
      </w:r>
      <w:r w:rsidRPr="0063262F">
        <w:rPr>
          <w:rStyle w:val="NormalTok"/>
          <w:sz w:val="20"/>
        </w:rPr>
        <w:t xml:space="preserve">grad_150_value, </w:t>
      </w:r>
      <w:r w:rsidRPr="0063262F">
        <w:rPr>
          <w:rStyle w:val="OperatorTok"/>
          <w:sz w:val="20"/>
        </w:rPr>
        <w:t>-</w:t>
      </w:r>
      <w:r w:rsidRPr="0063262F">
        <w:rPr>
          <w:rStyle w:val="NormalTok"/>
          <w:sz w:val="20"/>
        </w:rPr>
        <w:t xml:space="preserve">state_sector_ct, </w:t>
      </w:r>
      <w:r w:rsidRPr="0063262F">
        <w:rPr>
          <w:sz w:val="21"/>
        </w:rPr>
        <w:br/>
      </w:r>
      <w:r w:rsidRPr="0063262F">
        <w:rPr>
          <w:rStyle w:val="NormalTok"/>
          <w:sz w:val="20"/>
        </w:rPr>
        <w:t xml:space="preserve">         </w:t>
      </w:r>
      <w:r w:rsidRPr="0063262F">
        <w:rPr>
          <w:rStyle w:val="OperatorTok"/>
          <w:sz w:val="20"/>
        </w:rPr>
        <w:t>-</w:t>
      </w:r>
      <w:r w:rsidRPr="0063262F">
        <w:rPr>
          <w:rStyle w:val="NormalTok"/>
          <w:sz w:val="20"/>
        </w:rPr>
        <w:t xml:space="preserve">carnegie_ct) </w:t>
      </w:r>
      <w:r w:rsidRPr="0063262F">
        <w:rPr>
          <w:rStyle w:val="OperatorTok"/>
          <w:sz w:val="20"/>
        </w:rPr>
        <w:t>%&gt;%</w:t>
      </w:r>
      <w:r w:rsidRPr="0063262F">
        <w:rPr>
          <w:rStyle w:val="StringTok"/>
          <w:sz w:val="20"/>
        </w:rPr>
        <w:t xml:space="preserve"> </w:t>
      </w:r>
      <w:r w:rsidRPr="0063262F">
        <w:rPr>
          <w:sz w:val="21"/>
        </w:rPr>
        <w:br/>
      </w:r>
      <w:r w:rsidRPr="0063262F">
        <w:rPr>
          <w:rStyle w:val="StringTok"/>
          <w:sz w:val="20"/>
        </w:rPr>
        <w:t xml:space="preserve">  </w:t>
      </w:r>
      <w:r w:rsidRPr="0063262F">
        <w:rPr>
          <w:rStyle w:val="CommentTok"/>
          <w:sz w:val="20"/>
        </w:rPr>
        <w:t xml:space="preserve">#convert flagship to binary.  </w:t>
      </w:r>
      <w:r w:rsidRPr="0063262F">
        <w:rPr>
          <w:sz w:val="21"/>
        </w:rPr>
        <w:br/>
      </w:r>
      <w:r w:rsidRPr="0063262F">
        <w:rPr>
          <w:rStyle w:val="StringTok"/>
          <w:sz w:val="20"/>
        </w:rPr>
        <w:t xml:space="preserve">  </w:t>
      </w:r>
      <w:r w:rsidRPr="0063262F">
        <w:rPr>
          <w:rStyle w:val="KeywordTok"/>
          <w:sz w:val="20"/>
        </w:rPr>
        <w:t>mutate</w:t>
      </w:r>
      <w:r w:rsidRPr="0063262F">
        <w:rPr>
          <w:rStyle w:val="NormalTok"/>
          <w:sz w:val="20"/>
        </w:rPr>
        <w:t>(</w:t>
      </w:r>
      <w:r w:rsidRPr="0063262F">
        <w:rPr>
          <w:rStyle w:val="DataTypeTok"/>
          <w:sz w:val="20"/>
        </w:rPr>
        <w:t>flagship_binary =</w:t>
      </w:r>
      <w:r w:rsidRPr="0063262F">
        <w:rPr>
          <w:rStyle w:val="NormalTok"/>
          <w:sz w:val="20"/>
        </w:rPr>
        <w:t xml:space="preserve"> </w:t>
      </w:r>
      <w:r w:rsidRPr="0063262F">
        <w:rPr>
          <w:rStyle w:val="KeywordTok"/>
          <w:sz w:val="20"/>
        </w:rPr>
        <w:t>case_when</w:t>
      </w:r>
      <w:r w:rsidRPr="0063262F">
        <w:rPr>
          <w:rStyle w:val="NormalTok"/>
          <w:sz w:val="20"/>
        </w:rPr>
        <w:t xml:space="preserve">(flagship </w:t>
      </w:r>
      <w:r w:rsidRPr="0063262F">
        <w:rPr>
          <w:rStyle w:val="OperatorTok"/>
          <w:sz w:val="20"/>
        </w:rPr>
        <w:t>==</w:t>
      </w:r>
      <w:r w:rsidRPr="0063262F">
        <w:rPr>
          <w:rStyle w:val="StringTok"/>
          <w:sz w:val="20"/>
        </w:rPr>
        <w:t xml:space="preserve"> "X"</w:t>
      </w:r>
      <w:r w:rsidRPr="0063262F">
        <w:rPr>
          <w:rStyle w:val="NormalTok"/>
          <w:sz w:val="20"/>
        </w:rPr>
        <w:t xml:space="preserve"> </w:t>
      </w:r>
      <w:r w:rsidRPr="0063262F">
        <w:rPr>
          <w:rStyle w:val="OperatorTok"/>
          <w:sz w:val="20"/>
        </w:rPr>
        <w:t>~</w:t>
      </w:r>
      <w:r w:rsidRPr="0063262F">
        <w:rPr>
          <w:rStyle w:val="StringTok"/>
          <w:sz w:val="20"/>
        </w:rPr>
        <w:t xml:space="preserve"> </w:t>
      </w:r>
      <w:r w:rsidRPr="0063262F">
        <w:rPr>
          <w:rStyle w:val="DecValTok"/>
          <w:sz w:val="20"/>
        </w:rPr>
        <w:t>1</w:t>
      </w:r>
      <w:r w:rsidRPr="0063262F">
        <w:rPr>
          <w:rStyle w:val="NormalTok"/>
          <w:sz w:val="20"/>
        </w:rPr>
        <w:t>,</w:t>
      </w:r>
      <w:r w:rsidRPr="0063262F">
        <w:rPr>
          <w:sz w:val="21"/>
        </w:rPr>
        <w:br/>
      </w:r>
      <w:r w:rsidRPr="0063262F">
        <w:rPr>
          <w:rStyle w:val="NormalTok"/>
          <w:sz w:val="20"/>
        </w:rPr>
        <w:t xml:space="preserve">                                     flagship </w:t>
      </w:r>
      <w:r w:rsidRPr="0063262F">
        <w:rPr>
          <w:rStyle w:val="OperatorTok"/>
          <w:sz w:val="20"/>
        </w:rPr>
        <w:t>==</w:t>
      </w:r>
      <w:r w:rsidRPr="0063262F">
        <w:rPr>
          <w:rStyle w:val="StringTok"/>
          <w:sz w:val="20"/>
        </w:rPr>
        <w:t xml:space="preserve"> "NULL"</w:t>
      </w:r>
      <w:r w:rsidRPr="0063262F">
        <w:rPr>
          <w:rStyle w:val="NormalTok"/>
          <w:sz w:val="20"/>
        </w:rPr>
        <w:t xml:space="preserve"> </w:t>
      </w:r>
      <w:r w:rsidRPr="0063262F">
        <w:rPr>
          <w:rStyle w:val="OperatorTok"/>
          <w:sz w:val="20"/>
        </w:rPr>
        <w:t>~</w:t>
      </w:r>
      <w:r w:rsidRPr="0063262F">
        <w:rPr>
          <w:rStyle w:val="StringTok"/>
          <w:sz w:val="20"/>
        </w:rPr>
        <w:t xml:space="preserve"> </w:t>
      </w:r>
      <w:r w:rsidRPr="0063262F">
        <w:rPr>
          <w:rStyle w:val="DecValTok"/>
          <w:sz w:val="20"/>
        </w:rPr>
        <w:t>0</w:t>
      </w:r>
      <w:r w:rsidRPr="0063262F">
        <w:rPr>
          <w:rStyle w:val="NormalTok"/>
          <w:sz w:val="20"/>
        </w:rPr>
        <w:t>),</w:t>
      </w:r>
      <w:r w:rsidRPr="0063262F">
        <w:rPr>
          <w:sz w:val="21"/>
        </w:rPr>
        <w:br/>
      </w:r>
      <w:r w:rsidRPr="0063262F">
        <w:rPr>
          <w:rStyle w:val="NormalTok"/>
          <w:sz w:val="20"/>
        </w:rPr>
        <w:t xml:space="preserve">  </w:t>
      </w:r>
      <w:r w:rsidRPr="0063262F">
        <w:rPr>
          <w:rStyle w:val="CommentTok"/>
          <w:sz w:val="20"/>
        </w:rPr>
        <w:t>#convert percentages to decimal values</w:t>
      </w:r>
      <w:r w:rsidRPr="0063262F">
        <w:rPr>
          <w:sz w:val="21"/>
        </w:rPr>
        <w:br/>
      </w:r>
      <w:r w:rsidRPr="0063262F">
        <w:rPr>
          <w:rStyle w:val="NormalTok"/>
          <w:sz w:val="20"/>
        </w:rPr>
        <w:t xml:space="preserve">         </w:t>
      </w:r>
      <w:r w:rsidRPr="0063262F">
        <w:rPr>
          <w:rStyle w:val="DataTypeTok"/>
          <w:sz w:val="20"/>
        </w:rPr>
        <w:t>awards_per_value =</w:t>
      </w:r>
      <w:r w:rsidRPr="0063262F">
        <w:rPr>
          <w:rStyle w:val="NormalTok"/>
          <w:sz w:val="20"/>
        </w:rPr>
        <w:t xml:space="preserve"> awards_per_value</w:t>
      </w:r>
      <w:r w:rsidRPr="0063262F">
        <w:rPr>
          <w:rStyle w:val="OperatorTok"/>
          <w:sz w:val="20"/>
        </w:rPr>
        <w:t>/</w:t>
      </w:r>
      <w:r w:rsidRPr="0063262F">
        <w:rPr>
          <w:rStyle w:val="DecValTok"/>
          <w:sz w:val="20"/>
        </w:rPr>
        <w:t>100</w:t>
      </w:r>
      <w:r w:rsidRPr="0063262F">
        <w:rPr>
          <w:rStyle w:val="NormalTok"/>
          <w:sz w:val="20"/>
        </w:rPr>
        <w:t>,</w:t>
      </w:r>
      <w:r w:rsidRPr="0063262F">
        <w:rPr>
          <w:sz w:val="21"/>
        </w:rPr>
        <w:br/>
      </w:r>
      <w:r w:rsidRPr="0063262F">
        <w:rPr>
          <w:rStyle w:val="NormalTok"/>
          <w:sz w:val="20"/>
        </w:rPr>
        <w:t xml:space="preserve">         </w:t>
      </w:r>
      <w:r w:rsidRPr="0063262F">
        <w:rPr>
          <w:rStyle w:val="DataTypeTok"/>
          <w:sz w:val="20"/>
        </w:rPr>
        <w:t>ft_pct =</w:t>
      </w:r>
      <w:r w:rsidRPr="0063262F">
        <w:rPr>
          <w:rStyle w:val="NormalTok"/>
          <w:sz w:val="20"/>
        </w:rPr>
        <w:t xml:space="preserve"> ft_pct </w:t>
      </w:r>
      <w:r w:rsidRPr="0063262F">
        <w:rPr>
          <w:rStyle w:val="OperatorTok"/>
          <w:sz w:val="20"/>
        </w:rPr>
        <w:t>/</w:t>
      </w:r>
      <w:r w:rsidRPr="0063262F">
        <w:rPr>
          <w:rStyle w:val="StringTok"/>
          <w:sz w:val="20"/>
        </w:rPr>
        <w:t xml:space="preserve"> </w:t>
      </w:r>
      <w:r w:rsidRPr="0063262F">
        <w:rPr>
          <w:rStyle w:val="DecValTok"/>
          <w:sz w:val="20"/>
        </w:rPr>
        <w:t>100</w:t>
      </w:r>
      <w:r w:rsidRPr="0063262F">
        <w:rPr>
          <w:rStyle w:val="NormalTok"/>
          <w:sz w:val="20"/>
        </w:rPr>
        <w:t>,</w:t>
      </w:r>
      <w:r w:rsidRPr="0063262F">
        <w:rPr>
          <w:sz w:val="21"/>
        </w:rPr>
        <w:br/>
      </w:r>
      <w:r w:rsidRPr="0063262F">
        <w:rPr>
          <w:rStyle w:val="NormalTok"/>
          <w:sz w:val="20"/>
        </w:rPr>
        <w:t xml:space="preserve">         </w:t>
      </w:r>
      <w:r w:rsidRPr="0063262F">
        <w:rPr>
          <w:rStyle w:val="DataTypeTok"/>
          <w:sz w:val="20"/>
        </w:rPr>
        <w:t>pell_value =</w:t>
      </w:r>
      <w:r w:rsidRPr="0063262F">
        <w:rPr>
          <w:rStyle w:val="NormalTok"/>
          <w:sz w:val="20"/>
        </w:rPr>
        <w:t xml:space="preserve"> pell_value </w:t>
      </w:r>
      <w:r w:rsidRPr="0063262F">
        <w:rPr>
          <w:rStyle w:val="OperatorTok"/>
          <w:sz w:val="20"/>
        </w:rPr>
        <w:t>/</w:t>
      </w:r>
      <w:r w:rsidRPr="0063262F">
        <w:rPr>
          <w:rStyle w:val="StringTok"/>
          <w:sz w:val="20"/>
        </w:rPr>
        <w:t xml:space="preserve"> </w:t>
      </w:r>
      <w:r w:rsidRPr="0063262F">
        <w:rPr>
          <w:rStyle w:val="DecValTok"/>
          <w:sz w:val="20"/>
        </w:rPr>
        <w:t>100</w:t>
      </w:r>
      <w:r w:rsidRPr="0063262F">
        <w:rPr>
          <w:rStyle w:val="NormalTok"/>
          <w:sz w:val="20"/>
        </w:rPr>
        <w:t>,</w:t>
      </w:r>
      <w:r w:rsidRPr="0063262F">
        <w:rPr>
          <w:sz w:val="21"/>
        </w:rPr>
        <w:br/>
      </w:r>
      <w:r w:rsidRPr="0063262F">
        <w:rPr>
          <w:rStyle w:val="NormalTok"/>
          <w:sz w:val="20"/>
        </w:rPr>
        <w:t xml:space="preserve">         </w:t>
      </w:r>
      <w:r w:rsidRPr="0063262F">
        <w:rPr>
          <w:rStyle w:val="DataTypeTok"/>
          <w:sz w:val="20"/>
        </w:rPr>
        <w:t>ft_fac_value =</w:t>
      </w:r>
      <w:r w:rsidRPr="0063262F">
        <w:rPr>
          <w:rStyle w:val="NormalTok"/>
          <w:sz w:val="20"/>
        </w:rPr>
        <w:t xml:space="preserve"> ft_fac_value </w:t>
      </w:r>
      <w:r w:rsidRPr="0063262F">
        <w:rPr>
          <w:rStyle w:val="OperatorTok"/>
          <w:sz w:val="20"/>
        </w:rPr>
        <w:t>/</w:t>
      </w:r>
      <w:r w:rsidRPr="0063262F">
        <w:rPr>
          <w:rStyle w:val="StringTok"/>
          <w:sz w:val="20"/>
        </w:rPr>
        <w:t xml:space="preserve"> </w:t>
      </w:r>
      <w:r w:rsidRPr="0063262F">
        <w:rPr>
          <w:rStyle w:val="DecValTok"/>
          <w:sz w:val="20"/>
        </w:rPr>
        <w:t>100</w:t>
      </w:r>
      <w:r w:rsidRPr="0063262F">
        <w:rPr>
          <w:rStyle w:val="NormalTok"/>
          <w:sz w:val="20"/>
        </w:rPr>
        <w:t>,</w:t>
      </w:r>
      <w:r w:rsidRPr="0063262F">
        <w:rPr>
          <w:sz w:val="21"/>
        </w:rPr>
        <w:br/>
      </w:r>
      <w:r w:rsidRPr="0063262F">
        <w:rPr>
          <w:rStyle w:val="NormalTok"/>
          <w:sz w:val="20"/>
        </w:rPr>
        <w:t xml:space="preserve">         </w:t>
      </w:r>
      <w:r w:rsidRPr="0063262F">
        <w:rPr>
          <w:rStyle w:val="DataTypeTok"/>
          <w:sz w:val="20"/>
        </w:rPr>
        <w:t>retain_value =</w:t>
      </w:r>
      <w:r w:rsidRPr="0063262F">
        <w:rPr>
          <w:rStyle w:val="NormalTok"/>
          <w:sz w:val="20"/>
        </w:rPr>
        <w:t xml:space="preserve"> </w:t>
      </w:r>
      <w:r w:rsidRPr="0063262F">
        <w:rPr>
          <w:rStyle w:val="KeywordTok"/>
          <w:sz w:val="20"/>
        </w:rPr>
        <w:t>as.numeric</w:t>
      </w:r>
      <w:r w:rsidRPr="0063262F">
        <w:rPr>
          <w:rStyle w:val="NormalTok"/>
          <w:sz w:val="20"/>
        </w:rPr>
        <w:t xml:space="preserve">(retain_value) </w:t>
      </w:r>
      <w:r w:rsidRPr="0063262F">
        <w:rPr>
          <w:rStyle w:val="OperatorTok"/>
          <w:sz w:val="20"/>
        </w:rPr>
        <w:t>/</w:t>
      </w:r>
      <w:r w:rsidRPr="0063262F">
        <w:rPr>
          <w:rStyle w:val="StringTok"/>
          <w:sz w:val="20"/>
        </w:rPr>
        <w:t xml:space="preserve"> </w:t>
      </w:r>
      <w:r w:rsidRPr="0063262F">
        <w:rPr>
          <w:rStyle w:val="DecValTok"/>
          <w:sz w:val="20"/>
        </w:rPr>
        <w:t>100</w:t>
      </w:r>
      <w:r w:rsidRPr="0063262F">
        <w:rPr>
          <w:rStyle w:val="NormalTok"/>
          <w:sz w:val="20"/>
        </w:rPr>
        <w:t>)</w:t>
      </w:r>
    </w:p>
    <w:p w:rsidR="00BA19FC" w:rsidRDefault="00F53A80">
      <w:pPr>
        <w:pStyle w:val="SourceCode"/>
      </w:pPr>
      <w:proofErr w:type="spellStart"/>
      <w:r>
        <w:rPr>
          <w:rStyle w:val="KeywordTok"/>
        </w:rPr>
        <w:t>write_csv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ccid_var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path =</w:t>
      </w:r>
      <w:r>
        <w:rPr>
          <w:rStyle w:val="NormalTok"/>
        </w:rPr>
        <w:t xml:space="preserve"> </w:t>
      </w:r>
      <w:r>
        <w:rPr>
          <w:rStyle w:val="StringTok"/>
        </w:rPr>
        <w:t>"ccid_var.csv"</w:t>
      </w:r>
      <w:r>
        <w:rPr>
          <w:rStyle w:val="NormalTok"/>
        </w:rPr>
        <w:t>)</w:t>
      </w:r>
    </w:p>
    <w:p w:rsidR="00BA19FC" w:rsidRDefault="00F53A80">
      <w:pPr>
        <w:pStyle w:val="Heading2"/>
      </w:pPr>
      <w:bookmarkStart w:id="0" w:name="cleanup-notes"/>
      <w:bookmarkEnd w:id="0"/>
      <w:r>
        <w:t>Cleanup notes:</w:t>
      </w:r>
    </w:p>
    <w:p w:rsidR="00BA19FC" w:rsidRDefault="00F53A80">
      <w:pPr>
        <w:pStyle w:val="Compact"/>
        <w:numPr>
          <w:ilvl w:val="0"/>
          <w:numId w:val="3"/>
        </w:numPr>
      </w:pPr>
      <w:r>
        <w:t>percetiles should be converted to decimals? making a list of these.</w:t>
      </w:r>
    </w:p>
    <w:p w:rsidR="0063262F" w:rsidRDefault="0063262F" w:rsidP="0063262F">
      <w:pPr>
        <w:pStyle w:val="Compact"/>
        <w:numPr>
          <w:ilvl w:val="1"/>
          <w:numId w:val="3"/>
        </w:numPr>
      </w:pPr>
      <w:r>
        <w:t>*done</w:t>
      </w:r>
    </w:p>
    <w:p w:rsidR="00BA19FC" w:rsidRPr="0063262F" w:rsidRDefault="00F53A80">
      <w:pPr>
        <w:pStyle w:val="Compact"/>
        <w:numPr>
          <w:ilvl w:val="0"/>
          <w:numId w:val="3"/>
        </w:numPr>
        <w:rPr>
          <w:rStyle w:val="VerbatimChar"/>
          <w:rFonts w:asciiTheme="minorHAnsi" w:hAnsiTheme="minorHAnsi"/>
          <w:sz w:val="24"/>
        </w:rPr>
      </w:pPr>
      <w:r>
        <w:t xml:space="preserve">binaries from </w:t>
      </w:r>
      <w:r>
        <w:rPr>
          <w:rStyle w:val="VerbatimChar"/>
        </w:rPr>
        <w:t>X</w:t>
      </w:r>
      <w:r>
        <w:t xml:space="preserve"> and </w:t>
      </w:r>
      <w:r>
        <w:rPr>
          <w:rStyle w:val="VerbatimChar"/>
        </w:rPr>
        <w:t>NULL</w:t>
      </w:r>
      <w:r>
        <w:t xml:space="preserve"> to </w:t>
      </w:r>
      <w:r>
        <w:rPr>
          <w:rStyle w:val="VerbatimChar"/>
        </w:rPr>
        <w:t>1</w:t>
      </w:r>
      <w:r>
        <w:t xml:space="preserve"> and </w:t>
      </w:r>
      <w:r>
        <w:rPr>
          <w:rStyle w:val="VerbatimChar"/>
        </w:rPr>
        <w:t>0</w:t>
      </w:r>
    </w:p>
    <w:p w:rsidR="0063262F" w:rsidRPr="00AF7D25" w:rsidRDefault="0063262F" w:rsidP="0063262F">
      <w:pPr>
        <w:pStyle w:val="Compact"/>
        <w:numPr>
          <w:ilvl w:val="1"/>
          <w:numId w:val="3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*done</w:t>
      </w:r>
    </w:p>
    <w:p w:rsidR="00AF7D25" w:rsidRDefault="00AF7D25" w:rsidP="00AF7D25">
      <w:pPr>
        <w:pStyle w:val="Compact"/>
        <w:numPr>
          <w:ilvl w:val="0"/>
          <w:numId w:val="3"/>
        </w:numPr>
      </w:pPr>
      <w:r>
        <w:rPr>
          <w:rStyle w:val="VerbatimChar"/>
        </w:rPr>
        <w:t xml:space="preserve">Endow and </w:t>
      </w:r>
      <w:proofErr w:type="spellStart"/>
      <w:r>
        <w:rPr>
          <w:rStyle w:val="VerbatimChar"/>
        </w:rPr>
        <w:t>median_sat_value</w:t>
      </w:r>
      <w:proofErr w:type="spellEnd"/>
      <w:r>
        <w:rPr>
          <w:rStyle w:val="VerbatimChar"/>
        </w:rPr>
        <w:t xml:space="preserve"> have many nulls. We’ll have to figure the best tactic to fill these.</w:t>
      </w:r>
    </w:p>
    <w:p w:rsidR="0063262F" w:rsidRDefault="0063262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" w:name="the-data-includes-the-following-variable"/>
      <w:bookmarkEnd w:id="1"/>
      <w:r>
        <w:br w:type="page"/>
      </w:r>
      <w:bookmarkStart w:id="2" w:name="_GoBack"/>
      <w:bookmarkEnd w:id="2"/>
    </w:p>
    <w:p w:rsidR="00BA19FC" w:rsidRDefault="00F53A80">
      <w:pPr>
        <w:pStyle w:val="Heading2"/>
      </w:pPr>
      <w:r>
        <w:lastRenderedPageBreak/>
        <w:t>The data includes the following variables. I’m re-grouping them by the ones I think may provide value for the niche area we’re studing.</w:t>
      </w:r>
    </w:p>
    <w:p w:rsidR="00BA19FC" w:rsidRDefault="00F53A80">
      <w:pPr>
        <w:pStyle w:val="Compact"/>
        <w:numPr>
          <w:ilvl w:val="0"/>
          <w:numId w:val="4"/>
        </w:numPr>
      </w:pPr>
      <w:r>
        <w:rPr>
          <w:rStyle w:val="VerbatimChar"/>
        </w:rPr>
        <w:t>unitid</w:t>
      </w:r>
      <w:r>
        <w:t xml:space="preserve"> - Departm</w:t>
      </w:r>
      <w:r>
        <w:t>ent of Education Unit ID number</w:t>
      </w:r>
    </w:p>
    <w:p w:rsidR="00BA19FC" w:rsidRDefault="00F53A80">
      <w:pPr>
        <w:pStyle w:val="Compact"/>
        <w:numPr>
          <w:ilvl w:val="0"/>
          <w:numId w:val="4"/>
        </w:numPr>
      </w:pPr>
      <w:r>
        <w:rPr>
          <w:rStyle w:val="VerbatimChar"/>
        </w:rPr>
        <w:t>chronname</w:t>
      </w:r>
      <w:r>
        <w:t xml:space="preserve"> - Institution name</w:t>
      </w:r>
    </w:p>
    <w:p w:rsidR="00BA19FC" w:rsidRDefault="00F53A80">
      <w:pPr>
        <w:pStyle w:val="Compact"/>
        <w:numPr>
          <w:ilvl w:val="0"/>
          <w:numId w:val="4"/>
        </w:numPr>
      </w:pPr>
      <w:r>
        <w:rPr>
          <w:rStyle w:val="VerbatimChar"/>
        </w:rPr>
        <w:t>city</w:t>
      </w:r>
      <w:r>
        <w:t xml:space="preserve"> - Institution city</w:t>
      </w:r>
    </w:p>
    <w:p w:rsidR="00BA19FC" w:rsidRDefault="00F53A80">
      <w:pPr>
        <w:pStyle w:val="Compact"/>
        <w:numPr>
          <w:ilvl w:val="0"/>
          <w:numId w:val="4"/>
        </w:numPr>
      </w:pPr>
      <w:r>
        <w:rPr>
          <w:rStyle w:val="VerbatimChar"/>
        </w:rPr>
        <w:t>state</w:t>
      </w:r>
      <w:r>
        <w:t xml:space="preserve"> - Institution state</w:t>
      </w:r>
    </w:p>
    <w:p w:rsidR="00BA19FC" w:rsidRDefault="00F53A80">
      <w:pPr>
        <w:pStyle w:val="Compact"/>
        <w:numPr>
          <w:ilvl w:val="0"/>
          <w:numId w:val="4"/>
        </w:numPr>
      </w:pPr>
      <w:r>
        <w:rPr>
          <w:rStyle w:val="VerbatimChar"/>
        </w:rPr>
        <w:t>level</w:t>
      </w:r>
      <w:r>
        <w:t xml:space="preserve"> - Level of institution (4-year, 2-year) [[We might think of only keeping 4 year?]]</w:t>
      </w:r>
    </w:p>
    <w:p w:rsidR="00BA19FC" w:rsidRDefault="00F53A80">
      <w:pPr>
        <w:pStyle w:val="Compact"/>
        <w:numPr>
          <w:ilvl w:val="0"/>
          <w:numId w:val="4"/>
        </w:numPr>
      </w:pPr>
      <w:r>
        <w:rPr>
          <w:rStyle w:val="VerbatimChar"/>
        </w:rPr>
        <w:t>control</w:t>
      </w:r>
      <w:r>
        <w:t xml:space="preserve"> - Control of institution (Public, Private not-fo</w:t>
      </w:r>
      <w:r>
        <w:t>r-profit, Private for-profit)</w:t>
      </w:r>
    </w:p>
    <w:p w:rsidR="00BA19FC" w:rsidRDefault="00F53A80">
      <w:pPr>
        <w:pStyle w:val="Compact"/>
        <w:numPr>
          <w:ilvl w:val="0"/>
          <w:numId w:val="4"/>
        </w:numPr>
      </w:pPr>
      <w:r>
        <w:rPr>
          <w:rStyle w:val="VerbatimChar"/>
        </w:rPr>
        <w:t>basic</w:t>
      </w:r>
      <w:r>
        <w:t xml:space="preserve"> - Carnegie Foundation for the Advancement of Teaching Basic Classification (2010 version)</w:t>
      </w:r>
    </w:p>
    <w:p w:rsidR="00BA19FC" w:rsidRDefault="00F53A80">
      <w:pPr>
        <w:pStyle w:val="Compact"/>
        <w:numPr>
          <w:ilvl w:val="0"/>
          <w:numId w:val="4"/>
        </w:numPr>
      </w:pPr>
      <w:r>
        <w:rPr>
          <w:rStyle w:val="VerbatimChar"/>
        </w:rPr>
        <w:t>flagship</w:t>
      </w:r>
      <w:r>
        <w:t xml:space="preserve"> - Denotes Public flagship institutions</w:t>
      </w:r>
    </w:p>
    <w:p w:rsidR="00BA19FC" w:rsidRDefault="00F53A80">
      <w:pPr>
        <w:pStyle w:val="Compact"/>
        <w:numPr>
          <w:ilvl w:val="0"/>
          <w:numId w:val="4"/>
        </w:numPr>
      </w:pPr>
      <w:r>
        <w:rPr>
          <w:rStyle w:val="VerbatimChar"/>
        </w:rPr>
        <w:t>flagship_binary</w:t>
      </w:r>
      <w:r>
        <w:t xml:space="preserve"> - This is the </w:t>
      </w:r>
      <w:r>
        <w:rPr>
          <w:rStyle w:val="VerbatimChar"/>
        </w:rPr>
        <w:t>flagship</w:t>
      </w:r>
      <w:r>
        <w:t xml:space="preserve"> variable converted to </w:t>
      </w:r>
      <w:r>
        <w:rPr>
          <w:rStyle w:val="VerbatimChar"/>
        </w:rPr>
        <w:t>1</w:t>
      </w:r>
      <w:r>
        <w:t xml:space="preserve"> and </w:t>
      </w:r>
      <w:r>
        <w:rPr>
          <w:rStyle w:val="VerbatimChar"/>
        </w:rPr>
        <w:t>0</w:t>
      </w:r>
      <w:r>
        <w:t>.</w:t>
      </w:r>
    </w:p>
    <w:p w:rsidR="00BA19FC" w:rsidRDefault="00F53A80">
      <w:pPr>
        <w:pStyle w:val="Compact"/>
        <w:numPr>
          <w:ilvl w:val="0"/>
          <w:numId w:val="4"/>
        </w:numPr>
      </w:pPr>
      <w:proofErr w:type="spellStart"/>
      <w:r>
        <w:rPr>
          <w:rStyle w:val="VerbatimChar"/>
        </w:rPr>
        <w:t>long_x</w:t>
      </w:r>
      <w:proofErr w:type="spellEnd"/>
      <w:r>
        <w:t xml:space="preserve"> - I</w:t>
      </w:r>
      <w:r>
        <w:t>nstitution longitude</w:t>
      </w:r>
    </w:p>
    <w:p w:rsidR="00BA19FC" w:rsidRDefault="00F53A80">
      <w:pPr>
        <w:pStyle w:val="Compact"/>
        <w:numPr>
          <w:ilvl w:val="0"/>
          <w:numId w:val="4"/>
        </w:numPr>
      </w:pPr>
      <w:proofErr w:type="spellStart"/>
      <w:r>
        <w:rPr>
          <w:rStyle w:val="VerbatimChar"/>
        </w:rPr>
        <w:t>lat_y</w:t>
      </w:r>
      <w:proofErr w:type="spellEnd"/>
      <w:r>
        <w:t xml:space="preserve"> - Institution latitude</w:t>
      </w:r>
    </w:p>
    <w:p w:rsidR="00BA19FC" w:rsidRDefault="00F53A80">
      <w:pPr>
        <w:pStyle w:val="Compact"/>
        <w:numPr>
          <w:ilvl w:val="0"/>
          <w:numId w:val="4"/>
        </w:numPr>
      </w:pPr>
      <w:r>
        <w:rPr>
          <w:rStyle w:val="VerbatimChar"/>
        </w:rPr>
        <w:t>student_count</w:t>
      </w:r>
      <w:r>
        <w:t xml:space="preserve"> - Total number of undergraduates in 2010 [[maybe a measure of GIGO?]]</w:t>
      </w:r>
    </w:p>
    <w:p w:rsidR="00BA19FC" w:rsidRDefault="00F53A80">
      <w:pPr>
        <w:pStyle w:val="Compact"/>
        <w:numPr>
          <w:ilvl w:val="0"/>
          <w:numId w:val="4"/>
        </w:numPr>
      </w:pPr>
      <w:r>
        <w:rPr>
          <w:rStyle w:val="VerbatimChar"/>
        </w:rPr>
        <w:t>awards_per_value</w:t>
      </w:r>
      <w:r>
        <w:t xml:space="preserve"> - Completions per 100 FTE undergraduate students (average 2011, 2012, and 2013) [[needs to convert to d</w:t>
      </w:r>
      <w:r>
        <w:t>ecimal]]</w:t>
      </w:r>
    </w:p>
    <w:p w:rsidR="00BA19FC" w:rsidRDefault="00F53A80">
      <w:pPr>
        <w:pStyle w:val="Compact"/>
        <w:numPr>
          <w:ilvl w:val="0"/>
          <w:numId w:val="4"/>
        </w:numPr>
      </w:pPr>
      <w:r>
        <w:rPr>
          <w:rStyle w:val="VerbatimChar"/>
        </w:rPr>
        <w:t>exp_award_value</w:t>
      </w:r>
      <w:r>
        <w:t xml:space="preserve"> - Estimated educational spending (expenses related to instruction, research, public service, student services, academic support, institutional support, operations and maintenance) per academic award in 2013. Includes all certificat</w:t>
      </w:r>
      <w:r>
        <w:t>es and degrees</w:t>
      </w:r>
    </w:p>
    <w:p w:rsidR="00BA19FC" w:rsidRDefault="00F53A80">
      <w:pPr>
        <w:pStyle w:val="Compact"/>
        <w:numPr>
          <w:ilvl w:val="0"/>
          <w:numId w:val="4"/>
        </w:numPr>
      </w:pPr>
      <w:r>
        <w:rPr>
          <w:rStyle w:val="VerbatimChar"/>
        </w:rPr>
        <w:t>ft_pct</w:t>
      </w:r>
      <w:r>
        <w:t xml:space="preserve"> - Percentage of undergraduates who attend full-time [[needs to convert to decimal]]</w:t>
      </w:r>
    </w:p>
    <w:p w:rsidR="00BA19FC" w:rsidRDefault="00F53A80">
      <w:pPr>
        <w:pStyle w:val="Compact"/>
        <w:numPr>
          <w:ilvl w:val="0"/>
          <w:numId w:val="4"/>
        </w:numPr>
      </w:pPr>
      <w:r>
        <w:rPr>
          <w:rStyle w:val="VerbatimChar"/>
        </w:rPr>
        <w:t>fte_value</w:t>
      </w:r>
      <w:r>
        <w:t xml:space="preserve"> - total number of full-time equivalent undergraduates</w:t>
      </w:r>
    </w:p>
    <w:p w:rsidR="00BA19FC" w:rsidRDefault="00F53A80">
      <w:pPr>
        <w:pStyle w:val="Compact"/>
        <w:numPr>
          <w:ilvl w:val="0"/>
          <w:numId w:val="4"/>
        </w:numPr>
      </w:pPr>
      <w:r>
        <w:rPr>
          <w:rStyle w:val="VerbatimChar"/>
        </w:rPr>
        <w:t>med_sat_value</w:t>
      </w:r>
      <w:r>
        <w:t xml:space="preserve"> - Median estimated SAT value for incoming students</w:t>
      </w:r>
    </w:p>
    <w:p w:rsidR="00BA19FC" w:rsidRDefault="00F53A80">
      <w:pPr>
        <w:pStyle w:val="Compact"/>
        <w:numPr>
          <w:ilvl w:val="0"/>
          <w:numId w:val="4"/>
        </w:numPr>
      </w:pPr>
      <w:r>
        <w:rPr>
          <w:rStyle w:val="VerbatimChar"/>
        </w:rPr>
        <w:t>aid_value</w:t>
      </w:r>
      <w:r>
        <w:t xml:space="preserve"> </w:t>
      </w:r>
      <w:r>
        <w:t>- The average amount of student aid going to undergraduate recipients</w:t>
      </w:r>
    </w:p>
    <w:p w:rsidR="00BA19FC" w:rsidRDefault="00F53A80">
      <w:pPr>
        <w:pStyle w:val="Compact"/>
        <w:numPr>
          <w:ilvl w:val="0"/>
          <w:numId w:val="4"/>
        </w:numPr>
      </w:pPr>
      <w:r>
        <w:rPr>
          <w:rStyle w:val="VerbatimChar"/>
        </w:rPr>
        <w:t>endow_value</w:t>
      </w:r>
      <w:r>
        <w:t xml:space="preserve"> - End-of-year endowment value per full-time equivalent student</w:t>
      </w:r>
    </w:p>
    <w:p w:rsidR="00BA19FC" w:rsidRDefault="00F53A80">
      <w:pPr>
        <w:pStyle w:val="Compact"/>
        <w:numPr>
          <w:ilvl w:val="0"/>
          <w:numId w:val="4"/>
        </w:numPr>
      </w:pPr>
      <w:r>
        <w:rPr>
          <w:rStyle w:val="VerbatimChar"/>
        </w:rPr>
        <w:t>pell_value</w:t>
      </w:r>
      <w:r>
        <w:t xml:space="preserve"> - percentage of undergraduates receiving a Pell Grant [[needs to convert to decimal]]</w:t>
      </w:r>
    </w:p>
    <w:p w:rsidR="00BA19FC" w:rsidRDefault="00F53A80">
      <w:pPr>
        <w:pStyle w:val="Compact"/>
        <w:numPr>
          <w:ilvl w:val="0"/>
          <w:numId w:val="4"/>
        </w:numPr>
      </w:pPr>
      <w:r>
        <w:rPr>
          <w:rStyle w:val="VerbatimChar"/>
        </w:rPr>
        <w:t>retain_value</w:t>
      </w:r>
      <w:r>
        <w:t xml:space="preserve"> -</w:t>
      </w:r>
      <w:r>
        <w:t xml:space="preserve"> share of freshman students retained for a second year [[needs to convert to decimal]]</w:t>
      </w:r>
    </w:p>
    <w:p w:rsidR="00BA19FC" w:rsidRDefault="00F53A80">
      <w:pPr>
        <w:pStyle w:val="Compact"/>
        <w:numPr>
          <w:ilvl w:val="0"/>
          <w:numId w:val="4"/>
        </w:numPr>
      </w:pPr>
      <w:r>
        <w:rPr>
          <w:rStyle w:val="VerbatimChar"/>
        </w:rPr>
        <w:t>ft_fac_value</w:t>
      </w:r>
      <w:r>
        <w:t xml:space="preserve"> - Percentage of employees devoted to instruction, research or public service who are full-time and do not work for an associated medical school [[needs to c</w:t>
      </w:r>
      <w:r>
        <w:t>onvert to decimal]]</w:t>
      </w:r>
    </w:p>
    <w:p w:rsidR="0063262F" w:rsidRDefault="0063262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3" w:name="removed"/>
      <w:bookmarkEnd w:id="3"/>
      <w:r>
        <w:br w:type="page"/>
      </w:r>
    </w:p>
    <w:p w:rsidR="00BA19FC" w:rsidRDefault="00F53A80">
      <w:pPr>
        <w:pStyle w:val="Heading2"/>
      </w:pPr>
      <w:r>
        <w:lastRenderedPageBreak/>
        <w:t>Removed:</w:t>
      </w:r>
    </w:p>
    <w:p w:rsidR="00BA19FC" w:rsidRDefault="00F53A80">
      <w:pPr>
        <w:pStyle w:val="Compact"/>
        <w:numPr>
          <w:ilvl w:val="0"/>
          <w:numId w:val="5"/>
        </w:numPr>
      </w:pPr>
      <w:r>
        <w:t>hbcu - Denotes Historically Black Universities</w:t>
      </w:r>
    </w:p>
    <w:p w:rsidR="00BA19FC" w:rsidRDefault="00F53A80">
      <w:pPr>
        <w:pStyle w:val="Compact"/>
        <w:numPr>
          <w:ilvl w:val="0"/>
          <w:numId w:val="5"/>
        </w:numPr>
      </w:pPr>
      <w:r>
        <w:t>awards_per_state_value - Completions per 100 FTE undergraduate students, state and sector average maybe unnecessary - compares colleges, not students.</w:t>
      </w:r>
    </w:p>
    <w:p w:rsidR="00BA19FC" w:rsidRDefault="00F53A80">
      <w:pPr>
        <w:pStyle w:val="Compact"/>
        <w:numPr>
          <w:ilvl w:val="0"/>
          <w:numId w:val="5"/>
        </w:numPr>
      </w:pPr>
      <w:r>
        <w:t>awards_per_natl_value - Completions per 100 FTE undergraduate students, national sector average maybe unnecessary - compares colleges, not students.</w:t>
      </w:r>
    </w:p>
    <w:p w:rsidR="00BA19FC" w:rsidRDefault="00F53A80">
      <w:pPr>
        <w:pStyle w:val="Compact"/>
        <w:numPr>
          <w:ilvl w:val="0"/>
          <w:numId w:val="5"/>
        </w:numPr>
      </w:pPr>
      <w:r>
        <w:t>exp_award_state_value - Spending per completion, state average maybe unnecessary - compares colleges, not s</w:t>
      </w:r>
      <w:r>
        <w:t>tudents.</w:t>
      </w:r>
    </w:p>
    <w:p w:rsidR="00BA19FC" w:rsidRDefault="00F53A80">
      <w:pPr>
        <w:pStyle w:val="Compact"/>
        <w:numPr>
          <w:ilvl w:val="0"/>
          <w:numId w:val="5"/>
        </w:numPr>
      </w:pPr>
      <w:r>
        <w:t>exp_award_natl_value - Spending per completion, national average maybe unnecessary - compares colleges, not students.</w:t>
      </w:r>
    </w:p>
    <w:p w:rsidR="00BA19FC" w:rsidRDefault="00F53A80">
      <w:pPr>
        <w:pStyle w:val="Compact"/>
        <w:numPr>
          <w:ilvl w:val="0"/>
          <w:numId w:val="5"/>
        </w:numPr>
      </w:pPr>
      <w:r>
        <w:t>med_sat_percentile - Institution’s percent rank for median SAT value within sector maybe unnecessary - compares colleges, not stu</w:t>
      </w:r>
      <w:r>
        <w:t>dents.</w:t>
      </w:r>
    </w:p>
    <w:p w:rsidR="00BA19FC" w:rsidRDefault="00F53A80">
      <w:pPr>
        <w:pStyle w:val="Compact"/>
        <w:numPr>
          <w:ilvl w:val="0"/>
          <w:numId w:val="5"/>
        </w:numPr>
      </w:pPr>
      <w:r>
        <w:t>aid_percentile - Institution’s percent rank for average amount of student aid going to undergraduate recipients within sector maybe unnecessary</w:t>
      </w:r>
    </w:p>
    <w:p w:rsidR="00BA19FC" w:rsidRDefault="00F53A80">
      <w:pPr>
        <w:pStyle w:val="Compact"/>
        <w:numPr>
          <w:ilvl w:val="0"/>
          <w:numId w:val="5"/>
        </w:numPr>
      </w:pPr>
      <w:r>
        <w:t>endow_percentile - Institution’s percent rank for endowment value per full-time equivalent student within</w:t>
      </w:r>
      <w:r>
        <w:t xml:space="preserve"> sector maybe unnecessary</w:t>
      </w:r>
    </w:p>
    <w:p w:rsidR="00BA19FC" w:rsidRDefault="00F53A80">
      <w:pPr>
        <w:pStyle w:val="Compact"/>
        <w:numPr>
          <w:ilvl w:val="0"/>
          <w:numId w:val="5"/>
        </w:numPr>
      </w:pPr>
      <w:r>
        <w:t>grad_100_value - percentage of first-time, full-time, degree-seeking undergraduates who complete a degree or certificate program within 100 percent of expected time (bachelor’s-seeking group at 4-year institutions)</w:t>
      </w:r>
    </w:p>
    <w:p w:rsidR="00BA19FC" w:rsidRDefault="00F53A80">
      <w:pPr>
        <w:pStyle w:val="Compact"/>
        <w:numPr>
          <w:ilvl w:val="0"/>
          <w:numId w:val="5"/>
        </w:numPr>
      </w:pPr>
      <w:r>
        <w:t>grad_100_percen</w:t>
      </w:r>
      <w:r>
        <w:t>tile - Institution’s percent rank for completers within 100 percent of normal time within sector</w:t>
      </w:r>
    </w:p>
    <w:p w:rsidR="00BA19FC" w:rsidRDefault="00F53A80">
      <w:pPr>
        <w:pStyle w:val="Compact"/>
        <w:numPr>
          <w:ilvl w:val="0"/>
          <w:numId w:val="5"/>
        </w:numPr>
      </w:pPr>
      <w:r>
        <w:t>grad_150_value - percentage of first-time, full-time, degree-seeking undergraduates who complete a degree or certificate program within 150 percent of expected</w:t>
      </w:r>
      <w:r>
        <w:t xml:space="preserve"> time (bachelor’s-seeking group at 4-year institutions)</w:t>
      </w:r>
    </w:p>
    <w:p w:rsidR="00BA19FC" w:rsidRDefault="00F53A80">
      <w:pPr>
        <w:pStyle w:val="Compact"/>
        <w:numPr>
          <w:ilvl w:val="0"/>
          <w:numId w:val="5"/>
        </w:numPr>
      </w:pPr>
      <w:r>
        <w:t>grad_150_percentile - Institution’s percent rank for completers within 150 percent of normal time within sector</w:t>
      </w:r>
    </w:p>
    <w:p w:rsidR="00BA19FC" w:rsidRDefault="00F53A80">
      <w:pPr>
        <w:pStyle w:val="Compact"/>
        <w:numPr>
          <w:ilvl w:val="0"/>
          <w:numId w:val="5"/>
        </w:numPr>
      </w:pPr>
      <w:r>
        <w:t>pell_percentile - Institution’s percent rank for undergraduate Pell recipients within se</w:t>
      </w:r>
      <w:r>
        <w:t>ctor maybe unnecessary</w:t>
      </w:r>
    </w:p>
    <w:p w:rsidR="00BA19FC" w:rsidRDefault="00F53A80">
      <w:pPr>
        <w:pStyle w:val="Compact"/>
        <w:numPr>
          <w:ilvl w:val="0"/>
          <w:numId w:val="5"/>
        </w:numPr>
      </w:pPr>
      <w:r>
        <w:t>retain_percentile - Institution’s percent rank for freshman retention percentage within sector</w:t>
      </w:r>
    </w:p>
    <w:p w:rsidR="00BA19FC" w:rsidRDefault="00F53A80">
      <w:pPr>
        <w:pStyle w:val="Compact"/>
        <w:numPr>
          <w:ilvl w:val="0"/>
          <w:numId w:val="5"/>
        </w:numPr>
      </w:pPr>
      <w:r>
        <w:t>ft_fac_percentile - Institution’s percent rank for full-time faculty share within sector maybe unnecessary</w:t>
      </w:r>
    </w:p>
    <w:p w:rsidR="00BA19FC" w:rsidRDefault="00F53A80">
      <w:pPr>
        <w:pStyle w:val="Compact"/>
        <w:numPr>
          <w:ilvl w:val="0"/>
          <w:numId w:val="5"/>
        </w:numPr>
      </w:pPr>
      <w:r>
        <w:t xml:space="preserve">vsa_year - Most recent year of </w:t>
      </w:r>
      <w:r>
        <w:t>Student Success and Progress Rate data available</w:t>
      </w:r>
    </w:p>
    <w:p w:rsidR="00BA19FC" w:rsidRDefault="00F53A80">
      <w:pPr>
        <w:pStyle w:val="Compact"/>
        <w:numPr>
          <w:ilvl w:val="0"/>
          <w:numId w:val="5"/>
        </w:numPr>
      </w:pPr>
      <w:r>
        <w:t>vsa_grad_after4_first - First-time, full-time students who graduated from this institution within four years</w:t>
      </w:r>
    </w:p>
    <w:p w:rsidR="00BA19FC" w:rsidRDefault="00F53A80">
      <w:pPr>
        <w:pStyle w:val="Compact"/>
        <w:numPr>
          <w:ilvl w:val="0"/>
          <w:numId w:val="5"/>
        </w:numPr>
      </w:pPr>
      <w:r>
        <w:t>vsa_grad_elsewhere_after4_first - First-time, full-time students who graduated from another instit</w:t>
      </w:r>
      <w:r>
        <w:t>ution within four years — Did they LEAVE to graduate? Maybe unnecessary, but good context.</w:t>
      </w:r>
    </w:p>
    <w:p w:rsidR="00BA19FC" w:rsidRDefault="00F53A80">
      <w:pPr>
        <w:pStyle w:val="Compact"/>
        <w:numPr>
          <w:ilvl w:val="0"/>
          <w:numId w:val="5"/>
        </w:numPr>
      </w:pPr>
      <w:r>
        <w:t>vsa_enroll_after4_first - First-time, full-time students who are still enrolled at this institution after four years maybe unnecessary</w:t>
      </w:r>
    </w:p>
    <w:p w:rsidR="00BA19FC" w:rsidRDefault="00F53A80">
      <w:pPr>
        <w:pStyle w:val="Compact"/>
        <w:numPr>
          <w:ilvl w:val="0"/>
          <w:numId w:val="5"/>
        </w:numPr>
      </w:pPr>
      <w:r>
        <w:t>vsa_enroll_elsewhere_after4_fi</w:t>
      </w:r>
      <w:r>
        <w:t>rst - First-time, full-time students who are enrolled at another institution after four years</w:t>
      </w:r>
    </w:p>
    <w:p w:rsidR="00BA19FC" w:rsidRDefault="00F53A80">
      <w:pPr>
        <w:pStyle w:val="Compact"/>
        <w:numPr>
          <w:ilvl w:val="0"/>
          <w:numId w:val="5"/>
        </w:numPr>
      </w:pPr>
      <w:r>
        <w:lastRenderedPageBreak/>
        <w:t>vsa_grad_after6_first - First-time, full-time students who graduated from this institution within six years Maybe unnecessary, but good context.</w:t>
      </w:r>
    </w:p>
    <w:p w:rsidR="00BA19FC" w:rsidRDefault="00F53A80">
      <w:pPr>
        <w:pStyle w:val="Compact"/>
        <w:numPr>
          <w:ilvl w:val="0"/>
          <w:numId w:val="5"/>
        </w:numPr>
      </w:pPr>
      <w:r>
        <w:t>vsa_grad_elsewher</w:t>
      </w:r>
      <w:r>
        <w:t>e_after6_first - First-time, full-time students who graduated from another institution within six years Maybe unnecessary, but good context.</w:t>
      </w:r>
    </w:p>
    <w:p w:rsidR="00BA19FC" w:rsidRDefault="00F53A80">
      <w:pPr>
        <w:pStyle w:val="Compact"/>
        <w:numPr>
          <w:ilvl w:val="0"/>
          <w:numId w:val="5"/>
        </w:numPr>
      </w:pPr>
      <w:r>
        <w:t>vsa_enroll_after6_first - First-time, full-time students who are still enrolled at this institution after six years Maybe unnecessary, but good context.</w:t>
      </w:r>
    </w:p>
    <w:p w:rsidR="00BA19FC" w:rsidRDefault="00F53A80">
      <w:pPr>
        <w:pStyle w:val="Compact"/>
        <w:numPr>
          <w:ilvl w:val="0"/>
          <w:numId w:val="5"/>
        </w:numPr>
      </w:pPr>
      <w:r>
        <w:t>vsa_enroll_elsewhere_after6_first - First-time, full-time students who are enrolled at another institut</w:t>
      </w:r>
      <w:r>
        <w:t>ion after six years Maybe unnecessary, but good context.</w:t>
      </w:r>
    </w:p>
    <w:p w:rsidR="00BA19FC" w:rsidRDefault="00F53A80">
      <w:pPr>
        <w:pStyle w:val="Compact"/>
        <w:numPr>
          <w:ilvl w:val="0"/>
          <w:numId w:val="5"/>
        </w:numPr>
      </w:pPr>
      <w:r>
        <w:t>vsa_grad_after4_transfer - Full-time transfer students who graduated from this institution within four years maybe unecessary</w:t>
      </w:r>
    </w:p>
    <w:p w:rsidR="00BA19FC" w:rsidRDefault="00F53A80">
      <w:pPr>
        <w:pStyle w:val="Compact"/>
        <w:numPr>
          <w:ilvl w:val="0"/>
          <w:numId w:val="5"/>
        </w:numPr>
      </w:pPr>
      <w:r>
        <w:t>vsa_grad_elsewhere_after4_transfer - Full-time transfer students who grad</w:t>
      </w:r>
      <w:r>
        <w:t>uated from another institution within four years maybe unecessary</w:t>
      </w:r>
    </w:p>
    <w:p w:rsidR="00BA19FC" w:rsidRDefault="00F53A80">
      <w:pPr>
        <w:pStyle w:val="Compact"/>
        <w:numPr>
          <w:ilvl w:val="0"/>
          <w:numId w:val="5"/>
        </w:numPr>
      </w:pPr>
      <w:r>
        <w:t>vsa_enroll_after4_transfer - Full-time transfer students who are still enrolled at this institution after four years maybe unecessary</w:t>
      </w:r>
    </w:p>
    <w:p w:rsidR="00BA19FC" w:rsidRDefault="00F53A80">
      <w:pPr>
        <w:pStyle w:val="Compact"/>
        <w:numPr>
          <w:ilvl w:val="0"/>
          <w:numId w:val="5"/>
        </w:numPr>
      </w:pPr>
      <w:r>
        <w:t>vsa_enroll_elsewhere_after4_transfer - Full-time transfe</w:t>
      </w:r>
      <w:r>
        <w:t>r students who are enrolled at another institution after four years maybe unecessary</w:t>
      </w:r>
    </w:p>
    <w:p w:rsidR="00BA19FC" w:rsidRDefault="00F53A80">
      <w:pPr>
        <w:pStyle w:val="Compact"/>
        <w:numPr>
          <w:ilvl w:val="0"/>
          <w:numId w:val="5"/>
        </w:numPr>
      </w:pPr>
      <w:r>
        <w:t>vsa_grad_after6_transfer - Full-time transfer students who graduated from this institution within six years</w:t>
      </w:r>
    </w:p>
    <w:p w:rsidR="00BA19FC" w:rsidRDefault="00F53A80">
      <w:pPr>
        <w:pStyle w:val="Compact"/>
        <w:numPr>
          <w:ilvl w:val="0"/>
          <w:numId w:val="5"/>
        </w:numPr>
      </w:pPr>
      <w:r>
        <w:t>vsa_grad_elsewhere_after6_transfer - Full-time transfer student</w:t>
      </w:r>
      <w:r>
        <w:t>s who graduated from another institution within six years</w:t>
      </w:r>
    </w:p>
    <w:p w:rsidR="00BA19FC" w:rsidRDefault="00F53A80">
      <w:pPr>
        <w:pStyle w:val="Compact"/>
        <w:numPr>
          <w:ilvl w:val="0"/>
          <w:numId w:val="5"/>
        </w:numPr>
      </w:pPr>
      <w:r>
        <w:t>vsa_enroll_after6_transfer - Full-time transfer students who are still enrolled at this institution after six years</w:t>
      </w:r>
    </w:p>
    <w:p w:rsidR="00BA19FC" w:rsidRDefault="00F53A80">
      <w:pPr>
        <w:pStyle w:val="Compact"/>
        <w:numPr>
          <w:ilvl w:val="0"/>
          <w:numId w:val="5"/>
        </w:numPr>
      </w:pPr>
      <w:r>
        <w:t>vsa_enroll_elsewhere_after6_transfer - Full-time transfer students who are enrolle</w:t>
      </w:r>
      <w:r>
        <w:t>d at another institution after six years</w:t>
      </w:r>
    </w:p>
    <w:p w:rsidR="00BA19FC" w:rsidRDefault="00F53A80">
      <w:pPr>
        <w:pStyle w:val="Compact"/>
        <w:numPr>
          <w:ilvl w:val="0"/>
          <w:numId w:val="5"/>
        </w:numPr>
      </w:pPr>
      <w:r>
        <w:t>counted_pct - share entering undergraduate class who were first-time, full-time, degree-seeking students, meaning that they generally would be part of a tracked cohort of potential graduates. The entering class of 2</w:t>
      </w:r>
      <w:r>
        <w:t>007 is displayed for 4-year institutions; 2010 for 2-year institutions.</w:t>
      </w:r>
    </w:p>
    <w:sectPr w:rsidR="00BA19F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A80" w:rsidRDefault="00F53A80">
      <w:pPr>
        <w:spacing w:after="0"/>
      </w:pPr>
      <w:r>
        <w:separator/>
      </w:r>
    </w:p>
  </w:endnote>
  <w:endnote w:type="continuationSeparator" w:id="0">
    <w:p w:rsidR="00F53A80" w:rsidRDefault="00F53A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A80" w:rsidRDefault="00F53A80">
      <w:r>
        <w:separator/>
      </w:r>
    </w:p>
  </w:footnote>
  <w:footnote w:type="continuationSeparator" w:id="0">
    <w:p w:rsidR="00F53A80" w:rsidRDefault="00F53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72011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7EF1497"/>
    <w:multiLevelType w:val="multilevel"/>
    <w:tmpl w:val="CBC038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F1BB2B"/>
    <w:multiLevelType w:val="multilevel"/>
    <w:tmpl w:val="18749D9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3262F"/>
    <w:rsid w:val="00784D58"/>
    <w:rsid w:val="0078730A"/>
    <w:rsid w:val="008D6863"/>
    <w:rsid w:val="00AF7D25"/>
    <w:rsid w:val="00B86B75"/>
    <w:rsid w:val="00BA19FC"/>
    <w:rsid w:val="00BC48D5"/>
    <w:rsid w:val="00C36279"/>
    <w:rsid w:val="00E315A3"/>
    <w:rsid w:val="00F53A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FBFC5"/>
  <w15:docId w15:val="{B0346544-DF58-014A-A1EB-780F1309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1142</Words>
  <Characters>6513</Characters>
  <Application>Microsoft Office Word</Application>
  <DocSecurity>0</DocSecurity>
  <Lines>54</Lines>
  <Paragraphs>15</Paragraphs>
  <ScaleCrop>false</ScaleCrop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exploration</dc:title>
  <dc:creator>Jason Grahn</dc:creator>
  <cp:lastModifiedBy>Jason Grahn</cp:lastModifiedBy>
  <cp:revision>4</cp:revision>
  <dcterms:created xsi:type="dcterms:W3CDTF">2019-04-19T19:05:00Z</dcterms:created>
  <dcterms:modified xsi:type="dcterms:W3CDTF">2019-04-19T19:08:00Z</dcterms:modified>
</cp:coreProperties>
</file>