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50"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r>
        <w:tc>
          <w:tcPr/>
          <w:p>
            <w:pPr>
              <w:pStyle w:val="Compact"/>
            </w:pPr>
            <w:r>
              <w:t xml:space="preserve">Chronic thromboembolic pulmonary hypertension</w:t>
            </w:r>
          </w:p>
        </w:tc>
        <w:tc>
          <w:tcPr/>
          <w:p>
            <w:pPr>
              <w:pStyle w:val="Compact"/>
            </w:pPr>
            <w:r>
              <w:t xml:space="preserve">Chronic, progressive exertional dyspnea after pulmonary embolism, with mosaic perfusion and a low DLCO</w:t>
            </w:r>
          </w:p>
        </w:tc>
        <w:tc>
          <w:tcPr/>
          <w:p>
            <w:pPr>
              <w:pStyle w:val="Compact"/>
            </w:pPr>
            <w:r>
              <w:t xml:space="preserve">Persistent organized thrombus, so the history includes a resolved embolism</w:t>
            </w:r>
          </w:p>
        </w:tc>
        <w:tc>
          <w:tcPr/>
          <w:p>
            <w:pPr>
              <w:pStyle w:val="Compact"/>
            </w:pPr>
            <w:r>
              <w:t xml:space="preserve">Idiopathic pulmonary arterial hypertension → no embolic history, normal perfusion scan</w:t>
            </w:r>
          </w:p>
        </w:tc>
      </w:tr>
      <w:tr>
        <w:tc>
          <w:tcPr/>
          <w:p>
            <w:pPr>
              <w:pStyle w:val="Compact"/>
            </w:pPr>
            <w:r>
              <w:t xml:space="preserve">Atrial septal defect in adulthood</w:t>
            </w:r>
          </w:p>
        </w:tc>
        <w:tc>
          <w:tcPr/>
          <w:p>
            <w:pPr>
              <w:pStyle w:val="Compact"/>
            </w:pPr>
            <w:r>
              <w:t xml:space="preserve">Chronic, with fixed splitting of S2, right heart enlargement, and a paradoxical embolism risk</w:t>
            </w:r>
          </w:p>
        </w:tc>
        <w:tc>
          <w:tcPr/>
          <w:p>
            <w:pPr>
              <w:pStyle w:val="Compact"/>
            </w:pPr>
            <w:r>
              <w:t xml:space="preserve">Fixed splitting is close to specific and persists through the respiratory cycle</w:t>
            </w:r>
          </w:p>
        </w:tc>
        <w:tc>
          <w:tcPr/>
          <w:p>
            <w:pPr>
              <w:pStyle w:val="Compact"/>
            </w:pPr>
            <w:r>
              <w:t xml:space="preserve">Pulmonary stenosis → ejection murmur with normal splitting</w:t>
            </w:r>
          </w:p>
        </w:tc>
      </w:tr>
      <w:tr>
        <w:tc>
          <w:tcPr/>
          <w:p>
            <w:pPr>
              <w:pStyle w:val="Compact"/>
            </w:pPr>
            <w:r>
              <w:t xml:space="preserve">Coarctation of the aorta</w:t>
            </w:r>
          </w:p>
        </w:tc>
        <w:tc>
          <w:tcPr/>
          <w:p>
            <w:pPr>
              <w:pStyle w:val="Compact"/>
            </w:pPr>
            <w:r>
              <w:t xml:space="preserve">Chronic, hypertensive in the arms with radiofemoral delay and rib notching</w:t>
            </w:r>
          </w:p>
        </w:tc>
        <w:tc>
          <w:tcPr/>
          <w:p>
            <w:pPr>
              <w:pStyle w:val="Compact"/>
            </w:pPr>
            <w:r>
              <w:t xml:space="preserve">Pressure discrepancy between upper and lower body with a delayed femoral pulse</w:t>
            </w:r>
          </w:p>
        </w:tc>
        <w:tc>
          <w:tcPr/>
          <w:p>
            <w:pPr>
              <w:pStyle w:val="Compact"/>
            </w:pPr>
            <w:r>
              <w:t xml:space="preserve">Essential hypertension → no radiofemoral delay or pressure gradient</w:t>
            </w:r>
          </w:p>
        </w:tc>
      </w:tr>
      <w:tr>
        <w:tc>
          <w:tcPr/>
          <w:p>
            <w:pPr>
              <w:pStyle w:val="Compact"/>
            </w:pPr>
            <w:r>
              <w:t xml:space="preserve">Infective endocarditis, prosthetic valve early</w:t>
            </w:r>
          </w:p>
        </w:tc>
        <w:tc>
          <w:tcPr/>
          <w:p>
            <w:pPr>
              <w:pStyle w:val="Compact"/>
            </w:pPr>
            <w:r>
              <w:t xml:space="preserve">Subacute within a year of valve surgery, febrile, with new regurgitation and staphylococcal bacteremia</w:t>
            </w:r>
          </w:p>
        </w:tc>
        <w:tc>
          <w:tcPr/>
          <w:p>
            <w:pPr>
              <w:pStyle w:val="Compact"/>
            </w:pPr>
            <w:r>
              <w:t xml:space="preserve">Timing after implantation plus organism plus new murmur</w:t>
            </w:r>
          </w:p>
        </w:tc>
        <w:tc>
          <w:tcPr/>
          <w:p>
            <w:pPr>
              <w:pStyle w:val="Compact"/>
            </w:pPr>
            <w:r>
              <w:t xml:space="preserve">Prosthetic valve thrombosis → afebrile, subtherapeutic anticoagulation</w:t>
            </w:r>
          </w:p>
        </w:tc>
      </w:tr>
      <w:tr>
        <w:tc>
          <w:tcPr/>
          <w:p>
            <w:pPr>
              <w:pStyle w:val="Compact"/>
            </w:pPr>
            <w:r>
              <w:t xml:space="preserve">Cardiac sarcoidosis</w:t>
            </w:r>
          </w:p>
        </w:tc>
        <w:tc>
          <w:tcPr/>
          <w:p>
            <w:pPr>
              <w:pStyle w:val="Compact"/>
            </w:pPr>
            <w:r>
              <w:t xml:space="preserve">Subacute, with conduction disease, ventricular arrhythmia, and patchy late enhancement in a young patient</w:t>
            </w:r>
          </w:p>
        </w:tc>
        <w:tc>
          <w:tcPr/>
          <w:p>
            <w:pPr>
              <w:pStyle w:val="Compact"/>
            </w:pPr>
            <w:r>
              <w:t xml:space="preserve">Heart block in a young person with extracardiac sarcoid features</w:t>
            </w:r>
          </w:p>
        </w:tc>
        <w:tc>
          <w:tcPr/>
          <w:p>
            <w:pPr>
              <w:pStyle w:val="Compact"/>
            </w:pPr>
            <w:r>
              <w:t xml:space="preserve">Ischemic cardiomyopathy → coronary distribution, older, risk factors</w:t>
            </w:r>
          </w:p>
        </w:tc>
      </w:tr>
      <w:tr>
        <w:tc>
          <w:tcPr/>
          <w:p>
            <w:pPr>
              <w:pStyle w:val="Compact"/>
            </w:pPr>
            <w:r>
              <w:t xml:space="preserve">Arrhythmogenic right ventricular cardiomyopathy</w:t>
            </w:r>
          </w:p>
        </w:tc>
        <w:tc>
          <w:tcPr/>
          <w:p>
            <w:pPr>
              <w:pStyle w:val="Compact"/>
            </w:pPr>
            <w:r>
              <w:t xml:space="preserve">Recurrent ventricular arrhythmia with epsilon waves and right ventricular dysfunction in a young athlete</w:t>
            </w:r>
          </w:p>
        </w:tc>
        <w:tc>
          <w:tcPr/>
          <w:p>
            <w:pPr>
              <w:pStyle w:val="Compact"/>
            </w:pPr>
            <w:r>
              <w:t xml:space="preserve">Right ventricular replacement producing a characteristic ECG deflection</w:t>
            </w:r>
          </w:p>
        </w:tc>
        <w:tc>
          <w:tcPr/>
          <w:p>
            <w:pPr>
              <w:pStyle w:val="Compact"/>
            </w:pPr>
            <w:r>
              <w:t xml:space="preserve">Right ventricular outflow tract tachycardia → structurally normal heart</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 noncaseating granuloma</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 noncaseating granuloma</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icteric, encephalopathic, hepatocellular, multisystem, with coagulopathy and no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r>
        <w:tc>
          <w:tcPr/>
          <w:p>
            <w:pPr>
              <w:pStyle w:val="Compact"/>
            </w:pPr>
            <w:r>
              <w:t xml:space="preserve">Gastroesophageal reflux disease</w:t>
            </w:r>
          </w:p>
        </w:tc>
        <w:tc>
          <w:tcPr/>
          <w:p>
            <w:pPr>
              <w:pStyle w:val="Compact"/>
            </w:pPr>
            <w:r>
              <w:t xml:space="preserve">Chronic, postprandial, retrosternal burning worse lying flat and relieved by antacid, without alarm features</w:t>
            </w:r>
          </w:p>
        </w:tc>
        <w:tc>
          <w:tcPr/>
          <w:p>
            <w:pPr>
              <w:pStyle w:val="Compact"/>
            </w:pPr>
            <w:r>
              <w:t xml:space="preserve">Positional and postprandial burning that responds to acid suppression. The absence of dysphagia, weight loss, anaemia and vomiting is what permits empirical treatment without endoscopy</w:t>
            </w:r>
          </w:p>
        </w:tc>
        <w:tc>
          <w:tcPr/>
          <w:p>
            <w:pPr>
              <w:pStyle w:val="Compact"/>
            </w:pPr>
            <w:r>
              <w:t xml:space="preserve">Eosinophilic esophagitis → solid-food dysphagia and food impaction in a younger atopic patient; the diagnosis rests on 15 or more eosinophils per high power field on biopsy, not on failure of acid suppression, since many patients with eosinophilic esophagitis do respond to a proton pump inhibitor</w:t>
            </w:r>
          </w:p>
        </w:tc>
      </w:tr>
      <w:tr>
        <w:tc>
          <w:tcPr/>
          <w:p>
            <w:pPr>
              <w:pStyle w:val="Compact"/>
            </w:pPr>
            <w:r>
              <w:t xml:space="preserve">Erosive esophagitis</w:t>
            </w:r>
          </w:p>
        </w:tc>
        <w:tc>
          <w:tcPr/>
          <w:p>
            <w:pPr>
              <w:pStyle w:val="Compact"/>
            </w:pPr>
            <w:r>
              <w:t xml:space="preserve">Subacute, retrosternal burning with odynophagia and visible mucosal breaks on endoscopy</w:t>
            </w:r>
          </w:p>
        </w:tc>
        <w:tc>
          <w:tcPr/>
          <w:p>
            <w:pPr>
              <w:pStyle w:val="Compact"/>
            </w:pPr>
            <w:r>
              <w:t xml:space="preserve">Odynophagia, when present, favours mucosal injury over uncomplicated reflux, but it is uncommon and close to half of erosive esophagitis is asymptomatic, so endoscopy rather than symptoms establishes it. Severity is graded endoscopically and predicts stricture and Barrett risk</w:t>
            </w:r>
          </w:p>
        </w:tc>
        <w:tc>
          <w:tcPr/>
          <w:p>
            <w:pPr>
              <w:pStyle w:val="Compact"/>
            </w:pPr>
            <w:r>
              <w:t xml:space="preserve">Pill esophagitis → abrupt onset after a specific tablet taken without water or lying down</w:t>
            </w:r>
          </w:p>
        </w:tc>
      </w:tr>
      <w:tr>
        <w:tc>
          <w:tcPr/>
          <w:p>
            <w:pPr>
              <w:pStyle w:val="Compact"/>
            </w:pPr>
            <w:r>
              <w:t xml:space="preserve">Functional dyspepsia</w:t>
            </w:r>
          </w:p>
        </w:tc>
        <w:tc>
          <w:tcPr/>
          <w:p>
            <w:pPr>
              <w:pStyle w:val="Compact"/>
            </w:pPr>
            <w:r>
              <w:t xml:space="preserve">Chronic, relapsing, epigastric pain or fullness with normal endoscopy and no alarm features</w:t>
            </w:r>
          </w:p>
        </w:tc>
        <w:tc>
          <w:tcPr/>
          <w:p>
            <w:pPr>
              <w:pStyle w:val="Compact"/>
            </w:pPr>
            <w:r>
              <w:t xml:space="preserve">A diagnosis of exclusion made positively once endoscopy is normal. Symptoms are meal-related and persistent, and the absence of alarm features over time is itself evidence</w:t>
            </w:r>
          </w:p>
        </w:tc>
        <w:tc>
          <w:tcPr/>
          <w:p>
            <w:pPr>
              <w:pStyle w:val="Compact"/>
            </w:pPr>
            <w:r>
              <w:t xml:space="preserve">Peptic ulcer disease → an ulcer on endoscopy with a Helicobacter or NSAID cause; epigastric tenderness does not separate the two</w:t>
            </w:r>
          </w:p>
        </w:tc>
      </w:tr>
      <w:tr>
        <w:tc>
          <w:tcPr/>
          <w:p>
            <w:pPr>
              <w:pStyle w:val="Compact"/>
            </w:pPr>
            <w:r>
              <w:t xml:space="preserve">Barrett esophagus</w:t>
            </w:r>
          </w:p>
        </w:tc>
        <w:tc>
          <w:tcPr/>
          <w:p>
            <w:pPr>
              <w:pStyle w:val="Compact"/>
            </w:pPr>
            <w:r>
              <w:t xml:space="preserve">Chronic, long-standing reflux with salmon-coloured columnar mucosa extending above the gastroesophageal junction</w:t>
            </w:r>
          </w:p>
        </w:tc>
        <w:tc>
          <w:tcPr/>
          <w:p>
            <w:pPr>
              <w:pStyle w:val="Compact"/>
            </w:pPr>
            <w:r>
              <w:t xml:space="preserve">Intestinal metaplasia from sustained acid exposure, identified endoscopically and confirmed histologically. It is asymptomatic in itself; the symptoms belong to the reflux that caused it</w:t>
            </w:r>
          </w:p>
        </w:tc>
        <w:tc>
          <w:tcPr/>
          <w:p>
            <w:pPr>
              <w:pStyle w:val="Compact"/>
            </w:pPr>
            <w:r>
              <w:t xml:space="preserve">Erosive esophagitis → mucosal breaks rather than a colour change, healing completely with acid suppression</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hemodynamically unstable,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r>
        <w:tc>
          <w:tcPr/>
          <w:p>
            <w:pPr>
              <w:pStyle w:val="Compact"/>
            </w:pPr>
            <w:r>
              <w:t xml:space="preserve">Myasthenic crisis</w:t>
            </w:r>
          </w:p>
        </w:tc>
        <w:tc>
          <w:tcPr/>
          <w:p>
            <w:pPr>
              <w:pStyle w:val="Compact"/>
            </w:pPr>
            <w:r>
              <w:t xml:space="preserve">Acute, fatigable weakness with bulbar and respiratory failure, and a falling vital capacity</w:t>
            </w:r>
          </w:p>
        </w:tc>
        <w:tc>
          <w:tcPr/>
          <w:p>
            <w:pPr>
              <w:pStyle w:val="Compact"/>
            </w:pPr>
            <w:r>
              <w:t xml:space="preserve">Neuromuscular junction failure threatening ventilation, monitored by vital capacity</w:t>
            </w:r>
          </w:p>
        </w:tc>
        <w:tc>
          <w:tcPr/>
          <w:p>
            <w:pPr>
              <w:pStyle w:val="Compact"/>
            </w:pPr>
            <w:r>
              <w:t xml:space="preserve">Cholinergic crisis → miosis, fasciculations, excessive secretions</w:t>
            </w:r>
          </w:p>
        </w:tc>
      </w:tr>
      <w:tr>
        <w:tc>
          <w:tcPr/>
          <w:p>
            <w:pPr>
              <w:pStyle w:val="Compact"/>
            </w:pPr>
            <w:r>
              <w:t xml:space="preserve">Transverse myelitis</w:t>
            </w:r>
          </w:p>
        </w:tc>
        <w:tc>
          <w:tcPr/>
          <w:p>
            <w:pPr>
              <w:pStyle w:val="Compact"/>
            </w:pPr>
            <w:r>
              <w:t xml:space="preserve">Subacute, with a sensory level, bilateral weakness, and sphincter involvement over hours to days</w:t>
            </w:r>
          </w:p>
        </w:tc>
        <w:tc>
          <w:tcPr/>
          <w:p>
            <w:pPr>
              <w:pStyle w:val="Compact"/>
            </w:pPr>
            <w:r>
              <w:t xml:space="preserve">Cord inflammation producing a level, without compression on imaging</w:t>
            </w:r>
          </w:p>
        </w:tc>
        <w:tc>
          <w:tcPr/>
          <w:p>
            <w:pPr>
              <w:pStyle w:val="Compact"/>
            </w:pPr>
            <w:r>
              <w:t xml:space="preserve">Cord compression → extrinsic mass on imaging, surgical</w:t>
            </w:r>
          </w:p>
        </w:tc>
      </w:tr>
      <w:tr>
        <w:tc>
          <w:tcPr/>
          <w:p>
            <w:pPr>
              <w:pStyle w:val="Compact"/>
            </w:pPr>
            <w:r>
              <w:t xml:space="preserve">Neuromyelitis optica</w:t>
            </w:r>
          </w:p>
        </w:tc>
        <w:tc>
          <w:tcPr/>
          <w:p>
            <w:pPr>
              <w:pStyle w:val="Compact"/>
            </w:pPr>
            <w:r>
              <w:t xml:space="preserve">Relapsing, with longitudinally extensive myelitis and optic neuritis, aquaporin-4 positive</w:t>
            </w:r>
          </w:p>
        </w:tc>
        <w:tc>
          <w:tcPr/>
          <w:p>
            <w:pPr>
              <w:pStyle w:val="Compact"/>
            </w:pPr>
            <w:r>
              <w:t xml:space="preserve">Long cord lesions spanning three or more segments with a specific antibody</w:t>
            </w:r>
          </w:p>
        </w:tc>
        <w:tc>
          <w:tcPr/>
          <w:p>
            <w:pPr>
              <w:pStyle w:val="Compact"/>
            </w:pPr>
            <w:r>
              <w:t xml:space="preserve">Multiple sclerosis → short cord lesions, oligoclonal bands</w:t>
            </w:r>
          </w:p>
        </w:tc>
      </w:tr>
      <w:tr>
        <w:tc>
          <w:tcPr/>
          <w:p>
            <w:pPr>
              <w:pStyle w:val="Compact"/>
            </w:pPr>
            <w:r>
              <w:t xml:space="preserve">Chronic inflammatory demyelinating polyradiculoneuropathy</w:t>
            </w:r>
          </w:p>
        </w:tc>
        <w:tc>
          <w:tcPr/>
          <w:p>
            <w:pPr>
              <w:pStyle w:val="Compact"/>
            </w:pPr>
            <w:r>
              <w:t xml:space="preserve">Chronic, progressive or relapsing, symmetric, demyelinating weakness over more than eight weeks</w:t>
            </w:r>
          </w:p>
        </w:tc>
        <w:tc>
          <w:tcPr/>
          <w:p>
            <w:pPr>
              <w:pStyle w:val="Compact"/>
            </w:pPr>
            <w:r>
              <w:t xml:space="preserve">Duration beyond eight weeks with demyelinating conduction studies</w:t>
            </w:r>
          </w:p>
        </w:tc>
        <w:tc>
          <w:tcPr/>
          <w:p>
            <w:pPr>
              <w:pStyle w:val="Compact"/>
            </w:pPr>
            <w:r>
              <w:t xml:space="preserve">Guillain-Barré → nadir within four weeks, monophasic</w:t>
            </w:r>
          </w:p>
        </w:tc>
      </w:tr>
      <w:tr>
        <w:tc>
          <w:tcPr/>
          <w:p>
            <w:pPr>
              <w:pStyle w:val="Compact"/>
            </w:pPr>
            <w:r>
              <w:t xml:space="preserve">Cerebellar stroke</w:t>
            </w:r>
          </w:p>
        </w:tc>
        <w:tc>
          <w:tcPr/>
          <w:p>
            <w:pPr>
              <w:pStyle w:val="Compact"/>
            </w:pPr>
            <w:r>
              <w:t xml:space="preserve">Hyperacute, with ataxia, vertigo, and direction-changing nystagmus, and a normal head impulse test</w:t>
            </w:r>
          </w:p>
        </w:tc>
        <w:tc>
          <w:tcPr/>
          <w:p>
            <w:pPr>
              <w:pStyle w:val="Compact"/>
            </w:pPr>
            <w:r>
              <w:t xml:space="preserve">Central vestibular signs with a risk of fatal swelling</w:t>
            </w:r>
          </w:p>
        </w:tc>
        <w:tc>
          <w:tcPr/>
          <w:p>
            <w:pPr>
              <w:pStyle w:val="Compact"/>
            </w:pPr>
            <w:r>
              <w:t xml:space="preserve">Vestibular neuritis → abnormal head impulse, direction-fixed nystagmus</w:t>
            </w:r>
          </w:p>
        </w:tc>
      </w:tr>
      <w:tr>
        <w:tc>
          <w:tcPr/>
          <w:p>
            <w:pPr>
              <w:pStyle w:val="Compact"/>
            </w:pPr>
            <w:r>
              <w:t xml:space="preserve">Wernicke-Korsakoff syndrome</w:t>
            </w:r>
          </w:p>
        </w:tc>
        <w:tc>
          <w:tcPr/>
          <w:p>
            <w:pPr>
              <w:pStyle w:val="Compact"/>
            </w:pPr>
            <w:r>
              <w:t xml:space="preserve">Subacute confusion, ophthalmoplegia, and ataxia, followed by anterograde amnesia with confabulation</w:t>
            </w:r>
          </w:p>
        </w:tc>
        <w:tc>
          <w:tcPr/>
          <w:p>
            <w:pPr>
              <w:pStyle w:val="Compact"/>
            </w:pPr>
            <w:r>
              <w:t xml:space="preserve">The acute triad evolving into a persistent amnestic syndrome</w:t>
            </w:r>
          </w:p>
        </w:tc>
        <w:tc>
          <w:tcPr/>
          <w:p>
            <w:pPr>
              <w:pStyle w:val="Compact"/>
            </w:pPr>
            <w:r>
              <w:t xml:space="preserve">Alcohol-related dementia → global decline without the acute triad</w:t>
            </w:r>
          </w:p>
        </w:tc>
      </w:tr>
      <w:tr>
        <w:tc>
          <w:tcPr/>
          <w:p>
            <w:pPr>
              <w:pStyle w:val="Compact"/>
            </w:pPr>
            <w:r>
              <w:t xml:space="preserve">Progressive supranuclear palsy</w:t>
            </w:r>
          </w:p>
        </w:tc>
        <w:tc>
          <w:tcPr/>
          <w:p>
            <w:pPr>
              <w:pStyle w:val="Compact"/>
            </w:pPr>
            <w:r>
              <w:t xml:space="preserve">Chronic, progressive, symmetric parkinsonism with early falls and vertical gaze palsy, levodopa unresponsive</w:t>
            </w:r>
          </w:p>
        </w:tc>
        <w:tc>
          <w:tcPr/>
          <w:p>
            <w:pPr>
              <w:pStyle w:val="Compact"/>
            </w:pPr>
            <w:r>
              <w:t xml:space="preserve">Early falls and gaze restriction distinguish it from Parkinson disease</w:t>
            </w:r>
          </w:p>
        </w:tc>
        <w:tc>
          <w:tcPr/>
          <w:p>
            <w:pPr>
              <w:pStyle w:val="Compact"/>
            </w:pPr>
            <w:r>
              <w:t xml:space="preserve">Parkinson disease → asymmetric, rest tremor, levodopa responsive</w:t>
            </w:r>
          </w:p>
        </w:tc>
      </w:tr>
      <w:tr>
        <w:tc>
          <w:tcPr/>
          <w:p>
            <w:pPr>
              <w:pStyle w:val="Compact"/>
            </w:pPr>
            <w:r>
              <w:t xml:space="preserve">Creutzfeldt-Jakob disease</w:t>
            </w:r>
          </w:p>
        </w:tc>
        <w:tc>
          <w:tcPr/>
          <w:p>
            <w:pPr>
              <w:pStyle w:val="Compact"/>
            </w:pPr>
            <w:r>
              <w:t xml:space="preserve">Rapidly progressive dementia with myoclonus, ataxia, and cortical ribboning on diffusion imaging</w:t>
            </w:r>
          </w:p>
        </w:tc>
        <w:tc>
          <w:tcPr/>
          <w:p>
            <w:pPr>
              <w:pStyle w:val="Compact"/>
            </w:pPr>
            <w:r>
              <w:t xml:space="preserve">Dementia progressing over months rather than years, with myoclonus</w:t>
            </w:r>
          </w:p>
        </w:tc>
        <w:tc>
          <w:tcPr/>
          <w:p>
            <w:pPr>
              <w:pStyle w:val="Compact"/>
            </w:pPr>
            <w:r>
              <w:t xml:space="preserve">Autoimmune encephalitis → antibody positive, often responsive to immunotherapy</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r>
        <w:tc>
          <w:tcPr/>
          <w:p>
            <w:pPr>
              <w:pStyle w:val="Compact"/>
            </w:pPr>
            <w:r>
              <w:t xml:space="preserve">Aplastic anemia</w:t>
            </w:r>
          </w:p>
        </w:tc>
        <w:tc>
          <w:tcPr/>
          <w:p>
            <w:pPr>
              <w:pStyle w:val="Compact"/>
            </w:pPr>
            <w:r>
              <w:t xml:space="preserve">Subacute, pancytopenic with a hypocellular marrow and no splenomegaly</w:t>
            </w:r>
          </w:p>
        </w:tc>
        <w:tc>
          <w:tcPr/>
          <w:p>
            <w:pPr>
              <w:pStyle w:val="Compact"/>
            </w:pPr>
            <w:r>
              <w:t xml:space="preserve">Empty marrow rather than infiltration or destruction</w:t>
            </w:r>
          </w:p>
        </w:tc>
        <w:tc>
          <w:tcPr/>
          <w:p>
            <w:pPr>
              <w:pStyle w:val="Compact"/>
            </w:pPr>
            <w:r>
              <w:t xml:space="preserve">Myelodysplastic syndrome → hypercellular dysplastic marrow</w:t>
            </w:r>
          </w:p>
        </w:tc>
      </w:tr>
      <w:tr>
        <w:tc>
          <w:tcPr/>
          <w:p>
            <w:pPr>
              <w:pStyle w:val="Compact"/>
            </w:pPr>
            <w:r>
              <w:t xml:space="preserve">Myelofibrosis</w:t>
            </w:r>
          </w:p>
        </w:tc>
        <w:tc>
          <w:tcPr/>
          <w:p>
            <w:pPr>
              <w:pStyle w:val="Compact"/>
            </w:pPr>
            <w:r>
              <w:t xml:space="preserve">Chronic, with massive splenomegaly, leukoerythroblastic smear, teardrop cells, and a dry tap</w:t>
            </w:r>
          </w:p>
        </w:tc>
        <w:tc>
          <w:tcPr/>
          <w:p>
            <w:pPr>
              <w:pStyle w:val="Compact"/>
            </w:pPr>
            <w:r>
              <w:t xml:space="preserve">Marrow fibrosis forcing extramedullary hematopoiesis</w:t>
            </w:r>
          </w:p>
        </w:tc>
        <w:tc>
          <w:tcPr/>
          <w:p>
            <w:pPr>
              <w:pStyle w:val="Compact"/>
            </w:pPr>
            <w:r>
              <w:t xml:space="preserve">Chronic myeloid leukemia → BCR-ABL positive, marked leukocytosis</w:t>
            </w:r>
          </w:p>
        </w:tc>
      </w:tr>
      <w:tr>
        <w:tc>
          <w:tcPr/>
          <w:p>
            <w:pPr>
              <w:pStyle w:val="Compact"/>
            </w:pPr>
            <w:r>
              <w:t xml:space="preserve">Chronic myeloid leukemia</w:t>
            </w:r>
          </w:p>
        </w:tc>
        <w:tc>
          <w:tcPr/>
          <w:p>
            <w:pPr>
              <w:pStyle w:val="Compact"/>
            </w:pPr>
            <w:r>
              <w:t xml:space="preserve">Chronic, with marked leukocytosis, basophilia, splenomegaly, and BCR-ABL</w:t>
            </w:r>
          </w:p>
        </w:tc>
        <w:tc>
          <w:tcPr/>
          <w:p>
            <w:pPr>
              <w:pStyle w:val="Compact"/>
            </w:pPr>
            <w:r>
              <w:t xml:space="preserve">A specific molecular lesion with basophilia on the differential</w:t>
            </w:r>
          </w:p>
        </w:tc>
        <w:tc>
          <w:tcPr/>
          <w:p>
            <w:pPr>
              <w:pStyle w:val="Compact"/>
            </w:pPr>
            <w:r>
              <w:t xml:space="preserve">Leukemoid reaction → high leukocyte alkaline phosphatase, no basophilia</w:t>
            </w:r>
          </w:p>
        </w:tc>
      </w:tr>
      <w:tr>
        <w:tc>
          <w:tcPr/>
          <w:p>
            <w:pPr>
              <w:pStyle w:val="Compact"/>
            </w:pPr>
            <w:r>
              <w:t xml:space="preserve">Polycythemia vera</w:t>
            </w:r>
          </w:p>
        </w:tc>
        <w:tc>
          <w:tcPr/>
          <w:p>
            <w:pPr>
              <w:pStyle w:val="Compact"/>
            </w:pPr>
            <w:r>
              <w:t xml:space="preserve">Chronic, with raised hematocrit, aquagenic pruritus, splenomegaly, and JAK2 mutation</w:t>
            </w:r>
          </w:p>
        </w:tc>
        <w:tc>
          <w:tcPr/>
          <w:p>
            <w:pPr>
              <w:pStyle w:val="Compact"/>
            </w:pPr>
            <w:r>
              <w:t xml:space="preserve">Itch after a hot shower with erythrocytosis and a driver mutation</w:t>
            </w:r>
          </w:p>
        </w:tc>
        <w:tc>
          <w:tcPr/>
          <w:p>
            <w:pPr>
              <w:pStyle w:val="Compact"/>
            </w:pPr>
            <w:r>
              <w:t xml:space="preserve">Secondary erythrocytosis → raised erythropoietin, no JAK2, hypoxic driver</w:t>
            </w:r>
          </w:p>
        </w:tc>
      </w:tr>
      <w:tr>
        <w:tc>
          <w:tcPr/>
          <w:p>
            <w:pPr>
              <w:pStyle w:val="Compact"/>
            </w:pPr>
            <w:r>
              <w:t xml:space="preserve">Essential thrombocythemia</w:t>
            </w:r>
          </w:p>
        </w:tc>
        <w:tc>
          <w:tcPr/>
          <w:p>
            <w:pPr>
              <w:pStyle w:val="Compact"/>
            </w:pPr>
            <w:r>
              <w:t xml:space="preserve">Chronic, with sustained thrombocytosis, thrombosis or bleeding, and a driver mutation</w:t>
            </w:r>
          </w:p>
        </w:tc>
        <w:tc>
          <w:tcPr/>
          <w:p>
            <w:pPr>
              <w:pStyle w:val="Compact"/>
            </w:pPr>
            <w:r>
              <w:t xml:space="preserve">Clonal rather than reactive, established by mutation and persistence</w:t>
            </w:r>
          </w:p>
        </w:tc>
        <w:tc>
          <w:tcPr/>
          <w:p>
            <w:pPr>
              <w:pStyle w:val="Compact"/>
            </w:pPr>
            <w:r>
              <w:t xml:space="preserve">Reactive thrombocytosis → transient, follows inflammation or iron deficiency</w:t>
            </w:r>
          </w:p>
        </w:tc>
      </w:tr>
      <w:tr>
        <w:tc>
          <w:tcPr/>
          <w:p>
            <w:pPr>
              <w:pStyle w:val="Compact"/>
            </w:pPr>
            <w:r>
              <w:t xml:space="preserve">Von Willebrand disease</w:t>
            </w:r>
          </w:p>
        </w:tc>
        <w:tc>
          <w:tcPr/>
          <w:p>
            <w:pPr>
              <w:pStyle w:val="Compact"/>
            </w:pPr>
            <w:r>
              <w:t xml:space="preserve">Chronic, with mucocutaneous bleeding, menorrhagia, and a prolonged bleeding time</w:t>
            </w:r>
          </w:p>
        </w:tc>
        <w:tc>
          <w:tcPr/>
          <w:p>
            <w:pPr>
              <w:pStyle w:val="Compact"/>
            </w:pPr>
            <w:r>
              <w:t xml:space="preserve">Platelet-type bleeding pattern with normal platelet count</w:t>
            </w:r>
          </w:p>
        </w:tc>
        <w:tc>
          <w:tcPr/>
          <w:p>
            <w:pPr>
              <w:pStyle w:val="Compact"/>
            </w:pPr>
            <w:r>
              <w:t xml:space="preserve">Hemophilia A → deep joint and muscle bleeding, prolonged aPTT</w:t>
            </w:r>
          </w:p>
        </w:tc>
      </w:tr>
      <w:tr>
        <w:tc>
          <w:tcPr/>
          <w:p>
            <w:pPr>
              <w:pStyle w:val="Compact"/>
            </w:pPr>
            <w:r>
              <w:t xml:space="preserve">Hemophilia A</w:t>
            </w:r>
          </w:p>
        </w:tc>
        <w:tc>
          <w:tcPr/>
          <w:p>
            <w:pPr>
              <w:pStyle w:val="Compact"/>
            </w:pPr>
            <w:r>
              <w:t xml:space="preserve">Recurrent, with hemarthrosis and deep muscle bleeding, isolated prolonged aPTT correcting on mixing</w:t>
            </w:r>
          </w:p>
        </w:tc>
        <w:tc>
          <w:tcPr/>
          <w:p>
            <w:pPr>
              <w:pStyle w:val="Compact"/>
            </w:pPr>
            <w:r>
              <w:t xml:space="preserve">Factor deficiency producing deep rather than mucosal bleeding</w:t>
            </w:r>
          </w:p>
        </w:tc>
        <w:tc>
          <w:tcPr/>
          <w:p>
            <w:pPr>
              <w:pStyle w:val="Compact"/>
            </w:pPr>
            <w:r>
              <w:t xml:space="preserve">Acquired factor VIII inhibitor → mixing study does not correct</w:t>
            </w:r>
          </w:p>
        </w:tc>
      </w:tr>
      <w:tr>
        <w:tc>
          <w:tcPr/>
          <w:p>
            <w:pPr>
              <w:pStyle w:val="Compact"/>
            </w:pPr>
            <w:r>
              <w:t xml:space="preserve">Sideroblastic anemia</w:t>
            </w:r>
          </w:p>
        </w:tc>
        <w:tc>
          <w:tcPr/>
          <w:p>
            <w:pPr>
              <w:pStyle w:val="Compact"/>
            </w:pPr>
            <w:r>
              <w:t xml:space="preserve">Chronic, microcytic or dimorphic anemia with ring sideroblasts and raised ferritin</w:t>
            </w:r>
          </w:p>
        </w:tc>
        <w:tc>
          <w:tcPr/>
          <w:p>
            <w:pPr>
              <w:pStyle w:val="Compact"/>
            </w:pPr>
            <w:r>
              <w:t xml:space="preserve">Iron present but unusable, so ferritin is high with a microcytic picture</w:t>
            </w:r>
          </w:p>
        </w:tc>
        <w:tc>
          <w:tcPr/>
          <w:p>
            <w:pPr>
              <w:pStyle w:val="Compact"/>
            </w:pPr>
            <w:r>
              <w:t xml:space="preserve">Iron deficiency → low ferritin, no ring sideroblasts</w:t>
            </w:r>
          </w:p>
        </w:tc>
      </w:tr>
      <w:tr>
        <w:tc>
          <w:tcPr/>
          <w:p>
            <w:pPr>
              <w:pStyle w:val="Compact"/>
            </w:pPr>
            <w:r>
              <w:t xml:space="preserve">Thalassemia major</w:t>
            </w:r>
          </w:p>
        </w:tc>
        <w:tc>
          <w:tcPr/>
          <w:p>
            <w:pPr>
              <w:pStyle w:val="Compact"/>
            </w:pPr>
            <w:r>
              <w:t xml:space="preserve">Chronic, transfusion-dependent microcytic anemia from infancy with extramedullary hematopoiesis</w:t>
            </w:r>
          </w:p>
        </w:tc>
        <w:tc>
          <w:tcPr/>
          <w:p>
            <w:pPr>
              <w:pStyle w:val="Compact"/>
            </w:pPr>
            <w:r>
              <w:t xml:space="preserve">Severe microcytosis with a normal or high red cell count from early life</w:t>
            </w:r>
          </w:p>
        </w:tc>
        <w:tc>
          <w:tcPr/>
          <w:p>
            <w:pPr>
              <w:pStyle w:val="Compact"/>
            </w:pPr>
            <w:r>
              <w:t xml:space="preserve">Iron deficiency → low red cell count, low ferritin, later onset</w:t>
            </w:r>
          </w:p>
        </w:tc>
      </w:tr>
      <w:tr>
        <w:tc>
          <w:tcPr/>
          <w:p>
            <w:pPr>
              <w:pStyle w:val="Compact"/>
            </w:pPr>
            <w:r>
              <w:t xml:space="preserve">Paroxysmal nocturnal hemoglobinuria</w:t>
            </w:r>
          </w:p>
        </w:tc>
        <w:tc>
          <w:tcPr/>
          <w:p>
            <w:pPr>
              <w:pStyle w:val="Compact"/>
            </w:pPr>
            <w:r>
              <w:t xml:space="preserve">Episodic, intravascular hemolysis with thrombosis at unusual sites and cytopenias</w:t>
            </w:r>
          </w:p>
        </w:tc>
        <w:tc>
          <w:tcPr/>
          <w:p>
            <w:pPr>
              <w:pStyle w:val="Compact"/>
            </w:pPr>
            <w:r>
              <w:t xml:space="preserve">Complement-mediated hemolysis with thrombosis in splanchnic or cerebral veins</w:t>
            </w:r>
          </w:p>
        </w:tc>
        <w:tc>
          <w:tcPr/>
          <w:p>
            <w:pPr>
              <w:pStyle w:val="Compact"/>
            </w:pPr>
            <w:r>
              <w:t xml:space="preserve">Autoimmune hemolysis → positive antiglobulin test, no thrombosis pattern</w:t>
            </w:r>
          </w:p>
        </w:tc>
      </w:tr>
      <w:tr>
        <w:tc>
          <w:tcPr/>
          <w:p>
            <w:pPr>
              <w:pStyle w:val="Compact"/>
            </w:pPr>
            <w:r>
              <w:t xml:space="preserve">Tumor lysis syndrome</w:t>
            </w:r>
          </w:p>
        </w:tc>
        <w:tc>
          <w:tcPr/>
          <w:p>
            <w:pPr>
              <w:pStyle w:val="Compact"/>
            </w:pPr>
            <w:r>
              <w:t xml:space="preserve">Acute, after cytotoxic therapy, with hyperkalemia, hyperphosphatemia, hypocalcemia, and acute kidney injury</w:t>
            </w:r>
          </w:p>
        </w:tc>
        <w:tc>
          <w:tcPr/>
          <w:p>
            <w:pPr>
              <w:pStyle w:val="Compact"/>
            </w:pPr>
            <w:r>
              <w:t xml:space="preserve">A predictable electrolyte cascade timed to treatment of a high-burden tumor</w:t>
            </w:r>
          </w:p>
        </w:tc>
        <w:tc>
          <w:tcPr/>
          <w:p>
            <w:pPr>
              <w:pStyle w:val="Compact"/>
            </w:pPr>
            <w:r>
              <w:t xml:space="preserve">Rhabdomyolysis → raised creatine kinase, no temporal link to chemotherapy</w:t>
            </w:r>
          </w:p>
        </w:tc>
      </w:tr>
      <w:tr>
        <w:tc>
          <w:tcPr/>
          <w:p>
            <w:pPr>
              <w:pStyle w:val="Compact"/>
            </w:pPr>
            <w:r>
              <w:t xml:space="preserve">Febrile neutropenia</w:t>
            </w:r>
          </w:p>
        </w:tc>
        <w:tc>
          <w:tcPr/>
          <w:p>
            <w:pPr>
              <w:pStyle w:val="Compact"/>
            </w:pPr>
            <w:r>
              <w:t xml:space="preserve">Acute, febrile with an absolute neutrophil count under 500 after chemotherapy</w:t>
            </w:r>
          </w:p>
        </w:tc>
        <w:tc>
          <w:tcPr/>
          <w:p>
            <w:pPr>
              <w:pStyle w:val="Compact"/>
            </w:pPr>
            <w:r>
              <w:t xml:space="preserve">A defined count threshold plus fever, requiring antibiotics within an hour</w:t>
            </w:r>
          </w:p>
        </w:tc>
        <w:tc>
          <w:tcPr/>
          <w:p>
            <w:pPr>
              <w:pStyle w:val="Compact"/>
            </w:pPr>
            <w:r>
              <w:t xml:space="preserve">Fever with normal counts → no time-critical antibiotic imperative</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 erythematous</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 erythematous</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 caseating granuloma</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r>
        <w:tc>
          <w:tcPr/>
          <w:p>
            <w:pPr>
              <w:pStyle w:val="Compact"/>
            </w:pPr>
            <w:r>
              <w:t xml:space="preserve">Dengue fever</w:t>
            </w:r>
          </w:p>
        </w:tc>
        <w:tc>
          <w:tcPr/>
          <w:p>
            <w:pPr>
              <w:pStyle w:val="Compact"/>
            </w:pPr>
            <w:r>
              <w:t xml:space="preserve">Acute, febrile after tropical travel, with retro-orbital pain, thrombocytopenia, and leukopenia</w:t>
            </w:r>
          </w:p>
        </w:tc>
        <w:tc>
          <w:tcPr/>
          <w:p>
            <w:pPr>
              <w:pStyle w:val="Compact"/>
            </w:pPr>
            <w:r>
              <w:t xml:space="preserve">Cytopenias with retro-orbital pain and no periodicity, after a defined exposure</w:t>
            </w:r>
          </w:p>
        </w:tc>
        <w:tc>
          <w:tcPr/>
          <w:p>
            <w:pPr>
              <w:pStyle w:val="Compact"/>
            </w:pPr>
            <w:r>
              <w:t xml:space="preserve">Malaria → cyclical fevers with rigors, parasites on smear</w:t>
            </w:r>
          </w:p>
        </w:tc>
      </w:tr>
      <w:tr>
        <w:tc>
          <w:tcPr/>
          <w:p>
            <w:pPr>
              <w:pStyle w:val="Compact"/>
            </w:pPr>
            <w:r>
              <w:t xml:space="preserve">Typhoid fever</w:t>
            </w:r>
          </w:p>
        </w:tc>
        <w:tc>
          <w:tcPr/>
          <w:p>
            <w:pPr>
              <w:pStyle w:val="Compact"/>
            </w:pPr>
            <w:r>
              <w:t xml:space="preserve">Subacute, stepwise fever with relative bradycardia, abdominal pain, and rose spots after travel</w:t>
            </w:r>
          </w:p>
        </w:tc>
        <w:tc>
          <w:tcPr/>
          <w:p>
            <w:pPr>
              <w:pStyle w:val="Compact"/>
            </w:pPr>
            <w:r>
              <w:t xml:space="preserve">Fever rising in steps with a pulse-temperature dissociation</w:t>
            </w:r>
          </w:p>
        </w:tc>
        <w:tc>
          <w:tcPr/>
          <w:p>
            <w:pPr>
              <w:pStyle w:val="Compact"/>
            </w:pPr>
            <w:r>
              <w:t xml:space="preserve">Dengue → abrupt fever, thrombocytopenia, no relative bradycardia</w:t>
            </w:r>
          </w:p>
        </w:tc>
      </w:tr>
      <w:tr>
        <w:tc>
          <w:tcPr/>
          <w:p>
            <w:pPr>
              <w:pStyle w:val="Compact"/>
            </w:pPr>
            <w:r>
              <w:t xml:space="preserve">Leptospirosis</w:t>
            </w:r>
          </w:p>
        </w:tc>
        <w:tc>
          <w:tcPr/>
          <w:p>
            <w:pPr>
              <w:pStyle w:val="Compact"/>
            </w:pPr>
            <w:r>
              <w:t xml:space="preserve">Acute, febrile with conjunctival suffusion, myalgia, jaundice, and renal failure after freshwater exposure</w:t>
            </w:r>
          </w:p>
        </w:tc>
        <w:tc>
          <w:tcPr/>
          <w:p>
            <w:pPr>
              <w:pStyle w:val="Compact"/>
            </w:pPr>
            <w:r>
              <w:t xml:space="preserve">Conjunctival suffusion with hepatorenal involvement after water exposure</w:t>
            </w:r>
          </w:p>
        </w:tc>
        <w:tc>
          <w:tcPr/>
          <w:p>
            <w:pPr>
              <w:pStyle w:val="Compact"/>
            </w:pPr>
            <w:r>
              <w:t xml:space="preserve">Viral hepatitis → no renal failure, no suffusion, no exposure history</w:t>
            </w:r>
          </w:p>
        </w:tc>
      </w:tr>
      <w:tr>
        <w:tc>
          <w:tcPr/>
          <w:p>
            <w:pPr>
              <w:pStyle w:val="Compact"/>
            </w:pPr>
            <w:r>
              <w:t xml:space="preserve">Rocky Mountain spotted fever</w:t>
            </w:r>
          </w:p>
        </w:tc>
        <w:tc>
          <w:tcPr/>
          <w:p>
            <w:pPr>
              <w:pStyle w:val="Compact"/>
            </w:pPr>
            <w:r>
              <w:t xml:space="preserve">Acute, febrile with a petechial rash spreading from wrists and ankles inward after tick exposure</w:t>
            </w:r>
          </w:p>
        </w:tc>
        <w:tc>
          <w:tcPr/>
          <w:p>
            <w:pPr>
              <w:pStyle w:val="Compact"/>
            </w:pPr>
            <w:r>
              <w:t xml:space="preserve">Centripetal spread involving palms and soles, opposite to most exanthems</w:t>
            </w:r>
          </w:p>
        </w:tc>
        <w:tc>
          <w:tcPr/>
          <w:p>
            <w:pPr>
              <w:pStyle w:val="Compact"/>
            </w:pPr>
            <w:r>
              <w:t xml:space="preserve">Meningococcemia → rash spreads outward, no tick exposure</w:t>
            </w:r>
          </w:p>
        </w:tc>
      </w:tr>
      <w:tr>
        <w:tc>
          <w:tcPr/>
          <w:p>
            <w:pPr>
              <w:pStyle w:val="Compact"/>
            </w:pPr>
            <w:r>
              <w:t xml:space="preserve">Histoplasmosis, disseminated</w:t>
            </w:r>
          </w:p>
        </w:tc>
        <w:tc>
          <w:tcPr/>
          <w:p>
            <w:pPr>
              <w:pStyle w:val="Compact"/>
            </w:pPr>
            <w:r>
              <w:t xml:space="preserve">Subacute, febrile, opportunistic with pancytopenia, hepatosplenomegaly, and raised LDH in an endemic area</w:t>
            </w:r>
          </w:p>
        </w:tc>
        <w:tc>
          <w:tcPr/>
          <w:p>
            <w:pPr>
              <w:pStyle w:val="Compact"/>
            </w:pPr>
            <w:r>
              <w:t xml:space="preserve">Reticuloendothelial invasion in an immunocompromised host from a defined geography</w:t>
            </w:r>
          </w:p>
        </w:tc>
        <w:tc>
          <w:tcPr/>
          <w:p>
            <w:pPr>
              <w:pStyle w:val="Compact"/>
            </w:pPr>
            <w:r>
              <w:t xml:space="preserve">Miliary tuberculosis → miliary nodules on imaging, positive mycobacterial studies</w:t>
            </w:r>
          </w:p>
        </w:tc>
      </w:tr>
      <w:tr>
        <w:tc>
          <w:tcPr/>
          <w:p>
            <w:pPr>
              <w:pStyle w:val="Compact"/>
            </w:pPr>
            <w:r>
              <w:t xml:space="preserve">Cryptococcal meningitis</w:t>
            </w:r>
          </w:p>
        </w:tc>
        <w:tc>
          <w:tcPr/>
          <w:p>
            <w:pPr>
              <w:pStyle w:val="Compact"/>
            </w:pPr>
            <w:r>
              <w:t xml:space="preserve">Subacute, opportunistic headache with raised opening pressure and a lymphocytic pleocytosis in advanced HIV</w:t>
            </w:r>
          </w:p>
        </w:tc>
        <w:tc>
          <w:tcPr/>
          <w:p>
            <w:pPr>
              <w:pStyle w:val="Compact"/>
            </w:pPr>
            <w:r>
              <w:t xml:space="preserve">Very high opening pressure with mild inflammation, so pressure dominates the picture</w:t>
            </w:r>
          </w:p>
        </w:tc>
        <w:tc>
          <w:tcPr/>
          <w:p>
            <w:pPr>
              <w:pStyle w:val="Compact"/>
            </w:pPr>
            <w:r>
              <w:t xml:space="preserve">Bacterial meningitis → neutrophilic pleocytosis, low glucose, acute</w:t>
            </w:r>
          </w:p>
        </w:tc>
      </w:tr>
      <w:tr>
        <w:tc>
          <w:tcPr/>
          <w:p>
            <w:pPr>
              <w:pStyle w:val="Compact"/>
            </w:pPr>
            <w:r>
              <w:t xml:space="preserve">Toxoplasma encephalitis</w:t>
            </w:r>
          </w:p>
        </w:tc>
        <w:tc>
          <w:tcPr/>
          <w:p>
            <w:pPr>
              <w:pStyle w:val="Compact"/>
            </w:pPr>
            <w:r>
              <w:t xml:space="preserve">Subacute, multifocal ring-enhancing lesions at the grey-white junction in advanced HIV</w:t>
            </w:r>
          </w:p>
        </w:tc>
        <w:tc>
          <w:tcPr/>
          <w:p>
            <w:pPr>
              <w:pStyle w:val="Compact"/>
            </w:pPr>
            <w:r>
              <w:t xml:space="preserve">Multiple ring-enhancing lesions in a specific immune defect</w:t>
            </w:r>
          </w:p>
        </w:tc>
        <w:tc>
          <w:tcPr/>
          <w:p>
            <w:pPr>
              <w:pStyle w:val="Compact"/>
            </w:pPr>
            <w:r>
              <w:t xml:space="preserve">Primary CNS lymphoma → usually solitary, periventricular, EBV in CSF</w:t>
            </w:r>
          </w:p>
        </w:tc>
      </w:tr>
      <w:tr>
        <w:tc>
          <w:tcPr/>
          <w:p>
            <w:pPr>
              <w:pStyle w:val="Compact"/>
            </w:pPr>
            <w:r>
              <w:t xml:space="preserve">Progressive multifocal leukoencephalopathy</w:t>
            </w:r>
          </w:p>
        </w:tc>
        <w:tc>
          <w:tcPr/>
          <w:p>
            <w:pPr>
              <w:pStyle w:val="Compact"/>
            </w:pPr>
            <w:r>
              <w:t xml:space="preserve">Subacute, progressive, multifocal white matter lesions without mass effect or enhancement in immunosuppression</w:t>
            </w:r>
          </w:p>
        </w:tc>
        <w:tc>
          <w:tcPr/>
          <w:p>
            <w:pPr>
              <w:pStyle w:val="Compact"/>
            </w:pPr>
            <w:r>
              <w:t xml:space="preserve">Demyelination without inflammation, so lesions do not enhance or swell</w:t>
            </w:r>
          </w:p>
        </w:tc>
        <w:tc>
          <w:tcPr/>
          <w:p>
            <w:pPr>
              <w:pStyle w:val="Compact"/>
            </w:pPr>
            <w:r>
              <w:t xml:space="preserve">Toxoplasmosis → ring-enhancing with mass effect</w:t>
            </w:r>
          </w:p>
        </w:tc>
      </w:tr>
      <w:tr>
        <w:tc>
          <w:tcPr/>
          <w:p>
            <w:pPr>
              <w:pStyle w:val="Compact"/>
            </w:pPr>
            <w:r>
              <w:t xml:space="preserve">Infectious mononucleosis complicated by splenic rupture</w:t>
            </w:r>
          </w:p>
        </w:tc>
        <w:tc>
          <w:tcPr/>
          <w:p>
            <w:pPr>
              <w:pStyle w:val="Compact"/>
            </w:pPr>
            <w:r>
              <w:t xml:space="preserve">Hyperacute left upper quadrant pain with hypotension during recovery from mononucleosis</w:t>
            </w:r>
          </w:p>
        </w:tc>
        <w:tc>
          <w:tcPr/>
          <w:p>
            <w:pPr>
              <w:pStyle w:val="Compact"/>
            </w:pPr>
            <w:r>
              <w:t xml:space="preserve">Capsular rupture of an enlarged spleen, often after minor trauma</w:t>
            </w:r>
          </w:p>
        </w:tc>
        <w:tc>
          <w:tcPr/>
          <w:p>
            <w:pPr>
              <w:pStyle w:val="Compact"/>
            </w:pPr>
            <w:r>
              <w:t xml:space="preserve">Splenic infarct → pain without hemodynamic collapse</w:t>
            </w:r>
          </w:p>
        </w:tc>
      </w:tr>
      <w:tr>
        <w:tc>
          <w:tcPr/>
          <w:p>
            <w:pPr>
              <w:pStyle w:val="Compact"/>
            </w:pPr>
            <w:r>
              <w:t xml:space="preserve">Gonococcal disseminated infection</w:t>
            </w:r>
          </w:p>
        </w:tc>
        <w:tc>
          <w:tcPr/>
          <w:p>
            <w:pPr>
              <w:pStyle w:val="Compact"/>
            </w:pPr>
            <w:r>
              <w:t xml:space="preserve">Subacute, migratory polyarthralgia with tenosynovitis and pustular acral lesions in a young adult</w:t>
            </w:r>
          </w:p>
        </w:tc>
        <w:tc>
          <w:tcPr/>
          <w:p>
            <w:pPr>
              <w:pStyle w:val="Compact"/>
            </w:pPr>
            <w:r>
              <w:t xml:space="preserve">A triad of tenosynovitis, dermatitis, and migratory arthralgia</w:t>
            </w:r>
          </w:p>
        </w:tc>
        <w:tc>
          <w:tcPr/>
          <w:p>
            <w:pPr>
              <w:pStyle w:val="Compact"/>
            </w:pPr>
            <w:r>
              <w:t xml:space="preserve">Reactive arthritis → follows enteric or urogenital infection, no pustules</w:t>
            </w:r>
          </w:p>
        </w:tc>
      </w:tr>
      <w:tr>
        <w:tc>
          <w:tcPr/>
          <w:p>
            <w:pPr>
              <w:pStyle w:val="Compact"/>
            </w:pPr>
            <w:r>
              <w:t xml:space="preserve">Chlamydial pelvic infection</w:t>
            </w:r>
          </w:p>
        </w:tc>
        <w:tc>
          <w:tcPr/>
          <w:p>
            <w:pPr>
              <w:pStyle w:val="Compact"/>
            </w:pPr>
            <w:r>
              <w:t xml:space="preserve">Subacute, often asymptomatic, with cervicitis and later tubal infertility</w:t>
            </w:r>
          </w:p>
        </w:tc>
        <w:tc>
          <w:tcPr/>
          <w:p>
            <w:pPr>
              <w:pStyle w:val="Compact"/>
            </w:pPr>
            <w:r>
              <w:t xml:space="preserve">Silent progression is the defining feature, which is why screening exists</w:t>
            </w:r>
          </w:p>
        </w:tc>
        <w:tc>
          <w:tcPr/>
          <w:p>
            <w:pPr>
              <w:pStyle w:val="Compact"/>
            </w:pPr>
            <w:r>
              <w:t xml:space="preserve">Bacterial vaginosis → discharge without cervical motion tenderness</w:t>
            </w:r>
          </w:p>
        </w:tc>
      </w:tr>
      <w:tr>
        <w:tc>
          <w:tcPr/>
          <w:p>
            <w:pPr>
              <w:pStyle w:val="Compact"/>
            </w:pPr>
            <w:r>
              <w:t xml:space="preserve">Osteomyelitis, hematogenous vertebral</w:t>
            </w:r>
          </w:p>
        </w:tc>
        <w:tc>
          <w:tcPr/>
          <w:p>
            <w:pPr>
              <w:pStyle w:val="Compact"/>
            </w:pPr>
            <w:r>
              <w:t xml:space="preserve">Subacute, progressive back pain worse at night, febrile, with raised inflammatory markers and positive blood cultures</w:t>
            </w:r>
          </w:p>
        </w:tc>
        <w:tc>
          <w:tcPr/>
          <w:p>
            <w:pPr>
              <w:pStyle w:val="Compact"/>
            </w:pPr>
            <w:r>
              <w:t xml:space="preserve">Blood-borne seeding of vertebral endplates, so night pain and bacteremia coincide</w:t>
            </w:r>
          </w:p>
        </w:tc>
        <w:tc>
          <w:tcPr/>
          <w:p>
            <w:pPr>
              <w:pStyle w:val="Compact"/>
            </w:pPr>
            <w:r>
              <w:t xml:space="preserve">Mechanical back pain → activity-related, afebrile, normal markers</w:t>
            </w:r>
          </w:p>
        </w:tc>
      </w:tr>
      <w:tr>
        <w:tc>
          <w:tcPr/>
          <w:p>
            <w:pPr>
              <w:pStyle w:val="Compact"/>
            </w:pPr>
            <w:r>
              <w:t xml:space="preserve">Infected pancreatic necrosis</w:t>
            </w:r>
          </w:p>
        </w:tc>
        <w:tc>
          <w:tcPr/>
          <w:p>
            <w:pPr>
              <w:pStyle w:val="Compact"/>
            </w:pPr>
            <w:r>
              <w:t xml:space="preserve">Subacute, deteriorating after week two of severe pancreatitis, with gas in the necrosis</w:t>
            </w:r>
          </w:p>
        </w:tc>
        <w:tc>
          <w:tcPr/>
          <w:p>
            <w:pPr>
              <w:pStyle w:val="Compact"/>
            </w:pPr>
            <w:r>
              <w:t xml:space="preserve">Timing after the first week plus gas on imaging distinguishes it from sterile necrosis</w:t>
            </w:r>
          </w:p>
        </w:tc>
        <w:tc>
          <w:tcPr/>
          <w:p>
            <w:pPr>
              <w:pStyle w:val="Compact"/>
            </w:pPr>
            <w:r>
              <w:t xml:space="preserve">Sterile necrosis → no gas, no clinical deterioration</w:t>
            </w:r>
          </w:p>
        </w:tc>
      </w:tr>
      <w:tr>
        <w:tc>
          <w:tcPr/>
          <w:p>
            <w:pPr>
              <w:pStyle w:val="Compact"/>
            </w:pPr>
            <w:r>
              <w:t xml:space="preserve">Tetanus</w:t>
            </w:r>
          </w:p>
        </w:tc>
        <w:tc>
          <w:tcPr/>
          <w:p>
            <w:pPr>
              <w:pStyle w:val="Compact"/>
            </w:pPr>
            <w:r>
              <w:t xml:space="preserve">Subacute, with trismus, risus sardonicus, and generalized spasms with preserved consciousness after a wound</w:t>
            </w:r>
          </w:p>
        </w:tc>
        <w:tc>
          <w:tcPr/>
          <w:p>
            <w:pPr>
              <w:pStyle w:val="Compact"/>
            </w:pPr>
            <w:r>
              <w:t xml:space="preserve">Spasms with intact awareness, which separates it from seizure or encephalitis</w:t>
            </w:r>
          </w:p>
        </w:tc>
        <w:tc>
          <w:tcPr/>
          <w:p>
            <w:pPr>
              <w:pStyle w:val="Compact"/>
            </w:pPr>
            <w:r>
              <w:t xml:space="preserve">Strychnine poisoning → similar spasms but with relaxation between</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 erythematous</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r>
        <w:tc>
          <w:tcPr/>
          <w:p>
            <w:pPr>
              <w:pStyle w:val="Compact"/>
            </w:pPr>
            <w:r>
              <w:t xml:space="preserve">Adult-onset Still disease</w:t>
            </w:r>
          </w:p>
        </w:tc>
        <w:tc>
          <w:tcPr/>
          <w:p>
            <w:pPr>
              <w:pStyle w:val="Compact"/>
            </w:pPr>
            <w:r>
              <w:t xml:space="preserve">Subacute, quotidian fever with an evanescent salmon rash, arthritis, and very high ferritin</w:t>
            </w:r>
          </w:p>
        </w:tc>
        <w:tc>
          <w:tcPr/>
          <w:p>
            <w:pPr>
              <w:pStyle w:val="Compact"/>
            </w:pPr>
            <w:r>
              <w:t xml:space="preserve">Fever spiking daily with a rash that comes and goes with the fever</w:t>
            </w:r>
          </w:p>
        </w:tc>
        <w:tc>
          <w:tcPr/>
          <w:p>
            <w:pPr>
              <w:pStyle w:val="Compact"/>
            </w:pPr>
            <w:r>
              <w:t xml:space="preserve">Systemic lupus → persistent rash, low complement, autoantibodies</w:t>
            </w:r>
          </w:p>
        </w:tc>
      </w:tr>
      <w:tr>
        <w:tc>
          <w:tcPr/>
          <w:p>
            <w:pPr>
              <w:pStyle w:val="Compact"/>
            </w:pPr>
            <w:r>
              <w:t xml:space="preserve">Behcet disease</w:t>
            </w:r>
          </w:p>
        </w:tc>
        <w:tc>
          <w:tcPr/>
          <w:p>
            <w:pPr>
              <w:pStyle w:val="Compact"/>
            </w:pPr>
            <w:r>
              <w:t xml:space="preserve">Recurrent, with oral and genital ulceration, uveitis, and pathergy</w:t>
            </w:r>
          </w:p>
        </w:tc>
        <w:tc>
          <w:tcPr/>
          <w:p>
            <w:pPr>
              <w:pStyle w:val="Compact"/>
            </w:pPr>
            <w:r>
              <w:t xml:space="preserve">Recurrent ulceration in two sites plus eye involvement</w:t>
            </w:r>
          </w:p>
        </w:tc>
        <w:tc>
          <w:tcPr/>
          <w:p>
            <w:pPr>
              <w:pStyle w:val="Compact"/>
            </w:pPr>
            <w:r>
              <w:t xml:space="preserve">Herpes simplex → vesicular, culture positive, no genital scarring</w:t>
            </w:r>
          </w:p>
        </w:tc>
      </w:tr>
      <w:tr>
        <w:tc>
          <w:tcPr/>
          <w:p>
            <w:pPr>
              <w:pStyle w:val="Compact"/>
            </w:pPr>
            <w:r>
              <w:t xml:space="preserve">Antiphospholipid syndrome</w:t>
            </w:r>
          </w:p>
        </w:tc>
        <w:tc>
          <w:tcPr/>
          <w:p>
            <w:pPr>
              <w:pStyle w:val="Compact"/>
            </w:pPr>
            <w:r>
              <w:t xml:space="preserve">Recurrent, with arterial or venous thrombosis, pregnancy loss, and persistently positive antibodies</w:t>
            </w:r>
          </w:p>
        </w:tc>
        <w:tc>
          <w:tcPr/>
          <w:p>
            <w:pPr>
              <w:pStyle w:val="Compact"/>
            </w:pPr>
            <w:r>
              <w:t xml:space="preserve">Thrombosis plus obstetric morbidity plus persistent serology at 12 weeks</w:t>
            </w:r>
          </w:p>
        </w:tc>
        <w:tc>
          <w:tcPr/>
          <w:p>
            <w:pPr>
              <w:pStyle w:val="Compact"/>
            </w:pPr>
            <w:r>
              <w:t xml:space="preserve">Inherited thrombophilia → no pregnancy morbidity, no antibodies</w:t>
            </w:r>
          </w:p>
        </w:tc>
      </w:tr>
      <w:tr>
        <w:tc>
          <w:tcPr/>
          <w:p>
            <w:pPr>
              <w:pStyle w:val="Compact"/>
            </w:pPr>
            <w:r>
              <w:t xml:space="preserve">Polymyositis</w:t>
            </w:r>
          </w:p>
        </w:tc>
        <w:tc>
          <w:tcPr/>
          <w:p>
            <w:pPr>
              <w:pStyle w:val="Compact"/>
            </w:pPr>
            <w:r>
              <w:t xml:space="preserve">Subacute, symmetric, proximal weakness with raised creatine kinase and no rash</w:t>
            </w:r>
          </w:p>
        </w:tc>
        <w:tc>
          <w:tcPr/>
          <w:p>
            <w:pPr>
              <w:pStyle w:val="Compact"/>
            </w:pPr>
            <w:r>
              <w:t xml:space="preserve">The muscle picture of dermatomyositis without the cutaneous signature</w:t>
            </w:r>
          </w:p>
        </w:tc>
        <w:tc>
          <w:tcPr/>
          <w:p>
            <w:pPr>
              <w:pStyle w:val="Compact"/>
            </w:pPr>
            <w:r>
              <w:t xml:space="preserve">Dermatomyositis → heliotrope and Gottron papules present</w:t>
            </w:r>
          </w:p>
        </w:tc>
      </w:tr>
      <w:tr>
        <w:tc>
          <w:tcPr/>
          <w:p>
            <w:pPr>
              <w:pStyle w:val="Compact"/>
            </w:pPr>
            <w:r>
              <w:t xml:space="preserve">Inclusion body myositis</w:t>
            </w:r>
          </w:p>
        </w:tc>
        <w:tc>
          <w:tcPr/>
          <w:p>
            <w:pPr>
              <w:pStyle w:val="Compact"/>
            </w:pPr>
            <w:r>
              <w:t xml:space="preserve">Chronic, progressive, asymmetric weakness of finger flexors and quadriceps in an older man</w:t>
            </w:r>
          </w:p>
        </w:tc>
        <w:tc>
          <w:tcPr/>
          <w:p>
            <w:pPr>
              <w:pStyle w:val="Compact"/>
            </w:pPr>
            <w:r>
              <w:t xml:space="preserve">Asymmetric and distal-predominant, the reverse of the usual myopathy pattern</w:t>
            </w:r>
          </w:p>
        </w:tc>
        <w:tc>
          <w:tcPr/>
          <w:p>
            <w:pPr>
              <w:pStyle w:val="Compact"/>
            </w:pPr>
            <w:r>
              <w:t xml:space="preserve">Polymyositis → symmetric and proximal, steroid responsive</w:t>
            </w:r>
          </w:p>
        </w:tc>
      </w:tr>
      <w:tr>
        <w:tc>
          <w:tcPr/>
          <w:p>
            <w:pPr>
              <w:pStyle w:val="Compact"/>
            </w:pPr>
            <w:r>
              <w:t xml:space="preserve">Sjogren syndrome</w:t>
            </w:r>
          </w:p>
        </w:tc>
        <w:tc>
          <w:tcPr/>
          <w:p>
            <w:pPr>
              <w:pStyle w:val="Compact"/>
            </w:pPr>
            <w:r>
              <w:t xml:space="preserve">Chronic, sicca with anti-Ro and anti-La, and a raised lifetime lymphoma risk</w:t>
            </w:r>
          </w:p>
        </w:tc>
        <w:tc>
          <w:tcPr/>
          <w:p>
            <w:pPr>
              <w:pStyle w:val="Compact"/>
            </w:pPr>
            <w:r>
              <w:t xml:space="preserve">Glandular destruction with a specific serology and a malignancy association</w:t>
            </w:r>
          </w:p>
        </w:tc>
        <w:tc>
          <w:tcPr/>
          <w:p>
            <w:pPr>
              <w:pStyle w:val="Compact"/>
            </w:pPr>
            <w:r>
              <w:t xml:space="preserve">Medication-induced dry mouth → temporal drug link, negative serology</w:t>
            </w:r>
          </w:p>
        </w:tc>
      </w:tr>
      <w:tr>
        <w:tc>
          <w:tcPr/>
          <w:p>
            <w:pPr>
              <w:pStyle w:val="Compact"/>
            </w:pPr>
            <w:r>
              <w:t xml:space="preserve">Mixed connective tissue disease</w:t>
            </w:r>
          </w:p>
        </w:tc>
        <w:tc>
          <w:tcPr/>
          <w:p>
            <w:pPr>
              <w:pStyle w:val="Compact"/>
            </w:pPr>
            <w:r>
              <w:t xml:space="preserve">Chronic, with Raynaud, puffy hands, myositis, and a very high anti-U1 RNP</w:t>
            </w:r>
          </w:p>
        </w:tc>
        <w:tc>
          <w:tcPr/>
          <w:p>
            <w:pPr>
              <w:pStyle w:val="Compact"/>
            </w:pPr>
            <w:r>
              <w:t xml:space="preserve">An overlap syndrome defined by one antibody at high titre</w:t>
            </w:r>
          </w:p>
        </w:tc>
        <w:tc>
          <w:tcPr/>
          <w:p>
            <w:pPr>
              <w:pStyle w:val="Compact"/>
            </w:pPr>
            <w:r>
              <w:t xml:space="preserve">Systemic sclerosis → sclerodactyly, anti-Scl-70 or centromere</w:t>
            </w:r>
          </w:p>
        </w:tc>
      </w:tr>
      <w:tr>
        <w:tc>
          <w:tcPr/>
          <w:p>
            <w:pPr>
              <w:pStyle w:val="Compact"/>
            </w:pPr>
            <w:r>
              <w:t xml:space="preserve">Reactive arthritis</w:t>
            </w:r>
          </w:p>
        </w:tc>
        <w:tc>
          <w:tcPr/>
          <w:p>
            <w:pPr>
              <w:pStyle w:val="Compact"/>
            </w:pPr>
            <w:r>
              <w:t xml:space="preserve">Subacute, asymmetric, oligoarticular lower limb arthritis with urethritis and conjunctivitis after infection</w:t>
            </w:r>
          </w:p>
        </w:tc>
        <w:tc>
          <w:tcPr/>
          <w:p>
            <w:pPr>
              <w:pStyle w:val="Compact"/>
            </w:pPr>
            <w:r>
              <w:t xml:space="preserve">A triad following an enteric or urogenital trigger</w:t>
            </w:r>
          </w:p>
        </w:tc>
        <w:tc>
          <w:tcPr/>
          <w:p>
            <w:pPr>
              <w:pStyle w:val="Compact"/>
            </w:pPr>
            <w:r>
              <w:t xml:space="preserve">Septic arthritis → monoarticular, positive synovial culture</w:t>
            </w:r>
          </w:p>
        </w:tc>
      </w:tr>
      <w:tr>
        <w:tc>
          <w:tcPr/>
          <w:p>
            <w:pPr>
              <w:pStyle w:val="Compact"/>
            </w:pPr>
            <w:r>
              <w:t xml:space="preserve">Relapsing polychondritis</w:t>
            </w:r>
          </w:p>
        </w:tc>
        <w:tc>
          <w:tcPr/>
          <w:p>
            <w:pPr>
              <w:pStyle w:val="Compact"/>
            </w:pPr>
            <w:r>
              <w:t xml:space="preserve">Relapsing, with auricular chondritis sparing the lobe, nasal chondritis, and airway involvement</w:t>
            </w:r>
          </w:p>
        </w:tc>
        <w:tc>
          <w:tcPr/>
          <w:p>
            <w:pPr>
              <w:pStyle w:val="Compact"/>
            </w:pPr>
            <w:r>
              <w:t xml:space="preserve">Inflammation of cartilage specifically, so the earlobe is spared</w:t>
            </w:r>
          </w:p>
        </w:tc>
        <w:tc>
          <w:tcPr/>
          <w:p>
            <w:pPr>
              <w:pStyle w:val="Compact"/>
            </w:pPr>
            <w:r>
              <w:t xml:space="preserve">Perichondritis of infection → unilateral, febrile, follows trauma or piercing</w:t>
            </w:r>
          </w:p>
        </w:tc>
      </w:tr>
      <w:tr>
        <w:tc>
          <w:tcPr/>
          <w:p>
            <w:pPr>
              <w:pStyle w:val="Compact"/>
            </w:pPr>
            <w:r>
              <w:t xml:space="preserve">IgG4-related disease</w:t>
            </w:r>
          </w:p>
        </w:tc>
        <w:tc>
          <w:tcPr/>
          <w:p>
            <w:pPr>
              <w:pStyle w:val="Compact"/>
            </w:pPr>
            <w:r>
              <w:t xml:space="preserve">Chronic, with tumefactive lesions across pancreas, salivary glands, and retroperitoneum, and raised IgG4</w:t>
            </w:r>
          </w:p>
        </w:tc>
        <w:tc>
          <w:tcPr/>
          <w:p>
            <w:pPr>
              <w:pStyle w:val="Compact"/>
            </w:pPr>
            <w:r>
              <w:t xml:space="preserve">Mass-forming fibroinflammatory lesions in multiple organs, steroid responsive</w:t>
            </w:r>
          </w:p>
        </w:tc>
        <w:tc>
          <w:tcPr/>
          <w:p>
            <w:pPr>
              <w:pStyle w:val="Compact"/>
            </w:pPr>
            <w:r>
              <w:t xml:space="preserve">Malignancy → does not respond to steroid, tissue shows tumor</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febrile, tachycardic, thyrotoxic, hypermetabolic, encephalopathic, multisystem, with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hemodynamically unstable, hypotensive and unresponsive to fluids, hyponatremic, hyperkalemic, multisystem</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r>
        <w:tc>
          <w:tcPr/>
          <w:p>
            <w:pPr>
              <w:pStyle w:val="Compact"/>
            </w:pPr>
            <w:r>
              <w:t xml:space="preserve">Acromegaly</w:t>
            </w:r>
          </w:p>
        </w:tc>
        <w:tc>
          <w:tcPr/>
          <w:p>
            <w:pPr>
              <w:pStyle w:val="Compact"/>
            </w:pPr>
            <w:r>
              <w:t xml:space="preserve">Insidious, with coarsened features, enlarging hands and feet, and raised IGF-1</w:t>
            </w:r>
          </w:p>
        </w:tc>
        <w:tc>
          <w:tcPr/>
          <w:p>
            <w:pPr>
              <w:pStyle w:val="Compact"/>
            </w:pPr>
            <w:r>
              <w:t xml:space="preserve">Slow somatic change over years, best detected by comparing old photographs</w:t>
            </w:r>
          </w:p>
        </w:tc>
        <w:tc>
          <w:tcPr/>
          <w:p>
            <w:pPr>
              <w:pStyle w:val="Compact"/>
            </w:pPr>
            <w:r>
              <w:t xml:space="preserve">Pachydermoperiostosis → familial, no IGF-1 elevation</w:t>
            </w:r>
          </w:p>
        </w:tc>
      </w:tr>
      <w:tr>
        <w:tc>
          <w:tcPr/>
          <w:p>
            <w:pPr>
              <w:pStyle w:val="Compact"/>
            </w:pPr>
            <w:r>
              <w:t xml:space="preserve">Prolactinoma</w:t>
            </w:r>
          </w:p>
        </w:tc>
        <w:tc>
          <w:tcPr/>
          <w:p>
            <w:pPr>
              <w:pStyle w:val="Compact"/>
            </w:pPr>
            <w:r>
              <w:t xml:space="preserve">Chronic, with galactorrhea, amenorrhea, and hypogonadotropic hypogonadism, and a raised prolactin</w:t>
            </w:r>
          </w:p>
        </w:tc>
        <w:tc>
          <w:tcPr/>
          <w:p>
            <w:pPr>
              <w:pStyle w:val="Compact"/>
            </w:pPr>
            <w:r>
              <w:t xml:space="preserve">Hormone excess suppressing the gonadal axis, with a pituitary lesion</w:t>
            </w:r>
          </w:p>
        </w:tc>
        <w:tc>
          <w:tcPr/>
          <w:p>
            <w:pPr>
              <w:pStyle w:val="Compact"/>
            </w:pPr>
            <w:r>
              <w:t xml:space="preserve">Medication-induced hyperprolactinemia → antipsychotic exposure, lower level</w:t>
            </w:r>
          </w:p>
        </w:tc>
      </w:tr>
      <w:tr>
        <w:tc>
          <w:tcPr/>
          <w:p>
            <w:pPr>
              <w:pStyle w:val="Compact"/>
            </w:pPr>
            <w:r>
              <w:t xml:space="preserve">Hypopituitarism</w:t>
            </w:r>
          </w:p>
        </w:tc>
        <w:tc>
          <w:tcPr/>
          <w:p>
            <w:pPr>
              <w:pStyle w:val="Compact"/>
            </w:pPr>
            <w:r>
              <w:t xml:space="preserve">Chronic, insidious, with fatigue, hypogonadism, and secondary adrenal insufficiency without hyperkalemia</w:t>
            </w:r>
          </w:p>
        </w:tc>
        <w:tc>
          <w:tcPr/>
          <w:p>
            <w:pPr>
              <w:pStyle w:val="Compact"/>
            </w:pPr>
            <w:r>
              <w:t xml:space="preserve">Multiple axes failing together, and mineralocorticoid preserved</w:t>
            </w:r>
          </w:p>
        </w:tc>
        <w:tc>
          <w:tcPr/>
          <w:p>
            <w:pPr>
              <w:pStyle w:val="Compact"/>
            </w:pPr>
            <w:r>
              <w:t xml:space="preserve">Primary adrenal insufficiency → hyperkalemia and hyperpigmentation</w:t>
            </w:r>
          </w:p>
        </w:tc>
      </w:tr>
      <w:tr>
        <w:tc>
          <w:tcPr/>
          <w:p>
            <w:pPr>
              <w:pStyle w:val="Compact"/>
            </w:pPr>
            <w:r>
              <w:t xml:space="preserve">Pituitary apoplexy</w:t>
            </w:r>
          </w:p>
        </w:tc>
        <w:tc>
          <w:tcPr/>
          <w:p>
            <w:pPr>
              <w:pStyle w:val="Compact"/>
            </w:pPr>
            <w:r>
              <w:t xml:space="preserve">Hyperacute, thunderclap headache with visual field loss and hypopituitarism</w:t>
            </w:r>
          </w:p>
        </w:tc>
        <w:tc>
          <w:tcPr/>
          <w:p>
            <w:pPr>
              <w:pStyle w:val="Compact"/>
            </w:pPr>
            <w:r>
              <w:t xml:space="preserve">Sudden hemorrhage into a pituitary lesion producing headache plus visual loss</w:t>
            </w:r>
          </w:p>
        </w:tc>
        <w:tc>
          <w:tcPr/>
          <w:p>
            <w:pPr>
              <w:pStyle w:val="Compact"/>
            </w:pPr>
            <w:r>
              <w:t xml:space="preserve">Subarachnoid hemorrhage → blood in the subarachnoid space, no pituitary failure</w:t>
            </w:r>
          </w:p>
        </w:tc>
      </w:tr>
      <w:tr>
        <w:tc>
          <w:tcPr/>
          <w:p>
            <w:pPr>
              <w:pStyle w:val="Compact"/>
            </w:pPr>
            <w:r>
              <w:t xml:space="preserve">Carcinoid syndrome</w:t>
            </w:r>
          </w:p>
        </w:tc>
        <w:tc>
          <w:tcPr/>
          <w:p>
            <w:pPr>
              <w:pStyle w:val="Compact"/>
            </w:pPr>
            <w:r>
              <w:t xml:space="preserve">Episodic flushing, secretory diarrhea, and right heart valve disease with raised urinary 5-HIAA</w:t>
            </w:r>
          </w:p>
        </w:tc>
        <w:tc>
          <w:tcPr/>
          <w:p>
            <w:pPr>
              <w:pStyle w:val="Compact"/>
            </w:pPr>
            <w:r>
              <w:t xml:space="preserve">Vasoactive mediators bypassing hepatic clearance, sparing the left heart</w:t>
            </w:r>
          </w:p>
        </w:tc>
        <w:tc>
          <w:tcPr/>
          <w:p>
            <w:pPr>
              <w:pStyle w:val="Compact"/>
            </w:pPr>
            <w:r>
              <w:t xml:space="preserve">Mastocytosis → raised tryptase, no valve disease</w:t>
            </w:r>
          </w:p>
        </w:tc>
      </w:tr>
      <w:tr>
        <w:tc>
          <w:tcPr/>
          <w:p>
            <w:pPr>
              <w:pStyle w:val="Compact"/>
            </w:pPr>
            <w:r>
              <w:t xml:space="preserve">Multiple endocrine neoplasia type 1</w:t>
            </w:r>
          </w:p>
        </w:tc>
        <w:tc>
          <w:tcPr/>
          <w:p>
            <w:pPr>
              <w:pStyle w:val="Compact"/>
            </w:pPr>
            <w:r>
              <w:t xml:space="preserve">Familial, with primary hyperparathyroidism, pituitary adenoma, and pancreatic neuroendocrine tumor</w:t>
            </w:r>
          </w:p>
        </w:tc>
        <w:tc>
          <w:tcPr/>
          <w:p>
            <w:pPr>
              <w:pStyle w:val="Compact"/>
            </w:pPr>
            <w:r>
              <w:t xml:space="preserve">Three specific glands affected within one family</w:t>
            </w:r>
          </w:p>
        </w:tc>
        <w:tc>
          <w:tcPr/>
          <w:p>
            <w:pPr>
              <w:pStyle w:val="Compact"/>
            </w:pPr>
            <w:r>
              <w:t xml:space="preserve">MEN2 → medullary thyroid carcinoma and pheochromocytoma instead</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r>
        <w:tc>
          <w:tcPr/>
          <w:p>
            <w:pPr>
              <w:pStyle w:val="Compact"/>
            </w:pPr>
            <w:r>
              <w:t xml:space="preserve">Meniere disease</w:t>
            </w:r>
          </w:p>
        </w:tc>
        <w:tc>
          <w:tcPr/>
          <w:p>
            <w:pPr>
              <w:pStyle w:val="Compact"/>
            </w:pPr>
            <w:r>
              <w:t xml:space="preserve">Episodic, recurrent vertigo lasting hours with fluctuating sensorineural hearing loss, tinnitus, and aural fullness</w:t>
            </w:r>
          </w:p>
        </w:tc>
        <w:tc>
          <w:tcPr/>
          <w:p>
            <w:pPr>
              <w:pStyle w:val="Compact"/>
            </w:pPr>
            <w:r>
              <w:t xml:space="preserve">Endolymphatic hydrops produces a tetrad in which the hearing loss fluctuates rather than progresses steadily. Duration of hours is what separates it from BPPV, which lasts seconds, and vestibular neuritis, which lasts days</w:t>
            </w:r>
          </w:p>
        </w:tc>
        <w:tc>
          <w:tcPr/>
          <w:p>
            <w:pPr>
              <w:pStyle w:val="Compact"/>
            </w:pPr>
            <w:r>
              <w:t xml:space="preserve">Vestibular migraine → headache with photophobia and an absence of documented fluctuating hearing loss</w:t>
            </w:r>
          </w:p>
        </w:tc>
      </w:tr>
      <w:tr>
        <w:tc>
          <w:tcPr/>
          <w:p>
            <w:pPr>
              <w:pStyle w:val="Compact"/>
            </w:pPr>
            <w:r>
              <w:t xml:space="preserve">Vestibular schwannoma</w:t>
            </w:r>
          </w:p>
        </w:tc>
        <w:tc>
          <w:tcPr/>
          <w:p>
            <w:pPr>
              <w:pStyle w:val="Compact"/>
            </w:pPr>
            <w:r>
              <w:t xml:space="preserve">Chronic, progressive, unilateral sensorineural hearing loss with tinnitus and disproportionately poor speech discrimination</w:t>
            </w:r>
          </w:p>
        </w:tc>
        <w:tc>
          <w:tcPr/>
          <w:p>
            <w:pPr>
              <w:pStyle w:val="Compact"/>
            </w:pPr>
            <w:r>
              <w:t xml:space="preserve">Asymmetric retrocochlear loss with speech discrimination worse than the pure tone average predicts. Vertigo is usually mild because the lesion grows slowly enough for central compensation</w:t>
            </w:r>
          </w:p>
        </w:tc>
        <w:tc>
          <w:tcPr/>
          <w:p>
            <w:pPr>
              <w:pStyle w:val="Compact"/>
            </w:pPr>
            <w:r>
              <w:t xml:space="preserve">Presbycusis → symmetric, gradual, high-frequency loss without unilateral tinnitus</w:t>
            </w:r>
          </w:p>
        </w:tc>
      </w:tr>
      <w:tr>
        <w:tc>
          <w:tcPr/>
          <w:p>
            <w:pPr>
              <w:pStyle w:val="Compact"/>
            </w:pPr>
            <w:r>
              <w:t xml:space="preserve">Presbycusis</w:t>
            </w:r>
          </w:p>
        </w:tc>
        <w:tc>
          <w:tcPr/>
          <w:p>
            <w:pPr>
              <w:pStyle w:val="Compact"/>
            </w:pPr>
            <w:r>
              <w:t xml:space="preserve">Chronic, insidious, bilateral symmetric sensorineural hearing loss, high-frequency predominant, with difficulty in noise</w:t>
            </w:r>
          </w:p>
        </w:tc>
        <w:tc>
          <w:tcPr/>
          <w:p>
            <w:pPr>
              <w:pStyle w:val="Compact"/>
            </w:pPr>
            <w:r>
              <w:t xml:space="preserve">Age-related cochlear loss is symmetric and gradual and spares the low frequencies first. Difficulty understanding speech in a noisy room precedes any complaint about volume</w:t>
            </w:r>
          </w:p>
        </w:tc>
        <w:tc>
          <w:tcPr/>
          <w:p>
            <w:pPr>
              <w:pStyle w:val="Compact"/>
            </w:pPr>
            <w:r>
              <w:t xml:space="preserve">Noise-induced hearing loss → a notch at 4 kHz with recovery at higher frequencies, and an exposure history</w:t>
            </w:r>
          </w:p>
        </w:tc>
      </w:tr>
      <w:tr>
        <w:tc>
          <w:tcPr/>
          <w:p>
            <w:pPr>
              <w:pStyle w:val="Compact"/>
            </w:pPr>
            <w:r>
              <w:t xml:space="preserve">Otosclerosis</w:t>
            </w:r>
          </w:p>
        </w:tc>
        <w:tc>
          <w:tcPr/>
          <w:p>
            <w:pPr>
              <w:pStyle w:val="Compact"/>
            </w:pPr>
            <w:r>
              <w:t xml:space="preserve">Chronic, progressive conductive hearing loss in a young adult with a normal drum and paradoxical improvement in noise, unilateral at presentation in a substantial minority</w:t>
            </w:r>
          </w:p>
        </w:tc>
        <w:tc>
          <w:tcPr/>
          <w:p>
            <w:pPr>
              <w:pStyle w:val="Compact"/>
            </w:pPr>
            <w:r>
              <w:t xml:space="preserve">Stapes footplate fixation gives conductive loss with an intact drum, which is the combination that excludes effusion and perforation. Onset in early adulthood and worsening in pregnancy are characteristic</w:t>
            </w:r>
          </w:p>
        </w:tc>
        <w:tc>
          <w:tcPr/>
          <w:p>
            <w:pPr>
              <w:pStyle w:val="Compact"/>
            </w:pPr>
            <w:r>
              <w:t xml:space="preserve">Otitis media with effusion → a visibly dull or retracted drum with a flat tympanogram</w:t>
            </w:r>
          </w:p>
        </w:tc>
      </w:tr>
      <w:tr>
        <w:tc>
          <w:tcPr/>
          <w:p>
            <w:pPr>
              <w:pStyle w:val="Compact"/>
            </w:pPr>
            <w:r>
              <w:t xml:space="preserve">Acute otitis media</w:t>
            </w:r>
          </w:p>
        </w:tc>
        <w:tc>
          <w:tcPr/>
          <w:p>
            <w:pPr>
              <w:pStyle w:val="Compact"/>
            </w:pPr>
            <w:r>
              <w:t xml:space="preserve">Acute, unilateral otalgia with fever and a bulging erythematous tympanic membrane</w:t>
            </w:r>
          </w:p>
        </w:tc>
        <w:tc>
          <w:tcPr/>
          <w:p>
            <w:pPr>
              <w:pStyle w:val="Compact"/>
            </w:pPr>
            <w:r>
              <w:t xml:space="preserve">Middle ear effusion under pressure. The bulging drum is what separates infection from the referred otalgia of a normal-looking ear, and from otitis externa, where the canal rather than the drum is inflamed</w:t>
            </w:r>
          </w:p>
        </w:tc>
        <w:tc>
          <w:tcPr/>
          <w:p>
            <w:pPr>
              <w:pStyle w:val="Compact"/>
            </w:pPr>
            <w:r>
              <w:t xml:space="preserve">Otitis externa → pain on tragal pressure with a canal that is swollen and tender, and a normal drum</w:t>
            </w:r>
          </w:p>
        </w:tc>
      </w:tr>
      <w:tr>
        <w:tc>
          <w:tcPr/>
          <w:p>
            <w:pPr>
              <w:pStyle w:val="Compact"/>
            </w:pPr>
            <w:r>
              <w:t xml:space="preserve">Otitis externa</w:t>
            </w:r>
          </w:p>
        </w:tc>
        <w:tc>
          <w:tcPr/>
          <w:p>
            <w:pPr>
              <w:pStyle w:val="Compact"/>
            </w:pPr>
            <w:r>
              <w:t xml:space="preserve">Acute, unilateral otalgia with tragal tenderness, canal oedema and discharge, and a normal tympanic membrane</w:t>
            </w:r>
          </w:p>
        </w:tc>
        <w:tc>
          <w:tcPr/>
          <w:p>
            <w:pPr>
              <w:pStyle w:val="Compact"/>
            </w:pPr>
            <w:r>
              <w:t xml:space="preserve">Infection of the canal skin rather than the middle ear. Pain on moving the pinna or pressing the tragus is the discriminating manoeuvre and takes seconds</w:t>
            </w:r>
          </w:p>
        </w:tc>
        <w:tc>
          <w:tcPr/>
          <w:p>
            <w:pPr>
              <w:pStyle w:val="Compact"/>
            </w:pPr>
            <w:r>
              <w:t xml:space="preserve">Malignant otitis externa → severe otalgia in a diabetic with granulation tissue at the bony cartilaginous junction</w:t>
            </w:r>
          </w:p>
        </w:tc>
      </w:tr>
      <w:tr>
        <w:tc>
          <w:tcPr/>
          <w:p>
            <w:pPr>
              <w:pStyle w:val="Compact"/>
            </w:pPr>
            <w:r>
              <w:t xml:space="preserve">Cholesteatoma</w:t>
            </w:r>
          </w:p>
        </w:tc>
        <w:tc>
          <w:tcPr/>
          <w:p>
            <w:pPr>
              <w:pStyle w:val="Compact"/>
            </w:pPr>
            <w:r>
              <w:t xml:space="preserve">Chronic, progressive, painless malodorous otorrhoea with conductive hearing loss and an attic retraction pocket</w:t>
            </w:r>
          </w:p>
        </w:tc>
        <w:tc>
          <w:tcPr/>
          <w:p>
            <w:pPr>
              <w:pStyle w:val="Compact"/>
            </w:pPr>
            <w:r>
              <w:t xml:space="preserve">Keratinising squamous epithelium in the middle ear erodes bone, so the danger is structural rather than infective: ossicular loss, facial palsy and intracranial extension</w:t>
            </w:r>
          </w:p>
        </w:tc>
        <w:tc>
          <w:tcPr/>
          <w:p>
            <w:pPr>
              <w:pStyle w:val="Compact"/>
            </w:pPr>
            <w:r>
              <w:t xml:space="preserve">Chronic suppurative otitis media → a central perforation with discharge but no retraction pocket or keratin debris</w:t>
            </w:r>
          </w:p>
        </w:tc>
      </w:tr>
      <w:tr>
        <w:tc>
          <w:tcPr/>
          <w:p>
            <w:pPr>
              <w:pStyle w:val="Compact"/>
            </w:pPr>
            <w:r>
              <w:t xml:space="preserve">Tympanic membrane perforation</w:t>
            </w:r>
          </w:p>
        </w:tc>
        <w:tc>
          <w:tcPr/>
          <w:p>
            <w:pPr>
              <w:pStyle w:val="Compact"/>
            </w:pPr>
            <w:r>
              <w:t xml:space="preserve">Acute, unilateral conductive hearing loss with otalgia that eased abruptly, following trauma or an episode of otitis media</w:t>
            </w:r>
          </w:p>
        </w:tc>
        <w:tc>
          <w:tcPr/>
          <w:p>
            <w:pPr>
              <w:pStyle w:val="Compact"/>
            </w:pPr>
            <w:r>
              <w:t xml:space="preserve">Sudden relief of pain as the drum ruptures is characteristic. Conductive loss with a visible defect distinguishes it from the sensorineural loss of an inner ear injury</w:t>
            </w:r>
          </w:p>
        </w:tc>
        <w:tc>
          <w:tcPr/>
          <w:p>
            <w:pPr>
              <w:pStyle w:val="Compact"/>
            </w:pPr>
            <w:r>
              <w:t xml:space="preserve">Sudden sensorineural hearing loss → Weber lateralising to the good ear rather than the affected one</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Erythema multiforme</w:t>
            </w:r>
          </w:p>
        </w:tc>
        <w:tc>
          <w:tcPr/>
          <w:p>
            <w:pPr>
              <w:pStyle w:val="Compact"/>
            </w:pPr>
            <w:r>
              <w:t xml:space="preserve">Acute, acral, three-zone targetoid lesions, often after herpes simplex</w:t>
            </w:r>
          </w:p>
        </w:tc>
        <w:tc>
          <w:tcPr/>
          <w:p>
            <w:pPr>
              <w:pStyle w:val="Compact"/>
            </w:pPr>
            <w:r>
              <w:t xml:space="preserve">True targets with three concentric zones on hands and feet</w:t>
            </w:r>
          </w:p>
        </w:tc>
        <w:tc>
          <w:tcPr/>
          <w:p>
            <w:pPr>
              <w:pStyle w:val="Compact"/>
            </w:pPr>
            <w:r>
              <w:t xml:space="preserve">Urticaria multiforme → transient annular wheals, individual lesions under 24 hours</w:t>
            </w:r>
          </w:p>
        </w:tc>
      </w:tr>
      <w:tr>
        <w:tc>
          <w:tcPr/>
          <w:p>
            <w:pPr>
              <w:pStyle w:val="Compact"/>
            </w:pPr>
            <w:r>
              <w:t xml:space="preserve">Pyoderma gangrenosum</w:t>
            </w:r>
          </w:p>
        </w:tc>
        <w:tc>
          <w:tcPr/>
          <w:p>
            <w:pPr>
              <w:pStyle w:val="Compact"/>
            </w:pPr>
            <w:r>
              <w:t xml:space="preserve">Subacute, rapidly enlarging painful ulcer with a violaceous undermined border and pathergy</w:t>
            </w:r>
          </w:p>
        </w:tc>
        <w:tc>
          <w:tcPr/>
          <w:p>
            <w:pPr>
              <w:pStyle w:val="Compact"/>
            </w:pPr>
            <w:r>
              <w:t xml:space="preserve">Neutrophilic dermatosis, so trauma worsens it and debridement is harmful</w:t>
            </w:r>
          </w:p>
        </w:tc>
        <w:tc>
          <w:tcPr/>
          <w:p>
            <w:pPr>
              <w:pStyle w:val="Compact"/>
            </w:pPr>
            <w:r>
              <w:t xml:space="preserve">Infected ulcer → responds to antibiotics, no undermined violaceous edge</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bl>
    <w:bookmarkEnd w:id="40"/>
    <w:bookmarkStart w:id="41" w:name="pediatrics"/>
    <w:p>
      <w:pPr>
        <w:pStyle w:val="Heading2"/>
      </w:pPr>
      <w:r>
        <w:t xml:space="preserve">Pediatrics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Bronchiolitis</w:t>
            </w:r>
          </w:p>
        </w:tc>
        <w:tc>
          <w:tcPr/>
          <w:p>
            <w:pPr>
              <w:pStyle w:val="Compact"/>
            </w:pPr>
            <w:r>
              <w:t xml:space="preserve">Acute, febrile, expiratory, polyphonic wheeze in an infant under 2 with coryza</w:t>
            </w:r>
          </w:p>
        </w:tc>
        <w:tc>
          <w:tcPr/>
          <w:p>
            <w:pPr>
              <w:pStyle w:val="Compact"/>
            </w:pPr>
            <w:r>
              <w:t xml:space="preserve">Small airway inflammation in infancy, so wheeze follows a viral prodrome at a specific age</w:t>
            </w:r>
          </w:p>
        </w:tc>
        <w:tc>
          <w:tcPr/>
          <w:p>
            <w:pPr>
              <w:pStyle w:val="Compact"/>
            </w:pPr>
            <w:r>
              <w:t xml:space="preserve">Asthma → recurrent, older child, bronchodilator responsive</w:t>
            </w:r>
          </w:p>
        </w:tc>
      </w:tr>
      <w:tr>
        <w:tc>
          <w:tcPr/>
          <w:p>
            <w:pPr>
              <w:pStyle w:val="Compact"/>
            </w:pPr>
            <w:r>
              <w:t xml:space="preserve">Croup</w:t>
            </w:r>
          </w:p>
        </w:tc>
        <w:tc>
          <w:tcPr/>
          <w:p>
            <w:pPr>
              <w:pStyle w:val="Compact"/>
            </w:pPr>
            <w:r>
              <w:t xml:space="preserve">Acute, nocturnal, inspiratory stridor with a barking cough and low-grade fever</w:t>
            </w:r>
          </w:p>
        </w:tc>
        <w:tc>
          <w:tcPr/>
          <w:p>
            <w:pPr>
              <w:pStyle w:val="Compact"/>
            </w:pPr>
            <w:r>
              <w:t xml:space="preserve">Subglottic edema, so stridor is inspiratory and the cough is characteristic</w:t>
            </w:r>
          </w:p>
        </w:tc>
        <w:tc>
          <w:tcPr/>
          <w:p>
            <w:pPr>
              <w:pStyle w:val="Compact"/>
            </w:pPr>
            <w:r>
              <w:t xml:space="preserve">Epiglottitis → toxic, drooling, no barking cough, hyperacute</w:t>
            </w:r>
          </w:p>
        </w:tc>
      </w:tr>
      <w:tr>
        <w:tc>
          <w:tcPr/>
          <w:p>
            <w:pPr>
              <w:pStyle w:val="Compact"/>
            </w:pPr>
            <w:r>
              <w:t xml:space="preserve">Bacterial tracheitis</w:t>
            </w:r>
          </w:p>
        </w:tc>
        <w:tc>
          <w:tcPr/>
          <w:p>
            <w:pPr>
              <w:pStyle w:val="Compact"/>
            </w:pPr>
            <w:r>
              <w:t xml:space="preserve">Acute, toxic, biphasic stridor with high fever, not responding to nebulized adrenaline</w:t>
            </w:r>
          </w:p>
        </w:tc>
        <w:tc>
          <w:tcPr/>
          <w:p>
            <w:pPr>
              <w:pStyle w:val="Compact"/>
            </w:pPr>
            <w:r>
              <w:t xml:space="preserve">Purulent membrane in the trachea, so it fails croup treatment and looks septic</w:t>
            </w:r>
          </w:p>
        </w:tc>
        <w:tc>
          <w:tcPr/>
          <w:p>
            <w:pPr>
              <w:pStyle w:val="Compact"/>
            </w:pPr>
            <w:r>
              <w:t xml:space="preserve">Croup → responds to adrenaline and steroid, not toxic</w:t>
            </w:r>
          </w:p>
        </w:tc>
      </w:tr>
      <w:tr>
        <w:tc>
          <w:tcPr/>
          <w:p>
            <w:pPr>
              <w:pStyle w:val="Compact"/>
            </w:pPr>
            <w:r>
              <w:t xml:space="preserve">Intussusception</w:t>
            </w:r>
          </w:p>
        </w:tc>
        <w:tc>
          <w:tcPr/>
          <w:p>
            <w:pPr>
              <w:pStyle w:val="Compact"/>
            </w:pPr>
            <w:r>
              <w:t xml:space="preserve">Episodic, colicky abdominal pain in an infant with drawing up of legs and redcurrant jelly stool</w:t>
            </w:r>
          </w:p>
        </w:tc>
        <w:tc>
          <w:tcPr/>
          <w:p>
            <w:pPr>
              <w:pStyle w:val="Compact"/>
            </w:pPr>
            <w:r>
              <w:t xml:space="preserve">Telescoped bowel producing paroxysmal pain with intervening calm</w:t>
            </w:r>
          </w:p>
        </w:tc>
        <w:tc>
          <w:tcPr/>
          <w:p>
            <w:pPr>
              <w:pStyle w:val="Compact"/>
            </w:pPr>
            <w:r>
              <w:t xml:space="preserve">Gastroenteritis → constant discomfort, no pain-free intervals, no mass</w:t>
            </w:r>
          </w:p>
        </w:tc>
      </w:tr>
      <w:tr>
        <w:tc>
          <w:tcPr/>
          <w:p>
            <w:pPr>
              <w:pStyle w:val="Compact"/>
            </w:pPr>
            <w:r>
              <w:t xml:space="preserve">Pyloric stenosis</w:t>
            </w:r>
          </w:p>
        </w:tc>
        <w:tc>
          <w:tcPr/>
          <w:p>
            <w:pPr>
              <w:pStyle w:val="Compact"/>
            </w:pPr>
            <w:r>
              <w:t xml:space="preserve">Progressive, nonbilious, projectile vomiting at 3 to 6 weeks with a hypochloremic alkalosis</w:t>
            </w:r>
          </w:p>
        </w:tc>
        <w:tc>
          <w:tcPr/>
          <w:p>
            <w:pPr>
              <w:pStyle w:val="Compact"/>
            </w:pPr>
            <w:r>
              <w:t xml:space="preserve">Gastric outlet obstruction proximal to the ampulla, so vomit has no bile</w:t>
            </w:r>
          </w:p>
        </w:tc>
        <w:tc>
          <w:tcPr/>
          <w:p>
            <w:pPr>
              <w:pStyle w:val="Compact"/>
            </w:pPr>
            <w:r>
              <w:t xml:space="preserve">Gastroesophageal reflux → nonprojectile, thriving, no alkalosis</w:t>
            </w:r>
          </w:p>
        </w:tc>
      </w:tr>
      <w:tr>
        <w:tc>
          <w:tcPr/>
          <w:p>
            <w:pPr>
              <w:pStyle w:val="Compact"/>
            </w:pPr>
            <w:r>
              <w:t xml:space="preserve">Malrotation with volvulus</w:t>
            </w:r>
          </w:p>
        </w:tc>
        <w:tc>
          <w:tcPr/>
          <w:p>
            <w:pPr>
              <w:pStyle w:val="Compact"/>
            </w:pPr>
            <w:r>
              <w:t xml:space="preserve">Hyperacute, bilious emesis in a neonate with abdominal distension</w:t>
            </w:r>
          </w:p>
        </w:tc>
        <w:tc>
          <w:tcPr/>
          <w:p>
            <w:pPr>
              <w:pStyle w:val="Compact"/>
            </w:pPr>
            <w:r>
              <w:t xml:space="preserve">Bile in the vomit of a newborn implies obstruction distal to the ampulla</w:t>
            </w:r>
          </w:p>
        </w:tc>
        <w:tc>
          <w:tcPr/>
          <w:p>
            <w:pPr>
              <w:pStyle w:val="Compact"/>
            </w:pPr>
            <w:r>
              <w:t xml:space="preserve">Duodenal atresia → double bubble on radiograph, no whirl sign</w:t>
            </w:r>
          </w:p>
        </w:tc>
      </w:tr>
      <w:tr>
        <w:tc>
          <w:tcPr/>
          <w:p>
            <w:pPr>
              <w:pStyle w:val="Compact"/>
            </w:pPr>
            <w:r>
              <w:t xml:space="preserve">Kawasaki disease</w:t>
            </w:r>
          </w:p>
        </w:tc>
        <w:tc>
          <w:tcPr/>
          <w:p>
            <w:pPr>
              <w:pStyle w:val="Compact"/>
            </w:pPr>
            <w:r>
              <w:t xml:space="preserve">Subacute, febrile for five days with conjunctival injection, mucositis, rash, and extremity changes</w:t>
            </w:r>
          </w:p>
        </w:tc>
        <w:tc>
          <w:tcPr/>
          <w:p>
            <w:pPr>
              <w:pStyle w:val="Compact"/>
            </w:pPr>
            <w:r>
              <w:t xml:space="preserve">A defined cluster over a defined duration, with coronary risk if untreated</w:t>
            </w:r>
          </w:p>
        </w:tc>
        <w:tc>
          <w:tcPr/>
          <w:p>
            <w:pPr>
              <w:pStyle w:val="Compact"/>
            </w:pPr>
            <w:r>
              <w:t xml:space="preserve">Scarlet fever → sandpaper rash, positive throat culture, no conjunctivitis</w:t>
            </w:r>
          </w:p>
        </w:tc>
      </w:tr>
      <w:tr>
        <w:tc>
          <w:tcPr/>
          <w:p>
            <w:pPr>
              <w:pStyle w:val="Compact"/>
            </w:pPr>
            <w:r>
              <w:t xml:space="preserve">Henoch-Schonlein purpura</w:t>
            </w:r>
          </w:p>
        </w:tc>
        <w:tc>
          <w:tcPr/>
          <w:p>
            <w:pPr>
              <w:pStyle w:val="Compact"/>
            </w:pPr>
            <w:r>
              <w:t xml:space="preserve">Acute, palpable purpura on the buttocks and legs with arthralgia, abdominal pain, and hematuria</w:t>
            </w:r>
          </w:p>
        </w:tc>
        <w:tc>
          <w:tcPr/>
          <w:p>
            <w:pPr>
              <w:pStyle w:val="Compact"/>
            </w:pPr>
            <w:r>
              <w:t xml:space="preserve">IgA small-vessel vasculitis with a characteristic dependent distribution in a child</w:t>
            </w:r>
          </w:p>
        </w:tc>
        <w:tc>
          <w:tcPr/>
          <w:p>
            <w:pPr>
              <w:pStyle w:val="Compact"/>
            </w:pPr>
            <w:r>
              <w:t xml:space="preserve">Immune thrombocytopenia → nonpalpable petechiae, low platelets</w:t>
            </w:r>
          </w:p>
        </w:tc>
      </w:tr>
      <w:tr>
        <w:tc>
          <w:tcPr/>
          <w:p>
            <w:pPr>
              <w:pStyle w:val="Compact"/>
            </w:pPr>
            <w:r>
              <w:t xml:space="preserve">Acute epiglottitis, pediatric</w:t>
            </w:r>
          </w:p>
        </w:tc>
        <w:tc>
          <w:tcPr/>
          <w:p>
            <w:pPr>
              <w:pStyle w:val="Compact"/>
            </w:pPr>
            <w:r>
              <w:t xml:space="preserve">Hyperacute, febrile, toxic, drooling, tripoding, with muffled voice and no cough</w:t>
            </w:r>
          </w:p>
        </w:tc>
        <w:tc>
          <w:tcPr/>
          <w:p>
            <w:pPr>
              <w:pStyle w:val="Compact"/>
            </w:pPr>
            <w:r>
              <w:t xml:space="preserve">Supraglottic swelling threatening the airway, distinguished by absence of cough</w:t>
            </w:r>
          </w:p>
        </w:tc>
        <w:tc>
          <w:tcPr/>
          <w:p>
            <w:pPr>
              <w:pStyle w:val="Compact"/>
            </w:pPr>
            <w:r>
              <w:t xml:space="preserve">Croup → barking cough present, less toxic, gradual</w:t>
            </w:r>
          </w:p>
        </w:tc>
      </w:tr>
      <w:tr>
        <w:tc>
          <w:tcPr/>
          <w:p>
            <w:pPr>
              <w:pStyle w:val="Compact"/>
            </w:pPr>
            <w:r>
              <w:t xml:space="preserve">Neonatal sepsis, early onset</w:t>
            </w:r>
          </w:p>
        </w:tc>
        <w:tc>
          <w:tcPr/>
          <w:p>
            <w:pPr>
              <w:pStyle w:val="Compact"/>
            </w:pPr>
            <w:r>
              <w:t xml:space="preserve">Acute, within 72 hours of birth, with temperature instability, poor feeding, and maternal risk factors</w:t>
            </w:r>
          </w:p>
        </w:tc>
        <w:tc>
          <w:tcPr/>
          <w:p>
            <w:pPr>
              <w:pStyle w:val="Compact"/>
            </w:pPr>
            <w:r>
              <w:t xml:space="preserve">Vertical transmission, so timing and maternal history are the discriminators</w:t>
            </w:r>
          </w:p>
        </w:tc>
        <w:tc>
          <w:tcPr/>
          <w:p>
            <w:pPr>
              <w:pStyle w:val="Compact"/>
            </w:pPr>
            <w:r>
              <w:t xml:space="preserve">Transient tachypnea of the newborn → resolves in 48 hours, no systemic features</w:t>
            </w:r>
          </w:p>
        </w:tc>
      </w:tr>
      <w:tr>
        <w:tc>
          <w:tcPr/>
          <w:p>
            <w:pPr>
              <w:pStyle w:val="Compact"/>
            </w:pPr>
            <w:r>
              <w:t xml:space="preserve">Bronchopulmonary dysplasia</w:t>
            </w:r>
          </w:p>
        </w:tc>
        <w:tc>
          <w:tcPr/>
          <w:p>
            <w:pPr>
              <w:pStyle w:val="Compact"/>
            </w:pPr>
            <w:r>
              <w:t xml:space="preserve">Chronic, oxygen dependence beyond 36 weeks corrected age in a preterm infant</w:t>
            </w:r>
          </w:p>
        </w:tc>
        <w:tc>
          <w:tcPr/>
          <w:p>
            <w:pPr>
              <w:pStyle w:val="Compact"/>
            </w:pPr>
            <w:r>
              <w:t xml:space="preserve">Defined by persistent oxygen requirement at a corrected gestational threshold</w:t>
            </w:r>
          </w:p>
        </w:tc>
        <w:tc>
          <w:tcPr/>
          <w:p>
            <w:pPr>
              <w:pStyle w:val="Compact"/>
            </w:pPr>
            <w:r>
              <w:t xml:space="preserve">Recurrent aspiration → episodic desaturation tied to feeds</w:t>
            </w:r>
          </w:p>
        </w:tc>
      </w:tr>
      <w:tr>
        <w:tc>
          <w:tcPr/>
          <w:p>
            <w:pPr>
              <w:pStyle w:val="Compact"/>
            </w:pPr>
            <w:r>
              <w:t xml:space="preserve">Febrile seizure, simple</w:t>
            </w:r>
          </w:p>
        </w:tc>
        <w:tc>
          <w:tcPr/>
          <w:p>
            <w:pPr>
              <w:pStyle w:val="Compact"/>
            </w:pPr>
            <w:r>
              <w:t xml:space="preserve">Acute, generalized seizure under 15 minutes with fever, age 6 months to 5 years, no recurrence in 24 hours</w:t>
            </w:r>
          </w:p>
        </w:tc>
        <w:tc>
          <w:tcPr/>
          <w:p>
            <w:pPr>
              <w:pStyle w:val="Compact"/>
            </w:pPr>
            <w:r>
              <w:t xml:space="preserve">Defined by duration, generalization, age, and single occurrence</w:t>
            </w:r>
          </w:p>
        </w:tc>
        <w:tc>
          <w:tcPr/>
          <w:p>
            <w:pPr>
              <w:pStyle w:val="Compact"/>
            </w:pPr>
            <w:r>
              <w:t xml:space="preserve">Meningitis → focal features, prolonged, or persistently altered afterward</w:t>
            </w:r>
          </w:p>
        </w:tc>
      </w:tr>
      <w:tr>
        <w:tc>
          <w:tcPr/>
          <w:p>
            <w:pPr>
              <w:pStyle w:val="Compact"/>
            </w:pPr>
            <w:r>
              <w:t xml:space="preserve">Developmental dysplasia of the hip</w:t>
            </w:r>
          </w:p>
        </w:tc>
        <w:tc>
          <w:tcPr/>
          <w:p>
            <w:pPr>
              <w:pStyle w:val="Compact"/>
            </w:pPr>
            <w:r>
              <w:t xml:space="preserve">Chronic, asymmetric skin creases with limited abduction and a positive Ortolani in infancy</w:t>
            </w:r>
          </w:p>
        </w:tc>
        <w:tc>
          <w:tcPr/>
          <w:p>
            <w:pPr>
              <w:pStyle w:val="Compact"/>
            </w:pPr>
            <w:r>
              <w:t xml:space="preserve">Instability detectable before ambulation, so the exam precedes symptoms</w:t>
            </w:r>
          </w:p>
        </w:tc>
        <w:tc>
          <w:tcPr/>
          <w:p>
            <w:pPr>
              <w:pStyle w:val="Compact"/>
            </w:pPr>
            <w:r>
              <w:t xml:space="preserve">Septic hip → acute, febrile, refusal to move the limb</w:t>
            </w:r>
          </w:p>
        </w:tc>
      </w:tr>
      <w:tr>
        <w:tc>
          <w:tcPr/>
          <w:p>
            <w:pPr>
              <w:pStyle w:val="Compact"/>
            </w:pPr>
            <w:r>
              <w:t xml:space="preserve">Transient synovitis of the hip</w:t>
            </w:r>
          </w:p>
        </w:tc>
        <w:tc>
          <w:tcPr/>
          <w:p>
            <w:pPr>
              <w:pStyle w:val="Compact"/>
            </w:pPr>
            <w:r>
              <w:t xml:space="preserve">Acute, unilateral hip pain with limp, afebrile or low-grade, after a viral illness</w:t>
            </w:r>
          </w:p>
        </w:tc>
        <w:tc>
          <w:tcPr/>
          <w:p>
            <w:pPr>
              <w:pStyle w:val="Compact"/>
            </w:pPr>
            <w:r>
              <w:t xml:space="preserve">Reactive effusion without infection, so the child is well and afebrile</w:t>
            </w:r>
          </w:p>
        </w:tc>
        <w:tc>
          <w:tcPr/>
          <w:p>
            <w:pPr>
              <w:pStyle w:val="Compact"/>
            </w:pPr>
            <w:r>
              <w:t xml:space="preserve">Septic arthritis of the hip → febrile, unable to weight bear, raised inflammatory markers</w:t>
            </w:r>
          </w:p>
        </w:tc>
      </w:tr>
      <w:tr>
        <w:tc>
          <w:tcPr/>
          <w:p>
            <w:pPr>
              <w:pStyle w:val="Compact"/>
            </w:pPr>
            <w:r>
              <w:t xml:space="preserve">Perthes disease</w:t>
            </w:r>
          </w:p>
        </w:tc>
        <w:tc>
          <w:tcPr/>
          <w:p>
            <w:pPr>
              <w:pStyle w:val="Compact"/>
            </w:pPr>
            <w:r>
              <w:t xml:space="preserve">Insidious, progressive, painless limp in a child aged 4 to 8 with limited internal rotation</w:t>
            </w:r>
          </w:p>
        </w:tc>
        <w:tc>
          <w:tcPr/>
          <w:p>
            <w:pPr>
              <w:pStyle w:val="Compact"/>
            </w:pPr>
            <w:r>
              <w:t xml:space="preserve">Avascular necrosis of the femoral head, slow and initially painless</w:t>
            </w:r>
          </w:p>
        </w:tc>
        <w:tc>
          <w:tcPr/>
          <w:p>
            <w:pPr>
              <w:pStyle w:val="Compact"/>
            </w:pPr>
            <w:r>
              <w:t xml:space="preserve">Slipped capital femoral epiphysis → older, obese, acute or chronic groin pain</w:t>
            </w:r>
          </w:p>
        </w:tc>
      </w:tr>
      <w:tr>
        <w:tc>
          <w:tcPr/>
          <w:p>
            <w:pPr>
              <w:pStyle w:val="Compact"/>
            </w:pPr>
            <w:r>
              <w:t xml:space="preserve">Slipped capital femoral epiphysis</w:t>
            </w:r>
          </w:p>
        </w:tc>
        <w:tc>
          <w:tcPr/>
          <w:p>
            <w:pPr>
              <w:pStyle w:val="Compact"/>
            </w:pPr>
            <w:r>
              <w:t xml:space="preserve">Subacute, obese adolescent with hip or referred knee pain and an externally rotated limb</w:t>
            </w:r>
          </w:p>
        </w:tc>
        <w:tc>
          <w:tcPr/>
          <w:p>
            <w:pPr>
              <w:pStyle w:val="Compact"/>
            </w:pPr>
            <w:r>
              <w:t xml:space="preserve">Physeal slip in a growth spurt, and knee pain referred from the hip is the trap</w:t>
            </w:r>
          </w:p>
        </w:tc>
        <w:tc>
          <w:tcPr/>
          <w:p>
            <w:pPr>
              <w:pStyle w:val="Compact"/>
            </w:pPr>
            <w:r>
              <w:t xml:space="preserve">Perthes disease → younger, painless limp</w:t>
            </w:r>
          </w:p>
        </w:tc>
      </w:tr>
      <w:tr>
        <w:tc>
          <w:tcPr/>
          <w:p>
            <w:pPr>
              <w:pStyle w:val="Compact"/>
            </w:pPr>
            <w:r>
              <w:t xml:space="preserve">Diabetic ketoacidosis, pediatric first presentation</w:t>
            </w:r>
          </w:p>
        </w:tc>
        <w:tc>
          <w:tcPr/>
          <w:p>
            <w:pPr>
              <w:pStyle w:val="Compact"/>
            </w:pPr>
            <w:r>
              <w:t xml:space="preserve">Subacute polyuria and weight loss then acute vomiting, Kussmaul breathing, and anion gap acidosis</w:t>
            </w:r>
          </w:p>
        </w:tc>
        <w:tc>
          <w:tcPr/>
          <w:p>
            <w:pPr>
              <w:pStyle w:val="Compact"/>
            </w:pPr>
            <w:r>
              <w:t xml:space="preserve">New type 1 diabetes presenting in crisis, so the prodrome precedes the decompensation</w:t>
            </w:r>
          </w:p>
        </w:tc>
        <w:tc>
          <w:tcPr/>
          <w:p>
            <w:pPr>
              <w:pStyle w:val="Compact"/>
            </w:pPr>
            <w:r>
              <w:t xml:space="preserve">Gastroenteritis → no polyuria, no acidosis, normal glucose</w:t>
            </w:r>
          </w:p>
        </w:tc>
      </w:tr>
      <w:tr>
        <w:tc>
          <w:tcPr/>
          <w:p>
            <w:pPr>
              <w:pStyle w:val="Compact"/>
            </w:pPr>
            <w:r>
              <w:t xml:space="preserve">Congenital hypothyroidism</w:t>
            </w:r>
          </w:p>
        </w:tc>
        <w:tc>
          <w:tcPr/>
          <w:p>
            <w:pPr>
              <w:pStyle w:val="Compact"/>
            </w:pPr>
            <w:r>
              <w:t xml:space="preserve">Insidious, hypometabolic neonate with prolonged jaundice, poor feeding, and constipation</w:t>
            </w:r>
          </w:p>
        </w:tc>
        <w:tc>
          <w:tcPr/>
          <w:p>
            <w:pPr>
              <w:pStyle w:val="Compact"/>
            </w:pPr>
            <w:r>
              <w:t xml:space="preserve">Detected by newborn screening before signs, which is why screening exists</w:t>
            </w:r>
          </w:p>
        </w:tc>
        <w:tc>
          <w:tcPr/>
          <w:p>
            <w:pPr>
              <w:pStyle w:val="Compact"/>
            </w:pPr>
            <w:r>
              <w:t xml:space="preserve">Neonatal jaundice, physiologic → resolves by 2 weeks, thyroid tests normal</w:t>
            </w:r>
          </w:p>
        </w:tc>
      </w:tr>
      <w:tr>
        <w:tc>
          <w:tcPr/>
          <w:p>
            <w:pPr>
              <w:pStyle w:val="Compact"/>
            </w:pPr>
            <w:r>
              <w:t xml:space="preserve">Cystic fibrosis</w:t>
            </w:r>
          </w:p>
        </w:tc>
        <w:tc>
          <w:tcPr/>
          <w:p>
            <w:pPr>
              <w:pStyle w:val="Compact"/>
            </w:pPr>
            <w:r>
              <w:t xml:space="preserve">Chronic, recurrent, productive with bronchiectasis, steatorrhea, and failure to thrive</w:t>
            </w:r>
          </w:p>
        </w:tc>
        <w:tc>
          <w:tcPr/>
          <w:p>
            <w:pPr>
              <w:pStyle w:val="Compact"/>
            </w:pPr>
            <w:r>
              <w:t xml:space="preserve">Exocrine failure across lung and pancreas simultaneously, from infancy</w:t>
            </w:r>
          </w:p>
        </w:tc>
        <w:tc>
          <w:tcPr/>
          <w:p>
            <w:pPr>
              <w:pStyle w:val="Compact"/>
            </w:pPr>
            <w:r>
              <w:t xml:space="preserve">Primary ciliary dyskinesia → situs inversus in half, normal sweat chloride</w:t>
            </w:r>
          </w:p>
        </w:tc>
      </w:tr>
      <w:tr>
        <w:tc>
          <w:tcPr/>
          <w:p>
            <w:pPr>
              <w:pStyle w:val="Compact"/>
            </w:pPr>
            <w:r>
              <w:t xml:space="preserve">Non-accidental injury</w:t>
            </w:r>
          </w:p>
        </w:tc>
        <w:tc>
          <w:tcPr/>
          <w:p>
            <w:pPr>
              <w:pStyle w:val="Compact"/>
            </w:pPr>
            <w:r>
              <w:t xml:space="preserve">Injuries inconsistent with the mechanism given, at varying stages of healing, with delayed presentation</w:t>
            </w:r>
          </w:p>
        </w:tc>
        <w:tc>
          <w:tcPr/>
          <w:p>
            <w:pPr>
              <w:pStyle w:val="Compact"/>
            </w:pPr>
            <w:r>
              <w:t xml:space="preserve">The inconsistency and the multiplicity of ages are the finding, not any one injury</w:t>
            </w:r>
          </w:p>
        </w:tc>
        <w:tc>
          <w:tcPr/>
          <w:p>
            <w:pPr>
              <w:pStyle w:val="Compact"/>
            </w:pPr>
            <w:r>
              <w:t xml:space="preserve">Osteogenesis imperfecta → blue sclerae, family history, characteristic bone density</w:t>
            </w:r>
          </w:p>
        </w:tc>
      </w:tr>
    </w:tbl>
    <w:bookmarkEnd w:id="41"/>
    <w:bookmarkStart w:id="42" w:name="geriatrics"/>
    <w:p>
      <w:pPr>
        <w:pStyle w:val="Heading2"/>
      </w:pPr>
      <w:r>
        <w:t xml:space="preserve">Geriatrics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Frailty syndrome</w:t>
            </w:r>
          </w:p>
        </w:tc>
        <w:tc>
          <w:tcPr/>
          <w:p>
            <w:pPr>
              <w:pStyle w:val="Compact"/>
            </w:pPr>
            <w:r>
              <w:t xml:space="preserve">Chronic, progressive, with slow gait, weakness, exhaustion, low activity, and weight loss</w:t>
            </w:r>
          </w:p>
        </w:tc>
        <w:tc>
          <w:tcPr/>
          <w:p>
            <w:pPr>
              <w:pStyle w:val="Compact"/>
            </w:pPr>
            <w:r>
              <w:t xml:space="preserve">A measurable phenotype of reduced reserve, independent of any single disease</w:t>
            </w:r>
          </w:p>
        </w:tc>
        <w:tc>
          <w:tcPr/>
          <w:p>
            <w:pPr>
              <w:pStyle w:val="Compact"/>
            </w:pPr>
            <w:r>
              <w:t xml:space="preserve">Sarcopenia alone → muscle loss without the exhaustion and activity criteria</w:t>
            </w:r>
          </w:p>
        </w:tc>
      </w:tr>
      <w:tr>
        <w:tc>
          <w:tcPr/>
          <w:p>
            <w:pPr>
              <w:pStyle w:val="Compact"/>
            </w:pPr>
            <w:r>
              <w:t xml:space="preserve">Polypharmacy adverse event</w:t>
            </w:r>
          </w:p>
        </w:tc>
        <w:tc>
          <w:tcPr/>
          <w:p>
            <w:pPr>
              <w:pStyle w:val="Compact"/>
            </w:pPr>
            <w:r>
              <w:t xml:space="preserve">Subacute, medication-induced, with falls, confusion, or hypotension after a prescribing change</w:t>
            </w:r>
          </w:p>
        </w:tc>
        <w:tc>
          <w:tcPr/>
          <w:p>
            <w:pPr>
              <w:pStyle w:val="Compact"/>
            </w:pPr>
            <w:r>
              <w:t xml:space="preserve">Temporal link to a medication change, and the drug list is the diagnostic test</w:t>
            </w:r>
          </w:p>
        </w:tc>
        <w:tc>
          <w:tcPr/>
          <w:p>
            <w:pPr>
              <w:pStyle w:val="Compact"/>
            </w:pPr>
            <w:r>
              <w:t xml:space="preserve">Progressive dementia → no temporal link, does not improve on deprescribing</w:t>
            </w:r>
          </w:p>
        </w:tc>
      </w:tr>
      <w:tr>
        <w:tc>
          <w:tcPr/>
          <w:p>
            <w:pPr>
              <w:pStyle w:val="Compact"/>
            </w:pPr>
            <w:r>
              <w:t xml:space="preserve">Orthostatic hypotension in the elderly</w:t>
            </w:r>
          </w:p>
        </w:tc>
        <w:tc>
          <w:tcPr/>
          <w:p>
            <w:pPr>
              <w:pStyle w:val="Compact"/>
            </w:pPr>
            <w:r>
              <w:t xml:space="preserve">Postural, orthostatic dizziness with a documented systolic fall over 20 mmHg on standing</w:t>
            </w:r>
          </w:p>
        </w:tc>
        <w:tc>
          <w:tcPr/>
          <w:p>
            <w:pPr>
              <w:pStyle w:val="Compact"/>
            </w:pPr>
            <w:r>
              <w:t xml:space="preserve">Measured rather than reported, and often delayed beyond one minute</w:t>
            </w:r>
          </w:p>
        </w:tc>
        <w:tc>
          <w:tcPr/>
          <w:p>
            <w:pPr>
              <w:pStyle w:val="Compact"/>
            </w:pPr>
            <w:r>
              <w:t xml:space="preserve">Vasovagal syncope → prodromal nausea and pallor, not reproducible on standing</w:t>
            </w:r>
          </w:p>
        </w:tc>
      </w:tr>
      <w:tr>
        <w:tc>
          <w:tcPr/>
          <w:p>
            <w:pPr>
              <w:pStyle w:val="Compact"/>
            </w:pPr>
            <w:r>
              <w:t xml:space="preserve">Falls, multifactorial</w:t>
            </w:r>
          </w:p>
        </w:tc>
        <w:tc>
          <w:tcPr/>
          <w:p>
            <w:pPr>
              <w:pStyle w:val="Compact"/>
            </w:pPr>
            <w:r>
              <w:t xml:space="preserve">Recurrent falls with gait instability, polypharmacy, visual impairment, and environmental hazards</w:t>
            </w:r>
          </w:p>
        </w:tc>
        <w:tc>
          <w:tcPr/>
          <w:p>
            <w:pPr>
              <w:pStyle w:val="Compact"/>
            </w:pPr>
            <w:r>
              <w:t xml:space="preserve">Multifactorial by definition, so single-cause explanations under-treat it</w:t>
            </w:r>
          </w:p>
        </w:tc>
        <w:tc>
          <w:tcPr/>
          <w:p>
            <w:pPr>
              <w:pStyle w:val="Compact"/>
            </w:pPr>
            <w:r>
              <w:t xml:space="preserve">Mechanical single fall → identifiable trip, no recurrence, normal gait</w:t>
            </w:r>
          </w:p>
        </w:tc>
      </w:tr>
      <w:tr>
        <w:tc>
          <w:tcPr/>
          <w:p>
            <w:pPr>
              <w:pStyle w:val="Compact"/>
            </w:pPr>
            <w:r>
              <w:t xml:space="preserve">Pressure injury</w:t>
            </w:r>
          </w:p>
        </w:tc>
        <w:tc>
          <w:tcPr/>
          <w:p>
            <w:pPr>
              <w:pStyle w:val="Compact"/>
            </w:pPr>
            <w:r>
              <w:t xml:space="preserve">Chronic, localized, over a bony prominence in an immobile patient, staged by tissue depth</w:t>
            </w:r>
          </w:p>
        </w:tc>
        <w:tc>
          <w:tcPr/>
          <w:p>
            <w:pPr>
              <w:pStyle w:val="Compact"/>
            </w:pPr>
            <w:r>
              <w:t xml:space="preserve">Sustained pressure over bone, so location predicts it better than any host factor</w:t>
            </w:r>
          </w:p>
        </w:tc>
        <w:tc>
          <w:tcPr/>
          <w:p>
            <w:pPr>
              <w:pStyle w:val="Compact"/>
            </w:pPr>
            <w:r>
              <w:t xml:space="preserve">Moisture-associated dermatitis → diffuse, not over a prominence, no depth</w:t>
            </w:r>
          </w:p>
        </w:tc>
      </w:tr>
      <w:tr>
        <w:tc>
          <w:tcPr/>
          <w:p>
            <w:pPr>
              <w:pStyle w:val="Compact"/>
            </w:pPr>
            <w:r>
              <w:t xml:space="preserve">Elder mistreatment</w:t>
            </w:r>
          </w:p>
        </w:tc>
        <w:tc>
          <w:tcPr/>
          <w:p>
            <w:pPr>
              <w:pStyle w:val="Compact"/>
            </w:pPr>
            <w:r>
              <w:t xml:space="preserve">Injuries inconsistent with history, delayed presentation, malnutrition, and caregiver control of the interview</w:t>
            </w:r>
          </w:p>
        </w:tc>
        <w:tc>
          <w:tcPr/>
          <w:p>
            <w:pPr>
              <w:pStyle w:val="Compact"/>
            </w:pPr>
            <w:r>
              <w:t xml:space="preserve">Pattern of inconsistency plus social dynamics rather than any single injury</w:t>
            </w:r>
          </w:p>
        </w:tc>
        <w:tc>
          <w:tcPr/>
          <w:p>
            <w:pPr>
              <w:pStyle w:val="Compact"/>
            </w:pPr>
            <w:r>
              <w:t xml:space="preserve">Accidental injury → consistent mechanism, timely presentation</w:t>
            </w:r>
          </w:p>
        </w:tc>
      </w:tr>
      <w:tr>
        <w:tc>
          <w:tcPr/>
          <w:p>
            <w:pPr>
              <w:pStyle w:val="Compact"/>
            </w:pPr>
            <w:r>
              <w:t xml:space="preserve">Urinary incontinence, urge</w:t>
            </w:r>
          </w:p>
        </w:tc>
        <w:tc>
          <w:tcPr/>
          <w:p>
            <w:pPr>
              <w:pStyle w:val="Compact"/>
            </w:pPr>
            <w:r>
              <w:t xml:space="preserve">Chronic, with urgency preceding leakage and frequent small volumes</w:t>
            </w:r>
          </w:p>
        </w:tc>
        <w:tc>
          <w:tcPr/>
          <w:p>
            <w:pPr>
              <w:pStyle w:val="Compact"/>
            </w:pPr>
            <w:r>
              <w:t xml:space="preserve">Detrusor overactivity, so urgency precedes rather than follows the leak</w:t>
            </w:r>
          </w:p>
        </w:tc>
        <w:tc>
          <w:tcPr/>
          <w:p>
            <w:pPr>
              <w:pStyle w:val="Compact"/>
            </w:pPr>
            <w:r>
              <w:t xml:space="preserve">Stress incontinence → leakage on cough or exertion without urgency</w:t>
            </w:r>
          </w:p>
        </w:tc>
      </w:tr>
      <w:tr>
        <w:tc>
          <w:tcPr/>
          <w:p>
            <w:pPr>
              <w:pStyle w:val="Compact"/>
            </w:pPr>
            <w:r>
              <w:t xml:space="preserve">Sarcopenia</w:t>
            </w:r>
          </w:p>
        </w:tc>
        <w:tc>
          <w:tcPr/>
          <w:p>
            <w:pPr>
              <w:pStyle w:val="Compact"/>
            </w:pPr>
            <w:r>
              <w:t xml:space="preserve">Chronic, progressive loss of muscle mass and strength with slow gait speed</w:t>
            </w:r>
          </w:p>
        </w:tc>
        <w:tc>
          <w:tcPr/>
          <w:p>
            <w:pPr>
              <w:pStyle w:val="Compact"/>
            </w:pPr>
            <w:r>
              <w:t xml:space="preserve">Measurable by grip and gait speed, and separable from weight loss alone</w:t>
            </w:r>
          </w:p>
        </w:tc>
        <w:tc>
          <w:tcPr/>
          <w:p>
            <w:pPr>
              <w:pStyle w:val="Compact"/>
            </w:pPr>
            <w:r>
              <w:t xml:space="preserve">Cachexia → inflammatory, with weight loss and catabolic drive</w:t>
            </w:r>
          </w:p>
        </w:tc>
      </w:tr>
      <w:tr>
        <w:tc>
          <w:tcPr/>
          <w:p>
            <w:pPr>
              <w:pStyle w:val="Compact"/>
            </w:pPr>
            <w:r>
              <w:t xml:space="preserve">Late-life depression</w:t>
            </w:r>
          </w:p>
        </w:tc>
        <w:tc>
          <w:tcPr/>
          <w:p>
            <w:pPr>
              <w:pStyle w:val="Compact"/>
            </w:pPr>
            <w:r>
              <w:t xml:space="preserve">Subacute, with anhedonia, somatic preoccupation, and cognitive slowing that improves with treatment</w:t>
            </w:r>
          </w:p>
        </w:tc>
        <w:tc>
          <w:tcPr/>
          <w:p>
            <w:pPr>
              <w:pStyle w:val="Compact"/>
            </w:pPr>
            <w:r>
              <w:t xml:space="preserve">Reversible cognitive impairment accompanying mood, historically called pseudodementia</w:t>
            </w:r>
          </w:p>
        </w:tc>
        <w:tc>
          <w:tcPr/>
          <w:p>
            <w:pPr>
              <w:pStyle w:val="Compact"/>
            </w:pPr>
            <w:r>
              <w:t xml:space="preserve">Alzheimer disease → progressive, does not reverse with antidepressant</w:t>
            </w:r>
          </w:p>
        </w:tc>
      </w:tr>
      <w:tr>
        <w:tc>
          <w:tcPr/>
          <w:p>
            <w:pPr>
              <w:pStyle w:val="Compact"/>
            </w:pPr>
            <w:r>
              <w:t xml:space="preserve">Postoperative delirium</w:t>
            </w:r>
          </w:p>
        </w:tc>
        <w:tc>
          <w:tcPr/>
          <w:p>
            <w:pPr>
              <w:pStyle w:val="Compact"/>
            </w:pPr>
            <w:r>
              <w:t xml:space="preserve">Acute, fluctuating inattention after surgery, worse at night, with a reversible precipitant</w:t>
            </w:r>
          </w:p>
        </w:tc>
        <w:tc>
          <w:tcPr/>
          <w:p>
            <w:pPr>
              <w:pStyle w:val="Compact"/>
            </w:pPr>
            <w:r>
              <w:t xml:space="preserve">Time-locked to the operation and fluctuating, unlike a dementia baseline</w:t>
            </w:r>
          </w:p>
        </w:tc>
        <w:tc>
          <w:tcPr/>
          <w:p>
            <w:pPr>
              <w:pStyle w:val="Compact"/>
            </w:pPr>
            <w:r>
              <w:t xml:space="preserve">Baseline dementia → chronic, stable attention, no acute change</w:t>
            </w:r>
          </w:p>
        </w:tc>
      </w:tr>
      <w:tr>
        <w:tc>
          <w:tcPr/>
          <w:p>
            <w:pPr>
              <w:pStyle w:val="Compact"/>
            </w:pPr>
            <w:r>
              <w:t xml:space="preserve">Osteoporotic fragility fracture</w:t>
            </w:r>
          </w:p>
        </w:tc>
        <w:tc>
          <w:tcPr/>
          <w:p>
            <w:pPr>
              <w:pStyle w:val="Compact"/>
            </w:pPr>
            <w:r>
              <w:t xml:space="preserve">Acute fracture after a fall from standing height or less, with low bone density</w:t>
            </w:r>
          </w:p>
        </w:tc>
        <w:tc>
          <w:tcPr/>
          <w:p>
            <w:pPr>
              <w:pStyle w:val="Compact"/>
            </w:pPr>
            <w:r>
              <w:t xml:space="preserve">Fracture disproportionate to the force, which defines fragility</w:t>
            </w:r>
          </w:p>
        </w:tc>
        <w:tc>
          <w:tcPr/>
          <w:p>
            <w:pPr>
              <w:pStyle w:val="Compact"/>
            </w:pPr>
            <w:r>
              <w:t xml:space="preserve">High-energy fracture → mechanism explains the injury</w:t>
            </w:r>
          </w:p>
        </w:tc>
      </w:tr>
      <w:tr>
        <w:tc>
          <w:tcPr/>
          <w:p>
            <w:pPr>
              <w:pStyle w:val="Compact"/>
            </w:pPr>
            <w:r>
              <w:t xml:space="preserve">Advanced care planning mismatch</w:t>
            </w:r>
          </w:p>
        </w:tc>
        <w:tc>
          <w:tcPr/>
          <w:p>
            <w:pPr>
              <w:pStyle w:val="Compact"/>
            </w:pPr>
            <w:r>
              <w:t xml:space="preserve">Chronic, life-limiting illness with treatment intensity discordant from stated goals</w:t>
            </w:r>
          </w:p>
        </w:tc>
        <w:tc>
          <w:tcPr/>
          <w:p>
            <w:pPr>
              <w:pStyle w:val="Compact"/>
            </w:pPr>
            <w:r>
              <w:t xml:space="preserve">Not a disease but a recognizable failure state worth naming on rounds</w:t>
            </w:r>
          </w:p>
        </w:tc>
        <w:tc>
          <w:tcPr/>
          <w:p>
            <w:pPr>
              <w:pStyle w:val="Compact"/>
            </w:pPr>
            <w:r>
              <w:t xml:space="preserve">Undocumented preferences → goals never established rather than contradicted</w:t>
            </w:r>
          </w:p>
        </w:tc>
      </w:tr>
    </w:tbl>
    <w:bookmarkEnd w:id="42"/>
    <w:bookmarkStart w:id="43" w:name="critical-care-and-shock-states"/>
    <w:p>
      <w:pPr>
        <w:pStyle w:val="Heading2"/>
      </w:pPr>
      <w:r>
        <w:t xml:space="preserve">Critical care and shock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Septic shock</w:t>
            </w:r>
          </w:p>
        </w:tc>
        <w:tc>
          <w:tcPr/>
          <w:p>
            <w:pPr>
              <w:pStyle w:val="Compact"/>
            </w:pPr>
            <w:r>
              <w:t xml:space="preserve">Acute, febrile, hemodynamically unstable, vasodilated with warm peripheries and lactic acidosis</w:t>
            </w:r>
          </w:p>
        </w:tc>
        <w:tc>
          <w:tcPr/>
          <w:p>
            <w:pPr>
              <w:pStyle w:val="Compact"/>
            </w:pPr>
            <w:r>
              <w:t xml:space="preserve">Distributive physiology, so the patient is warm and vasodilated despite hypotension</w:t>
            </w:r>
          </w:p>
        </w:tc>
        <w:tc>
          <w:tcPr/>
          <w:p>
            <w:pPr>
              <w:pStyle w:val="Compact"/>
            </w:pPr>
            <w:r>
              <w:t xml:space="preserve">Cardiogenic shock → cold peripheries, raised filling pressures, low cardiac output</w:t>
            </w:r>
          </w:p>
        </w:tc>
      </w:tr>
      <w:tr>
        <w:tc>
          <w:tcPr/>
          <w:p>
            <w:pPr>
              <w:pStyle w:val="Compact"/>
            </w:pPr>
            <w:r>
              <w:t xml:space="preserve">Cardiogenic shock</w:t>
            </w:r>
          </w:p>
        </w:tc>
        <w:tc>
          <w:tcPr/>
          <w:p>
            <w:pPr>
              <w:pStyle w:val="Compact"/>
            </w:pPr>
            <w:r>
              <w:t xml:space="preserve">Acute, hemodynamically unstable, cold and clammy, with elevated JVP and pulmonary edema</w:t>
            </w:r>
          </w:p>
        </w:tc>
        <w:tc>
          <w:tcPr/>
          <w:p>
            <w:pPr>
              <w:pStyle w:val="Compact"/>
            </w:pPr>
            <w:r>
              <w:t xml:space="preserve">Pump failure, so filling pressures are high and the periphery is shut down</w:t>
            </w:r>
          </w:p>
        </w:tc>
        <w:tc>
          <w:tcPr/>
          <w:p>
            <w:pPr>
              <w:pStyle w:val="Compact"/>
            </w:pPr>
            <w:r>
              <w:t xml:space="preserve">Hypovolemic shock → flat JVP, responds to volume</w:t>
            </w:r>
          </w:p>
        </w:tc>
      </w:tr>
      <w:tr>
        <w:tc>
          <w:tcPr/>
          <w:p>
            <w:pPr>
              <w:pStyle w:val="Compact"/>
            </w:pPr>
            <w:r>
              <w:t xml:space="preserve">Hypovolemic shock</w:t>
            </w:r>
          </w:p>
        </w:tc>
        <w:tc>
          <w:tcPr/>
          <w:p>
            <w:pPr>
              <w:pStyle w:val="Compact"/>
            </w:pPr>
            <w:r>
              <w:t xml:space="preserve">Acute, hypovolemic, tachycardic, hypotensive with a flat JVP and a rapid response to volume</w:t>
            </w:r>
          </w:p>
        </w:tc>
        <w:tc>
          <w:tcPr/>
          <w:p>
            <w:pPr>
              <w:pStyle w:val="Compact"/>
            </w:pPr>
            <w:r>
              <w:t xml:space="preserve">Reduced preload, so the neck veins are empty and fluid works</w:t>
            </w:r>
          </w:p>
        </w:tc>
        <w:tc>
          <w:tcPr/>
          <w:p>
            <w:pPr>
              <w:pStyle w:val="Compact"/>
            </w:pPr>
            <w:r>
              <w:t xml:space="preserve">Distributive shock → warm, vasodilated, fluid-refractory</w:t>
            </w:r>
          </w:p>
        </w:tc>
      </w:tr>
      <w:tr>
        <w:tc>
          <w:tcPr/>
          <w:p>
            <w:pPr>
              <w:pStyle w:val="Compact"/>
            </w:pPr>
            <w:r>
              <w:t xml:space="preserve">Obstructive shock</w:t>
            </w:r>
          </w:p>
        </w:tc>
        <w:tc>
          <w:tcPr/>
          <w:p>
            <w:pPr>
              <w:pStyle w:val="Compact"/>
            </w:pPr>
            <w:r>
              <w:t xml:space="preserve">Acute, hemodynamically unstable with elevated JVP and clear lungs</w:t>
            </w:r>
          </w:p>
        </w:tc>
        <w:tc>
          <w:tcPr/>
          <w:p>
            <w:pPr>
              <w:pStyle w:val="Compact"/>
            </w:pPr>
            <w:r>
              <w:t xml:space="preserve">Mechanical obstruction to filling or outflow, so the JVP is high while the lungs stay dry</w:t>
            </w:r>
          </w:p>
        </w:tc>
        <w:tc>
          <w:tcPr/>
          <w:p>
            <w:pPr>
              <w:pStyle w:val="Compact"/>
            </w:pPr>
            <w:r>
              <w:t xml:space="preserve">Cardiogenic shock → pulmonary edema present</w:t>
            </w:r>
          </w:p>
        </w:tc>
      </w:tr>
      <w:tr>
        <w:tc>
          <w:tcPr/>
          <w:p>
            <w:pPr>
              <w:pStyle w:val="Compact"/>
            </w:pPr>
            <w:r>
              <w:t xml:space="preserve">Neurogenic shock</w:t>
            </w:r>
          </w:p>
        </w:tc>
        <w:tc>
          <w:tcPr/>
          <w:p>
            <w:pPr>
              <w:pStyle w:val="Compact"/>
            </w:pPr>
            <w:r>
              <w:t xml:space="preserve">Acute, hypotensive and bradycardic after spinal cord injury, with warm dry skin</w:t>
            </w:r>
          </w:p>
        </w:tc>
        <w:tc>
          <w:tcPr/>
          <w:p>
            <w:pPr>
              <w:pStyle w:val="Compact"/>
            </w:pPr>
            <w:r>
              <w:t xml:space="preserve">Loss of sympathetic tone, so hypotension occurs without compensatory tachycardia</w:t>
            </w:r>
          </w:p>
        </w:tc>
        <w:tc>
          <w:tcPr/>
          <w:p>
            <w:pPr>
              <w:pStyle w:val="Compact"/>
            </w:pPr>
            <w:r>
              <w:t xml:space="preserve">Hemorrhagic shock → tachycardic, cold, clammy</w:t>
            </w:r>
          </w:p>
        </w:tc>
      </w:tr>
      <w:tr>
        <w:tc>
          <w:tcPr/>
          <w:p>
            <w:pPr>
              <w:pStyle w:val="Compact"/>
            </w:pPr>
            <w:r>
              <w:t xml:space="preserve">Acute respiratory failure, type 1</w:t>
            </w:r>
          </w:p>
        </w:tc>
        <w:tc>
          <w:tcPr/>
          <w:p>
            <w:pPr>
              <w:pStyle w:val="Compact"/>
            </w:pPr>
            <w:r>
              <w:t xml:space="preserve">Acute, hypoxemic with a widened A-a gradient and shunt physiology</w:t>
            </w:r>
          </w:p>
        </w:tc>
        <w:tc>
          <w:tcPr/>
          <w:p>
            <w:pPr>
              <w:pStyle w:val="Compact"/>
            </w:pPr>
            <w:r>
              <w:t xml:space="preserve">Oxygenation failure from alveolar filling or collapse</w:t>
            </w:r>
          </w:p>
        </w:tc>
        <w:tc>
          <w:tcPr/>
          <w:p>
            <w:pPr>
              <w:pStyle w:val="Compact"/>
            </w:pPr>
            <w:r>
              <w:t xml:space="preserve">Type 2 failure → hypercapnic with a normal gradient</w:t>
            </w:r>
          </w:p>
        </w:tc>
      </w:tr>
      <w:tr>
        <w:tc>
          <w:tcPr/>
          <w:p>
            <w:pPr>
              <w:pStyle w:val="Compact"/>
            </w:pPr>
            <w:r>
              <w:t xml:space="preserve">Acute respiratory failure, type 2</w:t>
            </w:r>
          </w:p>
        </w:tc>
        <w:tc>
          <w:tcPr/>
          <w:p>
            <w:pPr>
              <w:pStyle w:val="Compact"/>
            </w:pPr>
            <w:r>
              <w:t xml:space="preserve">Acute or acute on chronic, hypercapnic with respiratory acidosis and reduced drive or pump</w:t>
            </w:r>
          </w:p>
        </w:tc>
        <w:tc>
          <w:tcPr/>
          <w:p>
            <w:pPr>
              <w:pStyle w:val="Compact"/>
            </w:pPr>
            <w:r>
              <w:t xml:space="preserve">Ventilation failure, so carbon dioxide rises while the lung may be normal</w:t>
            </w:r>
          </w:p>
        </w:tc>
        <w:tc>
          <w:tcPr/>
          <w:p>
            <w:pPr>
              <w:pStyle w:val="Compact"/>
            </w:pPr>
            <w:r>
              <w:t xml:space="preserve">Type 1 failure → hypoxemic with a widened gradient</w:t>
            </w:r>
          </w:p>
        </w:tc>
      </w:tr>
      <w:tr>
        <w:tc>
          <w:tcPr/>
          <w:p>
            <w:pPr>
              <w:pStyle w:val="Compact"/>
            </w:pPr>
            <w:r>
              <w:t xml:space="preserve">Ventilator-associated pneumonia</w:t>
            </w:r>
          </w:p>
        </w:tc>
        <w:tc>
          <w:tcPr/>
          <w:p>
            <w:pPr>
              <w:pStyle w:val="Compact"/>
            </w:pPr>
            <w:r>
              <w:t xml:space="preserve">Subacute, febrile with new consolidative infiltrate after 48 hours of ventilation</w:t>
            </w:r>
          </w:p>
        </w:tc>
        <w:tc>
          <w:tcPr/>
          <w:p>
            <w:pPr>
              <w:pStyle w:val="Compact"/>
            </w:pPr>
            <w:r>
              <w:t xml:space="preserve">Timing after intubation plus new infiltrate, distinguishing it from the admitting diagnosis</w:t>
            </w:r>
          </w:p>
        </w:tc>
        <w:tc>
          <w:tcPr/>
          <w:p>
            <w:pPr>
              <w:pStyle w:val="Compact"/>
            </w:pPr>
            <w:r>
              <w:t xml:space="preserve">Atelectasis → resolves with recruitment, no fever or purulence</w:t>
            </w:r>
          </w:p>
        </w:tc>
      </w:tr>
      <w:tr>
        <w:tc>
          <w:tcPr/>
          <w:p>
            <w:pPr>
              <w:pStyle w:val="Compact"/>
            </w:pPr>
            <w:r>
              <w:t xml:space="preserve">Abdominal compartment syndrome</w:t>
            </w:r>
          </w:p>
        </w:tc>
        <w:tc>
          <w:tcPr/>
          <w:p>
            <w:pPr>
              <w:pStyle w:val="Compact"/>
            </w:pPr>
            <w:r>
              <w:t xml:space="preserve">Acute, distended tense abdomen with oliguria and rising airway pressures</w:t>
            </w:r>
          </w:p>
        </w:tc>
        <w:tc>
          <w:tcPr/>
          <w:p>
            <w:pPr>
              <w:pStyle w:val="Compact"/>
            </w:pPr>
            <w:r>
              <w:t xml:space="preserve">Intra-abdominal pressure impairing both renal perfusion and ventilation simultaneously</w:t>
            </w:r>
          </w:p>
        </w:tc>
        <w:tc>
          <w:tcPr/>
          <w:p>
            <w:pPr>
              <w:pStyle w:val="Compact"/>
            </w:pPr>
            <w:r>
              <w:t xml:space="preserve">Ileus → distension without oliguria or ventilatory compromise</w:t>
            </w:r>
          </w:p>
        </w:tc>
      </w:tr>
      <w:tr>
        <w:tc>
          <w:tcPr/>
          <w:p>
            <w:pPr>
              <w:pStyle w:val="Compact"/>
            </w:pPr>
            <w:r>
              <w:t xml:space="preserve">Transfusion-related acute lung injury</w:t>
            </w:r>
          </w:p>
        </w:tc>
        <w:tc>
          <w:tcPr/>
          <w:p>
            <w:pPr>
              <w:pStyle w:val="Compact"/>
            </w:pPr>
            <w:r>
              <w:t xml:space="preserve">Acute, hypoxemic, bilateral infiltrates within 6 hours of transfusion, without volume overload</w:t>
            </w:r>
          </w:p>
        </w:tc>
        <w:tc>
          <w:tcPr/>
          <w:p>
            <w:pPr>
              <w:pStyle w:val="Compact"/>
            </w:pPr>
            <w:r>
              <w:t xml:space="preserve">Timing to transfusion with normal filling pressures</w:t>
            </w:r>
          </w:p>
        </w:tc>
        <w:tc>
          <w:tcPr/>
          <w:p>
            <w:pPr>
              <w:pStyle w:val="Compact"/>
            </w:pPr>
            <w:r>
              <w:t xml:space="preserve">Transfusion-associated circulatory overload → elevated JVP, responds to diuresis</w:t>
            </w:r>
          </w:p>
        </w:tc>
      </w:tr>
      <w:tr>
        <w:tc>
          <w:tcPr/>
          <w:p>
            <w:pPr>
              <w:pStyle w:val="Compact"/>
            </w:pPr>
            <w:r>
              <w:t xml:space="preserve">Refeeding syndrome</w:t>
            </w:r>
          </w:p>
        </w:tc>
        <w:tc>
          <w:tcPr/>
          <w:p>
            <w:pPr>
              <w:pStyle w:val="Compact"/>
            </w:pPr>
            <w:r>
              <w:t xml:space="preserve">Subacute, after reintroduction of nutrition in a malnourished patient, with falling phosphate, potassium, and magnesium</w:t>
            </w:r>
          </w:p>
        </w:tc>
        <w:tc>
          <w:tcPr/>
          <w:p>
            <w:pPr>
              <w:pStyle w:val="Compact"/>
            </w:pPr>
            <w:r>
              <w:t xml:space="preserve">Insulin-driven intracellular shift, so electrolytes fall as feeding starts</w:t>
            </w:r>
          </w:p>
        </w:tc>
        <w:tc>
          <w:tcPr/>
          <w:p>
            <w:pPr>
              <w:pStyle w:val="Compact"/>
            </w:pPr>
            <w:r>
              <w:t xml:space="preserve">Sepsis → electrolytes not shifting in step with feeding</w:t>
            </w:r>
          </w:p>
        </w:tc>
      </w:tr>
      <w:tr>
        <w:tc>
          <w:tcPr/>
          <w:p>
            <w:pPr>
              <w:pStyle w:val="Compact"/>
            </w:pPr>
            <w:r>
              <w:t xml:space="preserve">Propofol infusion syndrome</w:t>
            </w:r>
          </w:p>
        </w:tc>
        <w:tc>
          <w:tcPr/>
          <w:p>
            <w:pPr>
              <w:pStyle w:val="Compact"/>
            </w:pPr>
            <w:r>
              <w:t xml:space="preserve">Subacute, with metabolic acidosis, rhabdomyolysis, and bradyarrhythmia during prolonged high-dose infusion</w:t>
            </w:r>
          </w:p>
        </w:tc>
        <w:tc>
          <w:tcPr/>
          <w:p>
            <w:pPr>
              <w:pStyle w:val="Compact"/>
            </w:pPr>
            <w:r>
              <w:t xml:space="preserve">Dose and duration dependent mitochondrial toxicity</w:t>
            </w:r>
          </w:p>
        </w:tc>
        <w:tc>
          <w:tcPr/>
          <w:p>
            <w:pPr>
              <w:pStyle w:val="Compact"/>
            </w:pPr>
            <w:r>
              <w:t xml:space="preserve">Septic shock → responds to source control, no dose relationship</w:t>
            </w:r>
          </w:p>
        </w:tc>
      </w:tr>
      <w:tr>
        <w:tc>
          <w:tcPr/>
          <w:p>
            <w:pPr>
              <w:pStyle w:val="Compact"/>
            </w:pPr>
            <w:r>
              <w:t xml:space="preserve">Critical illness polyneuromyopathy</w:t>
            </w:r>
          </w:p>
        </w:tc>
        <w:tc>
          <w:tcPr/>
          <w:p>
            <w:pPr>
              <w:pStyle w:val="Compact"/>
            </w:pPr>
            <w:r>
              <w:t xml:space="preserve">Subacute, symmetric, flaccid weakness with failure to wean after prolonged critical illness</w:t>
            </w:r>
          </w:p>
        </w:tc>
        <w:tc>
          <w:tcPr/>
          <w:p>
            <w:pPr>
              <w:pStyle w:val="Compact"/>
            </w:pPr>
            <w:r>
              <w:t xml:space="preserve">Acquired neuromuscular weakness, so weaning fails despite resolved lung disease</w:t>
            </w:r>
          </w:p>
        </w:tc>
        <w:tc>
          <w:tcPr/>
          <w:p>
            <w:pPr>
              <w:pStyle w:val="Compact"/>
            </w:pPr>
            <w:r>
              <w:t xml:space="preserve">Guillain-Barré → albuminocytologic dissociation, preceding infection</w:t>
            </w:r>
          </w:p>
        </w:tc>
      </w:tr>
      <w:tr>
        <w:tc>
          <w:tcPr/>
          <w:p>
            <w:pPr>
              <w:pStyle w:val="Compact"/>
            </w:pPr>
            <w:r>
              <w:t xml:space="preserve">Fat embolism syndrome</w:t>
            </w:r>
          </w:p>
        </w:tc>
        <w:tc>
          <w:tcPr/>
          <w:p>
            <w:pPr>
              <w:pStyle w:val="Compact"/>
            </w:pPr>
            <w:r>
              <w:t xml:space="preserve">Subacute, 24 to 72 hours after long bone fracture, with hypoxemia, petechiae, and confusion</w:t>
            </w:r>
          </w:p>
        </w:tc>
        <w:tc>
          <w:tcPr/>
          <w:p>
            <w:pPr>
              <w:pStyle w:val="Compact"/>
            </w:pPr>
            <w:r>
              <w:t xml:space="preserve">A triad appearing after a latent interval following fracture</w:t>
            </w:r>
          </w:p>
        </w:tc>
        <w:tc>
          <w:tcPr/>
          <w:p>
            <w:pPr>
              <w:pStyle w:val="Compact"/>
            </w:pPr>
            <w:r>
              <w:t xml:space="preserve">Pulmonary embolism → no petechial rash, no latency after fracture</w:t>
            </w:r>
          </w:p>
        </w:tc>
      </w:tr>
    </w:tbl>
    <w:bookmarkEnd w:id="43"/>
    <w:bookmarkStart w:id="44" w:name="solid-tumor-oncology"/>
    <w:p>
      <w:pPr>
        <w:pStyle w:val="Heading2"/>
      </w:pPr>
      <w:r>
        <w:t xml:space="preserve">Solid tumor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Colorectal carcinoma, right-sided</w:t>
            </w:r>
          </w:p>
        </w:tc>
        <w:tc>
          <w:tcPr/>
          <w:p>
            <w:pPr>
              <w:pStyle w:val="Compact"/>
            </w:pPr>
            <w:r>
              <w:t xml:space="preserve">Insidious, occult, with iron deficiency anemia and weight loss but no obstruction</w:t>
            </w:r>
          </w:p>
        </w:tc>
        <w:tc>
          <w:tcPr/>
          <w:p>
            <w:pPr>
              <w:pStyle w:val="Compact"/>
            </w:pPr>
            <w:r>
              <w:t xml:space="preserve">Caecal tumors bleed occultly into a wide lumen, so anemia precedes bowel symptoms</w:t>
            </w:r>
          </w:p>
        </w:tc>
        <w:tc>
          <w:tcPr/>
          <w:p>
            <w:pPr>
              <w:pStyle w:val="Compact"/>
            </w:pPr>
            <w:r>
              <w:t xml:space="preserve">Left-sided colorectal carcinoma → obstructive, altered bowel habit, visible blood</w:t>
            </w:r>
          </w:p>
        </w:tc>
      </w:tr>
      <w:tr>
        <w:tc>
          <w:tcPr/>
          <w:p>
            <w:pPr>
              <w:pStyle w:val="Compact"/>
            </w:pPr>
            <w:r>
              <w:t xml:space="preserve">Colorectal carcinoma, left-sided</w:t>
            </w:r>
          </w:p>
        </w:tc>
        <w:tc>
          <w:tcPr/>
          <w:p>
            <w:pPr>
              <w:pStyle w:val="Compact"/>
            </w:pPr>
            <w:r>
              <w:t xml:space="preserve">Subacute, progressive change in bowel habit with hematochezia and narrowing stool</w:t>
            </w:r>
          </w:p>
        </w:tc>
        <w:tc>
          <w:tcPr/>
          <w:p>
            <w:pPr>
              <w:pStyle w:val="Compact"/>
            </w:pPr>
            <w:r>
              <w:t xml:space="preserve">A narrow lumen obstructs early, so bowel symptoms precede anemia</w:t>
            </w:r>
          </w:p>
        </w:tc>
        <w:tc>
          <w:tcPr/>
          <w:p>
            <w:pPr>
              <w:pStyle w:val="Compact"/>
            </w:pPr>
            <w:r>
              <w:t xml:space="preserve">Diverticular disease → episodic, no progressive habit change, no weight loss</w:t>
            </w:r>
          </w:p>
        </w:tc>
      </w:tr>
      <w:tr>
        <w:tc>
          <w:tcPr/>
          <w:p>
            <w:pPr>
              <w:pStyle w:val="Compact"/>
            </w:pPr>
            <w:r>
              <w:t xml:space="preserve">Gastric adenocarcinoma</w:t>
            </w:r>
          </w:p>
        </w:tc>
        <w:tc>
          <w:tcPr/>
          <w:p>
            <w:pPr>
              <w:pStyle w:val="Compact"/>
            </w:pPr>
            <w:r>
              <w:t xml:space="preserve">Insidious, progressive epigastric pain with early satiety, weight loss, and iron deficiency</w:t>
            </w:r>
          </w:p>
        </w:tc>
        <w:tc>
          <w:tcPr/>
          <w:p>
            <w:pPr>
              <w:pStyle w:val="Compact"/>
            </w:pPr>
            <w:r>
              <w:t xml:space="preserve">Infiltrative growth restricting distensibility, hence early satiety</w:t>
            </w:r>
          </w:p>
        </w:tc>
        <w:tc>
          <w:tcPr/>
          <w:p>
            <w:pPr>
              <w:pStyle w:val="Compact"/>
            </w:pPr>
            <w:r>
              <w:t xml:space="preserve">Peptic ulcer disease → episodic, fasting-related, responds to acid suppression</w:t>
            </w:r>
          </w:p>
        </w:tc>
      </w:tr>
      <w:tr>
        <w:tc>
          <w:tcPr/>
          <w:p>
            <w:pPr>
              <w:pStyle w:val="Compact"/>
            </w:pPr>
            <w:r>
              <w:t xml:space="preserve">Hepatocellular carcinoma</w:t>
            </w:r>
          </w:p>
        </w:tc>
        <w:tc>
          <w:tcPr/>
          <w:p>
            <w:pPr>
              <w:pStyle w:val="Compact"/>
            </w:pPr>
            <w:r>
              <w:t xml:space="preserve">Insidious, in a cirrhotic liver, with a hypervascular lesion showing arterial enhancement and washout</w:t>
            </w:r>
          </w:p>
        </w:tc>
        <w:tc>
          <w:tcPr/>
          <w:p>
            <w:pPr>
              <w:pStyle w:val="Compact"/>
            </w:pPr>
            <w:r>
              <w:t xml:space="preserve">The imaging phenotype in a cirrhotic liver is diagnostic without biopsy</w:t>
            </w:r>
          </w:p>
        </w:tc>
        <w:tc>
          <w:tcPr/>
          <w:p>
            <w:pPr>
              <w:pStyle w:val="Compact"/>
            </w:pPr>
            <w:r>
              <w:t xml:space="preserve">Regenerative nodule → no arterial hyperenhancement or washout</w:t>
            </w:r>
          </w:p>
        </w:tc>
      </w:tr>
      <w:tr>
        <w:tc>
          <w:tcPr/>
          <w:p>
            <w:pPr>
              <w:pStyle w:val="Compact"/>
            </w:pPr>
            <w:r>
              <w:t xml:space="preserve">Breast carcinoma</w:t>
            </w:r>
          </w:p>
        </w:tc>
        <w:tc>
          <w:tcPr/>
          <w:p>
            <w:pPr>
              <w:pStyle w:val="Compact"/>
            </w:pPr>
            <w:r>
              <w:t xml:space="preserve">Insidious, unilateral, firm, fixed, nontender mass with skin dimpling or nipple retraction</w:t>
            </w:r>
          </w:p>
        </w:tc>
        <w:tc>
          <w:tcPr/>
          <w:p>
            <w:pPr>
              <w:pStyle w:val="Compact"/>
            </w:pPr>
            <w:r>
              <w:t xml:space="preserve">Fixation and skin change from desmoplastic tethering rather than the mass itself</w:t>
            </w:r>
          </w:p>
        </w:tc>
        <w:tc>
          <w:tcPr/>
          <w:p>
            <w:pPr>
              <w:pStyle w:val="Compact"/>
            </w:pPr>
            <w:r>
              <w:t xml:space="preserve">Fibroadenoma → mobile, rubbery, well-circumscribed, younger</w:t>
            </w:r>
          </w:p>
        </w:tc>
      </w:tr>
      <w:tr>
        <w:tc>
          <w:tcPr/>
          <w:p>
            <w:pPr>
              <w:pStyle w:val="Compact"/>
            </w:pPr>
            <w:r>
              <w:t xml:space="preserve">Inflammatory breast carcinoma</w:t>
            </w:r>
          </w:p>
        </w:tc>
        <w:tc>
          <w:tcPr/>
          <w:p>
            <w:pPr>
              <w:pStyle w:val="Compact"/>
            </w:pPr>
            <w:r>
              <w:t xml:space="preserve">Subacute, unilateral erythema with peau d'orange and no fever, not responding to antibiotics</w:t>
            </w:r>
          </w:p>
        </w:tc>
        <w:tc>
          <w:tcPr/>
          <w:p>
            <w:pPr>
              <w:pStyle w:val="Compact"/>
            </w:pPr>
            <w:r>
              <w:t xml:space="preserve">Dermal lymphatic invasion mimicking infection but afebrile and antibiotic-unresponsive</w:t>
            </w:r>
          </w:p>
        </w:tc>
        <w:tc>
          <w:tcPr/>
          <w:p>
            <w:pPr>
              <w:pStyle w:val="Compact"/>
            </w:pPr>
            <w:r>
              <w:t xml:space="preserve">Mastitis → febrile, painful, responds to antibiotics, lactating</w:t>
            </w:r>
          </w:p>
        </w:tc>
      </w:tr>
      <w:tr>
        <w:tc>
          <w:tcPr/>
          <w:p>
            <w:pPr>
              <w:pStyle w:val="Compact"/>
            </w:pPr>
            <w:r>
              <w:t xml:space="preserve">Prostate carcinoma</w:t>
            </w:r>
          </w:p>
        </w:tc>
        <w:tc>
          <w:tcPr/>
          <w:p>
            <w:pPr>
              <w:pStyle w:val="Compact"/>
            </w:pPr>
            <w:r>
              <w:t xml:space="preserve">Insidious, often asymptomatic, with a hard nodular prostate, raised PSA, and blastic bone lesions</w:t>
            </w:r>
          </w:p>
        </w:tc>
        <w:tc>
          <w:tcPr/>
          <w:p>
            <w:pPr>
              <w:pStyle w:val="Compact"/>
            </w:pPr>
            <w:r>
              <w:t xml:space="preserve">Blastic rather than lytic metastases, which is close to specific in a man</w:t>
            </w:r>
          </w:p>
        </w:tc>
        <w:tc>
          <w:tcPr/>
          <w:p>
            <w:pPr>
              <w:pStyle w:val="Compact"/>
            </w:pPr>
            <w:r>
              <w:t xml:space="preserve">Benign prostatic hyperplasia → smooth symmetrical enlargement, obstructive symptoms</w:t>
            </w:r>
          </w:p>
        </w:tc>
      </w:tr>
      <w:tr>
        <w:tc>
          <w:tcPr/>
          <w:p>
            <w:pPr>
              <w:pStyle w:val="Compact"/>
            </w:pPr>
            <w:r>
              <w:t xml:space="preserve">Cervical carcinoma</w:t>
            </w:r>
          </w:p>
        </w:tc>
        <w:tc>
          <w:tcPr/>
          <w:p>
            <w:pPr>
              <w:pStyle w:val="Compact"/>
            </w:pPr>
            <w:r>
              <w:t xml:space="preserve">Subacute, postcoital bleeding with a friable cervical lesion in an unscreened patient</w:t>
            </w:r>
          </w:p>
        </w:tc>
        <w:tc>
          <w:tcPr/>
          <w:p>
            <w:pPr>
              <w:pStyle w:val="Compact"/>
            </w:pPr>
            <w:r>
              <w:t xml:space="preserve">Contact bleeding from a friable exophytic lesion at the transformation zone</w:t>
            </w:r>
          </w:p>
        </w:tc>
        <w:tc>
          <w:tcPr/>
          <w:p>
            <w:pPr>
              <w:pStyle w:val="Compact"/>
            </w:pPr>
            <w:r>
              <w:t xml:space="preserve">Cervical ectropion → benign, non-friable, no mass</w:t>
            </w:r>
          </w:p>
        </w:tc>
      </w:tr>
      <w:tr>
        <w:tc>
          <w:tcPr/>
          <w:p>
            <w:pPr>
              <w:pStyle w:val="Compact"/>
            </w:pPr>
            <w:r>
              <w:t xml:space="preserve">Endometrial carcinoma</w:t>
            </w:r>
          </w:p>
        </w:tc>
        <w:tc>
          <w:tcPr/>
          <w:p>
            <w:pPr>
              <w:pStyle w:val="Compact"/>
            </w:pPr>
            <w:r>
              <w:t xml:space="preserve">Subacute, postmenopausal bleeding with a thickened endometrial stripe</w:t>
            </w:r>
          </w:p>
        </w:tc>
        <w:tc>
          <w:tcPr/>
          <w:p>
            <w:pPr>
              <w:pStyle w:val="Compact"/>
            </w:pPr>
            <w:r>
              <w:t xml:space="preserve">Any postmenopausal bleeding is malignancy until excluded</w:t>
            </w:r>
          </w:p>
        </w:tc>
        <w:tc>
          <w:tcPr/>
          <w:p>
            <w:pPr>
              <w:pStyle w:val="Compact"/>
            </w:pPr>
            <w:r>
              <w:t xml:space="preserve">Endometrial atrophy → thin stripe, no mass</w:t>
            </w:r>
          </w:p>
        </w:tc>
      </w:tr>
      <w:tr>
        <w:tc>
          <w:tcPr/>
          <w:p>
            <w:pPr>
              <w:pStyle w:val="Compact"/>
            </w:pPr>
            <w:r>
              <w:t xml:space="preserve">Thyroid carcinoma, papillary</w:t>
            </w:r>
          </w:p>
        </w:tc>
        <w:tc>
          <w:tcPr/>
          <w:p>
            <w:pPr>
              <w:pStyle w:val="Compact"/>
            </w:pPr>
            <w:r>
              <w:t xml:space="preserve">Insidious, painless, firm thyroid nodule with microcalcifications and cervical nodes</w:t>
            </w:r>
          </w:p>
        </w:tc>
        <w:tc>
          <w:tcPr/>
          <w:p>
            <w:pPr>
              <w:pStyle w:val="Compact"/>
            </w:pPr>
            <w:r>
              <w:t xml:space="preserve">Nodal spread with a characteristic sonographic phenotype</w:t>
            </w:r>
          </w:p>
        </w:tc>
        <w:tc>
          <w:tcPr/>
          <w:p>
            <w:pPr>
              <w:pStyle w:val="Compact"/>
            </w:pPr>
            <w:r>
              <w:t xml:space="preserve">Benign colloid nodule → spongiform, no microcalcification or nodes</w:t>
            </w:r>
          </w:p>
        </w:tc>
      </w:tr>
      <w:tr>
        <w:tc>
          <w:tcPr/>
          <w:p>
            <w:pPr>
              <w:pStyle w:val="Compact"/>
            </w:pPr>
            <w:r>
              <w:t xml:space="preserve">Head and neck squamous carcinoma</w:t>
            </w:r>
          </w:p>
        </w:tc>
        <w:tc>
          <w:tcPr/>
          <w:p>
            <w:pPr>
              <w:pStyle w:val="Compact"/>
            </w:pPr>
            <w:r>
              <w:t xml:space="preserve">Chronic, progressive hoarseness or dysphagia with a nontender neck node in a smoker</w:t>
            </w:r>
          </w:p>
        </w:tc>
        <w:tc>
          <w:tcPr/>
          <w:p>
            <w:pPr>
              <w:pStyle w:val="Compact"/>
            </w:pPr>
            <w:r>
              <w:t xml:space="preserve">Persistent unilateral symptoms beyond three weeks with a fixed node</w:t>
            </w:r>
          </w:p>
        </w:tc>
        <w:tc>
          <w:tcPr/>
          <w:p>
            <w:pPr>
              <w:pStyle w:val="Compact"/>
            </w:pPr>
            <w:r>
              <w:t xml:space="preserve">Reactive lymphadenopathy → tender, mobile, resolves</w:t>
            </w:r>
          </w:p>
        </w:tc>
      </w:tr>
      <w:tr>
        <w:tc>
          <w:tcPr/>
          <w:p>
            <w:pPr>
              <w:pStyle w:val="Compact"/>
            </w:pPr>
            <w:r>
              <w:t xml:space="preserve">Esophageal adenocarcinoma</w:t>
            </w:r>
          </w:p>
        </w:tc>
        <w:tc>
          <w:tcPr/>
          <w:p>
            <w:pPr>
              <w:pStyle w:val="Compact"/>
            </w:pPr>
            <w:r>
              <w:t xml:space="preserve">Progressive solid-food dysphagia with reflux history and distal esophageal location</w:t>
            </w:r>
          </w:p>
        </w:tc>
        <w:tc>
          <w:tcPr/>
          <w:p>
            <w:pPr>
              <w:pStyle w:val="Compact"/>
            </w:pPr>
            <w:r>
              <w:t xml:space="preserve">Barrett metaplasia progressing distally, so reflux history precedes dysphagia</w:t>
            </w:r>
          </w:p>
        </w:tc>
        <w:tc>
          <w:tcPr/>
          <w:p>
            <w:pPr>
              <w:pStyle w:val="Compact"/>
            </w:pPr>
            <w:r>
              <w:t xml:space="preserve">Squamous carcinoma → proximal, smoking and alcohol, no reflux history</w:t>
            </w:r>
          </w:p>
        </w:tc>
      </w:tr>
      <w:tr>
        <w:tc>
          <w:tcPr/>
          <w:p>
            <w:pPr>
              <w:pStyle w:val="Compact"/>
            </w:pPr>
            <w:r>
              <w:t xml:space="preserve">Glioblastoma</w:t>
            </w:r>
          </w:p>
        </w:tc>
        <w:tc>
          <w:tcPr/>
          <w:p>
            <w:pPr>
              <w:pStyle w:val="Compact"/>
            </w:pPr>
            <w:r>
              <w:t xml:space="preserve">Subacute, progressive focal deficit with headache and a heterogeneous ring-enhancing mass crossing the midline</w:t>
            </w:r>
          </w:p>
        </w:tc>
        <w:tc>
          <w:tcPr/>
          <w:p>
            <w:pPr>
              <w:pStyle w:val="Compact"/>
            </w:pPr>
            <w:r>
              <w:t xml:space="preserve">Infiltrative growth across the corpus callosum, with necrotic ring enhancement</w:t>
            </w:r>
          </w:p>
        </w:tc>
        <w:tc>
          <w:tcPr/>
          <w:p>
            <w:pPr>
              <w:pStyle w:val="Compact"/>
            </w:pPr>
            <w:r>
              <w:t xml:space="preserve">Cerebral abscess → central restricted diffusion, febrile, source elsewhere</w:t>
            </w:r>
          </w:p>
        </w:tc>
      </w:tr>
      <w:tr>
        <w:tc>
          <w:tcPr/>
          <w:p>
            <w:pPr>
              <w:pStyle w:val="Compact"/>
            </w:pPr>
            <w:r>
              <w:t xml:space="preserve">Brain metastasis</w:t>
            </w:r>
          </w:p>
        </w:tc>
        <w:tc>
          <w:tcPr/>
          <w:p>
            <w:pPr>
              <w:pStyle w:val="Compact"/>
            </w:pPr>
            <w:r>
              <w:t xml:space="preserve">Subacute, multifocal, at the grey-white junction, with disproportionate vasogenic edema</w:t>
            </w:r>
          </w:p>
        </w:tc>
        <w:tc>
          <w:tcPr/>
          <w:p>
            <w:pPr>
              <w:pStyle w:val="Compact"/>
            </w:pPr>
            <w:r>
              <w:t xml:space="preserve">Hematogenous seeding lodges at the junction, and edema exceeds lesion size</w:t>
            </w:r>
          </w:p>
        </w:tc>
        <w:tc>
          <w:tcPr/>
          <w:p>
            <w:pPr>
              <w:pStyle w:val="Compact"/>
            </w:pPr>
            <w:r>
              <w:t xml:space="preserve">Primary glioma → solitary, infiltrative, less edema relative to size</w:t>
            </w:r>
          </w:p>
        </w:tc>
      </w:tr>
      <w:tr>
        <w:tc>
          <w:tcPr/>
          <w:p>
            <w:pPr>
              <w:pStyle w:val="Compact"/>
            </w:pPr>
            <w:r>
              <w:t xml:space="preserve">Sarcoma, soft tissue</w:t>
            </w:r>
          </w:p>
        </w:tc>
        <w:tc>
          <w:tcPr/>
          <w:p>
            <w:pPr>
              <w:pStyle w:val="Compact"/>
            </w:pPr>
            <w:r>
              <w:t xml:space="preserve">Insidious, painless, enlarging deep mass over 5 cm, heterogeneous on MRI</w:t>
            </w:r>
          </w:p>
        </w:tc>
        <w:tc>
          <w:tcPr/>
          <w:p>
            <w:pPr>
              <w:pStyle w:val="Compact"/>
            </w:pPr>
            <w:r>
              <w:t xml:space="preserve">Deep, large, and growing, which separates it from benign lipomatous lesions</w:t>
            </w:r>
          </w:p>
        </w:tc>
        <w:tc>
          <w:tcPr/>
          <w:p>
            <w:pPr>
              <w:pStyle w:val="Compact"/>
            </w:pPr>
            <w:r>
              <w:t xml:space="preserve">Lipoma → superficial, fat signal throughout, stable</w:t>
            </w:r>
          </w:p>
        </w:tc>
      </w:tr>
      <w:tr>
        <w:tc>
          <w:tcPr/>
          <w:p>
            <w:pPr>
              <w:pStyle w:val="Compact"/>
            </w:pPr>
            <w:r>
              <w:t xml:space="preserve">Testicular germ cell tumor</w:t>
            </w:r>
          </w:p>
        </w:tc>
        <w:tc>
          <w:tcPr/>
          <w:p>
            <w:pPr>
              <w:pStyle w:val="Compact"/>
            </w:pPr>
            <w:r>
              <w:t xml:space="preserve">Subacute, painless firm testicular mass in a young man with raised tumor markers</w:t>
            </w:r>
          </w:p>
        </w:tc>
        <w:tc>
          <w:tcPr/>
          <w:p>
            <w:pPr>
              <w:pStyle w:val="Compact"/>
            </w:pPr>
            <w:r>
              <w:t xml:space="preserve">Painless enlargement in a young man is malignant until proven otherwise</w:t>
            </w:r>
          </w:p>
        </w:tc>
        <w:tc>
          <w:tcPr/>
          <w:p>
            <w:pPr>
              <w:pStyle w:val="Compact"/>
            </w:pPr>
            <w:r>
              <w:t xml:space="preserve">Epididymal cyst → separate from the testis, transilluminates</w:t>
            </w:r>
          </w:p>
        </w:tc>
      </w:tr>
      <w:tr>
        <w:tc>
          <w:tcPr/>
          <w:p>
            <w:pPr>
              <w:pStyle w:val="Compact"/>
            </w:pPr>
            <w:r>
              <w:t xml:space="preserve">Cancer of unknown primary</w:t>
            </w:r>
          </w:p>
        </w:tc>
        <w:tc>
          <w:tcPr/>
          <w:p>
            <w:pPr>
              <w:pStyle w:val="Compact"/>
            </w:pPr>
            <w:r>
              <w:t xml:space="preserve">Metastatic disease with no identifiable primary after standard imaging and endoscopy</w:t>
            </w:r>
          </w:p>
        </w:tc>
        <w:tc>
          <w:tcPr/>
          <w:p>
            <w:pPr>
              <w:pStyle w:val="Compact"/>
            </w:pPr>
            <w:r>
              <w:t xml:space="preserve">Defined by the failure of a completed search, so tissue profiling replaces more imaging</w:t>
            </w:r>
          </w:p>
        </w:tc>
        <w:tc>
          <w:tcPr/>
          <w:p>
            <w:pPr>
              <w:pStyle w:val="Compact"/>
            </w:pPr>
            <w:r>
              <w:t xml:space="preserve">Occult primary later found → identified on directed workup</w:t>
            </w:r>
          </w:p>
        </w:tc>
      </w:tr>
      <w:tr>
        <w:tc>
          <w:tcPr/>
          <w:p>
            <w:pPr>
              <w:pStyle w:val="Compact"/>
            </w:pPr>
            <w:r>
              <w:t xml:space="preserve">Neuroendocrine tumor with carcinoid syndrome</w:t>
            </w:r>
          </w:p>
        </w:tc>
        <w:tc>
          <w:tcPr/>
          <w:p>
            <w:pPr>
              <w:pStyle w:val="Compact"/>
            </w:pPr>
            <w:r>
              <w:t xml:space="preserve">Episodic flushing with secretory diarrhea and right-sided valvular disease</w:t>
            </w:r>
          </w:p>
        </w:tc>
        <w:tc>
          <w:tcPr/>
          <w:p>
            <w:pPr>
              <w:pStyle w:val="Compact"/>
            </w:pPr>
            <w:r>
              <w:t xml:space="preserve">Vasoactive mediators reaching the systemic circulation past the liver</w:t>
            </w:r>
          </w:p>
        </w:tc>
        <w:tc>
          <w:tcPr/>
          <w:p>
            <w:pPr>
              <w:pStyle w:val="Compact"/>
            </w:pPr>
            <w:r>
              <w:t xml:space="preserve">Mastocytosis → raised tryptase, urticaria pigmentosa, no valve disease</w:t>
            </w:r>
          </w:p>
        </w:tc>
      </w:tr>
    </w:tbl>
    <w:bookmarkEnd w:id="44"/>
    <w:bookmarkStart w:id="45" w:name="transplant-and-immunosuppression"/>
    <w:p>
      <w:pPr>
        <w:pStyle w:val="Heading2"/>
      </w:pPr>
      <w:r>
        <w:t xml:space="preserve">Transplant and immunosuppression</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cellular rejection</w:t>
            </w:r>
          </w:p>
        </w:tc>
        <w:tc>
          <w:tcPr/>
          <w:p>
            <w:pPr>
              <w:pStyle w:val="Compact"/>
            </w:pPr>
            <w:r>
              <w:t xml:space="preserve">Subacute, with graft dysfunction and lymphocytic infiltrate on biopsy, responsive to steroids</w:t>
            </w:r>
          </w:p>
        </w:tc>
        <w:tc>
          <w:tcPr/>
          <w:p>
            <w:pPr>
              <w:pStyle w:val="Compact"/>
            </w:pPr>
            <w:r>
              <w:t xml:space="preserve">Cell-mediated attack on the graft, so biopsy shows lymphocytes and steroids work</w:t>
            </w:r>
          </w:p>
        </w:tc>
        <w:tc>
          <w:tcPr/>
          <w:p>
            <w:pPr>
              <w:pStyle w:val="Compact"/>
            </w:pPr>
            <w:r>
              <w:t xml:space="preserve">Calcineurin inhibitor toxicity → high drug level, no infiltrate, improves on dose reduction</w:t>
            </w:r>
          </w:p>
        </w:tc>
      </w:tr>
      <w:tr>
        <w:tc>
          <w:tcPr/>
          <w:p>
            <w:pPr>
              <w:pStyle w:val="Compact"/>
            </w:pPr>
            <w:r>
              <w:t xml:space="preserve">Antibody-mediated rejection</w:t>
            </w:r>
          </w:p>
        </w:tc>
        <w:tc>
          <w:tcPr/>
          <w:p>
            <w:pPr>
              <w:pStyle w:val="Compact"/>
            </w:pPr>
            <w:r>
              <w:t xml:space="preserve">Subacute, graft dysfunction with donor-specific antibodies and C4d deposition</w:t>
            </w:r>
          </w:p>
        </w:tc>
        <w:tc>
          <w:tcPr/>
          <w:p>
            <w:pPr>
              <w:pStyle w:val="Compact"/>
            </w:pPr>
            <w:r>
              <w:t xml:space="preserve">Humoral mechanism, so the finding is complement deposition rather than infiltrate</w:t>
            </w:r>
          </w:p>
        </w:tc>
        <w:tc>
          <w:tcPr/>
          <w:p>
            <w:pPr>
              <w:pStyle w:val="Compact"/>
            </w:pPr>
            <w:r>
              <w:t xml:space="preserve">Acute cellular rejection → C4d negative, steroid responsive</w:t>
            </w:r>
          </w:p>
        </w:tc>
      </w:tr>
      <w:tr>
        <w:tc>
          <w:tcPr/>
          <w:p>
            <w:pPr>
              <w:pStyle w:val="Compact"/>
            </w:pPr>
            <w:r>
              <w:t xml:space="preserve">Chronic allograft nephropathy</w:t>
            </w:r>
          </w:p>
        </w:tc>
        <w:tc>
          <w:tcPr/>
          <w:p>
            <w:pPr>
              <w:pStyle w:val="Compact"/>
            </w:pPr>
            <w:r>
              <w:t xml:space="preserve">Chronic, progressive graft dysfunction with interstitial fibrosis and tubular atrophy</w:t>
            </w:r>
          </w:p>
        </w:tc>
        <w:tc>
          <w:tcPr/>
          <w:p>
            <w:pPr>
              <w:pStyle w:val="Compact"/>
            </w:pPr>
            <w:r>
              <w:t xml:space="preserve">Slow fibrotic decline rather than an inflammatory episode</w:t>
            </w:r>
          </w:p>
        </w:tc>
        <w:tc>
          <w:tcPr/>
          <w:p>
            <w:pPr>
              <w:pStyle w:val="Compact"/>
            </w:pPr>
            <w:r>
              <w:t xml:space="preserve">Recurrent primary disease → original glomerular pattern returns on biopsy</w:t>
            </w:r>
          </w:p>
        </w:tc>
      </w:tr>
      <w:tr>
        <w:tc>
          <w:tcPr/>
          <w:p>
            <w:pPr>
              <w:pStyle w:val="Compact"/>
            </w:pPr>
            <w:r>
              <w:t xml:space="preserve">Graft-versus-host disease, acute</w:t>
            </w:r>
          </w:p>
        </w:tc>
        <w:tc>
          <w:tcPr/>
          <w:p>
            <w:pPr>
              <w:pStyle w:val="Compact"/>
            </w:pPr>
            <w:r>
              <w:t xml:space="preserve">Subacute after allogeneic transplant, with maculopapular rash, cholestatic liver tests, and secretory diarrhea</w:t>
            </w:r>
          </w:p>
        </w:tc>
        <w:tc>
          <w:tcPr/>
          <w:p>
            <w:pPr>
              <w:pStyle w:val="Compact"/>
            </w:pPr>
            <w:r>
              <w:t xml:space="preserve">Donor lymphocytes attacking three specific target organs together</w:t>
            </w:r>
          </w:p>
        </w:tc>
        <w:tc>
          <w:tcPr/>
          <w:p>
            <w:pPr>
              <w:pStyle w:val="Compact"/>
            </w:pPr>
            <w:r>
              <w:t xml:space="preserve">Drug eruption → no liver or gut involvement, resolves on withdrawal</w:t>
            </w:r>
          </w:p>
        </w:tc>
      </w:tr>
      <w:tr>
        <w:tc>
          <w:tcPr/>
          <w:p>
            <w:pPr>
              <w:pStyle w:val="Compact"/>
            </w:pPr>
            <w:r>
              <w:t xml:space="preserve">Graft-versus-host disease, chronic</w:t>
            </w:r>
          </w:p>
        </w:tc>
        <w:tc>
          <w:tcPr/>
          <w:p>
            <w:pPr>
              <w:pStyle w:val="Compact"/>
            </w:pPr>
            <w:r>
              <w:t xml:space="preserve">Chronic, with sclerotic skin, sicca, and bronchiolitis obliterans beyond 100 days</w:t>
            </w:r>
          </w:p>
        </w:tc>
        <w:tc>
          <w:tcPr/>
          <w:p>
            <w:pPr>
              <w:pStyle w:val="Compact"/>
            </w:pPr>
            <w:r>
              <w:t xml:space="preserve">Autoimmune-like fibrosing syndrome rather than the acute triad</w:t>
            </w:r>
          </w:p>
        </w:tc>
        <w:tc>
          <w:tcPr/>
          <w:p>
            <w:pPr>
              <w:pStyle w:val="Compact"/>
            </w:pPr>
            <w:r>
              <w:t xml:space="preserve">Scleroderma → no transplant history, nailfold changes, autoantibodies</w:t>
            </w:r>
          </w:p>
        </w:tc>
      </w:tr>
      <w:tr>
        <w:tc>
          <w:tcPr/>
          <w:p>
            <w:pPr>
              <w:pStyle w:val="Compact"/>
            </w:pPr>
            <w:r>
              <w:t xml:space="preserve">Post-transplant lymphoproliferative disorder</w:t>
            </w:r>
          </w:p>
        </w:tc>
        <w:tc>
          <w:tcPr/>
          <w:p>
            <w:pPr>
              <w:pStyle w:val="Compact"/>
            </w:pPr>
            <w:r>
              <w:t xml:space="preserve">Subacute, with lymphadenopathy or a mass, EBV viremia, and heavy immunosuppression</w:t>
            </w:r>
          </w:p>
        </w:tc>
        <w:tc>
          <w:tcPr/>
          <w:p>
            <w:pPr>
              <w:pStyle w:val="Compact"/>
            </w:pPr>
            <w:r>
              <w:t xml:space="preserve">EBV-driven proliferation under immunosuppression, often regressing on dose reduction</w:t>
            </w:r>
          </w:p>
        </w:tc>
        <w:tc>
          <w:tcPr/>
          <w:p>
            <w:pPr>
              <w:pStyle w:val="Compact"/>
            </w:pPr>
            <w:r>
              <w:t xml:space="preserve">Rejection → graft-localized, no EBV viremia</w:t>
            </w:r>
          </w:p>
        </w:tc>
      </w:tr>
      <w:tr>
        <w:tc>
          <w:tcPr/>
          <w:p>
            <w:pPr>
              <w:pStyle w:val="Compact"/>
            </w:pPr>
            <w:r>
              <w:t xml:space="preserve">CMV disease post-transplant</w:t>
            </w:r>
          </w:p>
        </w:tc>
        <w:tc>
          <w:tcPr/>
          <w:p>
            <w:pPr>
              <w:pStyle w:val="Compact"/>
            </w:pPr>
            <w:r>
              <w:t xml:space="preserve">Subacute, febrile with cytopenias and organ-specific involvement, and detectable viremia</w:t>
            </w:r>
          </w:p>
        </w:tc>
        <w:tc>
          <w:tcPr/>
          <w:p>
            <w:pPr>
              <w:pStyle w:val="Compact"/>
            </w:pPr>
            <w:r>
              <w:t xml:space="preserve">Reactivation under immunosuppression with tissue-invasive disease</w:t>
            </w:r>
          </w:p>
        </w:tc>
        <w:tc>
          <w:tcPr/>
          <w:p>
            <w:pPr>
              <w:pStyle w:val="Compact"/>
            </w:pPr>
            <w:r>
              <w:t xml:space="preserve">CMV viremia alone → no organ involvement, asymptomatic</w:t>
            </w:r>
          </w:p>
        </w:tc>
      </w:tr>
      <w:tr>
        <w:tc>
          <w:tcPr/>
          <w:p>
            <w:pPr>
              <w:pStyle w:val="Compact"/>
            </w:pPr>
            <w:r>
              <w:t xml:space="preserve">Calcineurin inhibitor nephrotoxicity</w:t>
            </w:r>
          </w:p>
        </w:tc>
        <w:tc>
          <w:tcPr/>
          <w:p>
            <w:pPr>
              <w:pStyle w:val="Compact"/>
            </w:pPr>
            <w:r>
              <w:t xml:space="preserve">Subacute, rising creatinine with high trough levels and bland sediment</w:t>
            </w:r>
          </w:p>
        </w:tc>
        <w:tc>
          <w:tcPr/>
          <w:p>
            <w:pPr>
              <w:pStyle w:val="Compact"/>
            </w:pPr>
            <w:r>
              <w:t xml:space="preserve">Dose-related vasoconstriction, so it tracks the level and improves on reduction</w:t>
            </w:r>
          </w:p>
        </w:tc>
        <w:tc>
          <w:tcPr/>
          <w:p>
            <w:pPr>
              <w:pStyle w:val="Compact"/>
            </w:pPr>
            <w:r>
              <w:t xml:space="preserve">Rejection → biopsy infiltrate, does not improve on dose reduction</w:t>
            </w:r>
          </w:p>
        </w:tc>
      </w:tr>
      <w:tr>
        <w:tc>
          <w:tcPr/>
          <w:p>
            <w:pPr>
              <w:pStyle w:val="Compact"/>
            </w:pPr>
            <w:r>
              <w:t xml:space="preserve">Invasive aspergillosis in the immunocompromised</w:t>
            </w:r>
          </w:p>
        </w:tc>
        <w:tc>
          <w:tcPr/>
          <w:p>
            <w:pPr>
              <w:pStyle w:val="Compact"/>
            </w:pPr>
            <w:r>
              <w:t xml:space="preserve">Subacute, febrile, neutropenic with a halo sign progressing to an air crescent</w:t>
            </w:r>
          </w:p>
        </w:tc>
        <w:tc>
          <w:tcPr/>
          <w:p>
            <w:pPr>
              <w:pStyle w:val="Compact"/>
            </w:pPr>
            <w:r>
              <w:t xml:space="preserve">Angioinvasion producing perilesional hemorrhage then cavitation on recovery</w:t>
            </w:r>
          </w:p>
        </w:tc>
        <w:tc>
          <w:tcPr/>
          <w:p>
            <w:pPr>
              <w:pStyle w:val="Compact"/>
            </w:pPr>
            <w:r>
              <w:t xml:space="preserve">Bacterial pneumonia → responds to antibacterials, no halo sign</w:t>
            </w:r>
          </w:p>
        </w:tc>
      </w:tr>
      <w:tr>
        <w:tc>
          <w:tcPr/>
          <w:p>
            <w:pPr>
              <w:pStyle w:val="Compact"/>
            </w:pPr>
            <w:r>
              <w:t xml:space="preserve">Immune reconstitution inflammatory syndrome</w:t>
            </w:r>
          </w:p>
        </w:tc>
        <w:tc>
          <w:tcPr/>
          <w:p>
            <w:pPr>
              <w:pStyle w:val="Compact"/>
            </w:pPr>
            <w:r>
              <w:t xml:space="preserve">Paradoxical worsening after starting antiretroviral therapy, with rising CD4 and falling viral load</w:t>
            </w:r>
          </w:p>
        </w:tc>
        <w:tc>
          <w:tcPr/>
          <w:p>
            <w:pPr>
              <w:pStyle w:val="Compact"/>
            </w:pPr>
            <w:r>
              <w:t xml:space="preserve">Recovery of immunity unmasking or worsening an existing infection</w:t>
            </w:r>
          </w:p>
        </w:tc>
        <w:tc>
          <w:tcPr/>
          <w:p>
            <w:pPr>
              <w:pStyle w:val="Compact"/>
            </w:pPr>
            <w:r>
              <w:t xml:space="preserve">Treatment failure → viral load not suppressed, CD4 not rising</w:t>
            </w:r>
          </w:p>
        </w:tc>
      </w:tr>
    </w:tbl>
    <w:bookmarkEnd w:id="45"/>
    <w:bookmarkStart w:id="46" w:name="environmental-and-occupational"/>
    <w:p>
      <w:pPr>
        <w:pStyle w:val="Heading2"/>
      </w:pPr>
      <w:r>
        <w:t xml:space="preserve">Environmental and occupational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Heat stroke</w:t>
            </w:r>
          </w:p>
        </w:tc>
        <w:tc>
          <w:tcPr/>
          <w:p>
            <w:pPr>
              <w:pStyle w:val="Compact"/>
            </w:pPr>
            <w:r>
              <w:t xml:space="preserve">Hyperacute, hyperthermic above 40 degrees, encephalopathic, after exertion or heat exposure</w:t>
            </w:r>
          </w:p>
        </w:tc>
        <w:tc>
          <w:tcPr/>
          <w:p>
            <w:pPr>
              <w:pStyle w:val="Compact"/>
            </w:pPr>
            <w:r>
              <w:t xml:space="preserve">Thermoregulatory failure with central nervous system dysfunction, unlike simple exhaustion</w:t>
            </w:r>
          </w:p>
        </w:tc>
        <w:tc>
          <w:tcPr/>
          <w:p>
            <w:pPr>
              <w:pStyle w:val="Compact"/>
            </w:pPr>
            <w:r>
              <w:t xml:space="preserve">Heat exhaustion → normal mental state, temperature under 40</w:t>
            </w:r>
          </w:p>
        </w:tc>
      </w:tr>
      <w:tr>
        <w:tc>
          <w:tcPr/>
          <w:p>
            <w:pPr>
              <w:pStyle w:val="Compact"/>
            </w:pPr>
            <w:r>
              <w:t xml:space="preserve">Accidental hypothermia</w:t>
            </w:r>
          </w:p>
        </w:tc>
        <w:tc>
          <w:tcPr/>
          <w:p>
            <w:pPr>
              <w:pStyle w:val="Compact"/>
            </w:pPr>
            <w:r>
              <w:t xml:space="preserve">Subacute, hypometabolic with bradycardia, Osborn waves, and a core temperature under 35</w:t>
            </w:r>
          </w:p>
        </w:tc>
        <w:tc>
          <w:tcPr/>
          <w:p>
            <w:pPr>
              <w:pStyle w:val="Compact"/>
            </w:pPr>
            <w:r>
              <w:t xml:space="preserve">Cold-induced slowing across every system, with a characteristic ECG deflection</w:t>
            </w:r>
          </w:p>
        </w:tc>
        <w:tc>
          <w:tcPr/>
          <w:p>
            <w:pPr>
              <w:pStyle w:val="Compact"/>
            </w:pPr>
            <w:r>
              <w:t xml:space="preserve">Myxedema coma → thyroid tests abnormal, does not rewarm alone</w:t>
            </w:r>
          </w:p>
        </w:tc>
      </w:tr>
      <w:tr>
        <w:tc>
          <w:tcPr/>
          <w:p>
            <w:pPr>
              <w:pStyle w:val="Compact"/>
            </w:pPr>
            <w:r>
              <w:t xml:space="preserve">High-altitude pulmonary edema</w:t>
            </w:r>
          </w:p>
        </w:tc>
        <w:tc>
          <w:tcPr/>
          <w:p>
            <w:pPr>
              <w:pStyle w:val="Compact"/>
            </w:pPr>
            <w:r>
              <w:t xml:space="preserve">Subacute, 2 to 4 days after ascent, with exertional dyspnea and patchy infiltrates, afebrile</w:t>
            </w:r>
          </w:p>
        </w:tc>
        <w:tc>
          <w:tcPr/>
          <w:p>
            <w:pPr>
              <w:pStyle w:val="Compact"/>
            </w:pPr>
            <w:r>
              <w:t xml:space="preserve">Hypoxic pulmonary vasoconstriction after a defined ascent interval</w:t>
            </w:r>
          </w:p>
        </w:tc>
        <w:tc>
          <w:tcPr/>
          <w:p>
            <w:pPr>
              <w:pStyle w:val="Compact"/>
            </w:pPr>
            <w:r>
              <w:t xml:space="preserve">Pneumonia → febrile, purulent sputum, lobar</w:t>
            </w:r>
          </w:p>
        </w:tc>
      </w:tr>
      <w:tr>
        <w:tc>
          <w:tcPr/>
          <w:p>
            <w:pPr>
              <w:pStyle w:val="Compact"/>
            </w:pPr>
            <w:r>
              <w:t xml:space="preserve">High-altitude cerebral edema</w:t>
            </w:r>
          </w:p>
        </w:tc>
        <w:tc>
          <w:tcPr/>
          <w:p>
            <w:pPr>
              <w:pStyle w:val="Compact"/>
            </w:pPr>
            <w:r>
              <w:t xml:space="preserve">Subacute after ascent, with ataxia and altered consciousness beyond simple mountain sickness</w:t>
            </w:r>
          </w:p>
        </w:tc>
        <w:tc>
          <w:tcPr/>
          <w:p>
            <w:pPr>
              <w:pStyle w:val="Compact"/>
            </w:pPr>
            <w:r>
              <w:t xml:space="preserve">Ataxia is the earliest reliable sign and separates it from headache alone</w:t>
            </w:r>
          </w:p>
        </w:tc>
        <w:tc>
          <w:tcPr/>
          <w:p>
            <w:pPr>
              <w:pStyle w:val="Compact"/>
            </w:pPr>
            <w:r>
              <w:t xml:space="preserve">Acute mountain sickness → headache and nausea without ataxia</w:t>
            </w:r>
          </w:p>
        </w:tc>
      </w:tr>
      <w:tr>
        <w:tc>
          <w:tcPr/>
          <w:p>
            <w:pPr>
              <w:pStyle w:val="Compact"/>
            </w:pPr>
            <w:r>
              <w:t xml:space="preserve">Decompression sickness</w:t>
            </w:r>
          </w:p>
        </w:tc>
        <w:tc>
          <w:tcPr/>
          <w:p>
            <w:pPr>
              <w:pStyle w:val="Compact"/>
            </w:pPr>
            <w:r>
              <w:t xml:space="preserve">Acute, within 24 hours of ascent from depth, with joint pain, rash, and neurologic symptoms</w:t>
            </w:r>
          </w:p>
        </w:tc>
        <w:tc>
          <w:tcPr/>
          <w:p>
            <w:pPr>
              <w:pStyle w:val="Compact"/>
            </w:pPr>
            <w:r>
              <w:t xml:space="preserve">Inert gas bubble formation, so the dive profile is the diagnostic history</w:t>
            </w:r>
          </w:p>
        </w:tc>
        <w:tc>
          <w:tcPr/>
          <w:p>
            <w:pPr>
              <w:pStyle w:val="Compact"/>
            </w:pPr>
            <w:r>
              <w:t xml:space="preserve">Musculoskeletal strain → no temporal relation to diving, no rash</w:t>
            </w:r>
          </w:p>
        </w:tc>
      </w:tr>
      <w:tr>
        <w:tc>
          <w:tcPr/>
          <w:p>
            <w:pPr>
              <w:pStyle w:val="Compact"/>
            </w:pPr>
            <w:r>
              <w:t xml:space="preserve">Drowning, submersion injury</w:t>
            </w:r>
          </w:p>
        </w:tc>
        <w:tc>
          <w:tcPr/>
          <w:p>
            <w:pPr>
              <w:pStyle w:val="Compact"/>
            </w:pPr>
            <w:r>
              <w:t xml:space="preserve">Acute, hypoxemic with pulmonary edema after immersion, regardless of water type</w:t>
            </w:r>
          </w:p>
        </w:tc>
        <w:tc>
          <w:tcPr/>
          <w:p>
            <w:pPr>
              <w:pStyle w:val="Compact"/>
            </w:pPr>
            <w:r>
              <w:t xml:space="preserve">Surfactant washout and alveolar flooding, so hypoxemia dominates</w:t>
            </w:r>
          </w:p>
        </w:tc>
        <w:tc>
          <w:tcPr/>
          <w:p>
            <w:pPr>
              <w:pStyle w:val="Compact"/>
            </w:pPr>
            <w:r>
              <w:t xml:space="preserve">Aspiration pneumonitis → no immersion history, dependent distribution</w:t>
            </w:r>
          </w:p>
        </w:tc>
      </w:tr>
      <w:tr>
        <w:tc>
          <w:tcPr/>
          <w:p>
            <w:pPr>
              <w:pStyle w:val="Compact"/>
            </w:pPr>
            <w:r>
              <w:t xml:space="preserve">Electrical injury</w:t>
            </w:r>
          </w:p>
        </w:tc>
        <w:tc>
          <w:tcPr/>
          <w:p>
            <w:pPr>
              <w:pStyle w:val="Compact"/>
            </w:pPr>
            <w:r>
              <w:t xml:space="preserve">Acute, with entry and exit wounds, rhabdomyolysis, and arrhythmia disproportionate to visible burn</w:t>
            </w:r>
          </w:p>
        </w:tc>
        <w:tc>
          <w:tcPr/>
          <w:p>
            <w:pPr>
              <w:pStyle w:val="Compact"/>
            </w:pPr>
            <w:r>
              <w:t xml:space="preserve">Current travels through tissue, so internal injury exceeds surface appearance</w:t>
            </w:r>
          </w:p>
        </w:tc>
        <w:tc>
          <w:tcPr/>
          <w:p>
            <w:pPr>
              <w:pStyle w:val="Compact"/>
            </w:pPr>
            <w:r>
              <w:t xml:space="preserve">Thermal burn → injury proportional to the visible surface</w:t>
            </w:r>
          </w:p>
        </w:tc>
      </w:tr>
      <w:tr>
        <w:tc>
          <w:tcPr/>
          <w:p>
            <w:pPr>
              <w:pStyle w:val="Compact"/>
            </w:pPr>
            <w:r>
              <w:t xml:space="preserve">Snake envenomation</w:t>
            </w:r>
          </w:p>
        </w:tc>
        <w:tc>
          <w:tcPr/>
          <w:p>
            <w:pPr>
              <w:pStyle w:val="Compact"/>
            </w:pPr>
            <w:r>
              <w:t xml:space="preserve">Acute, with progressive local swelling, coagulopathy, and sometimes neurotoxicity after a bite</w:t>
            </w:r>
          </w:p>
        </w:tc>
        <w:tc>
          <w:tcPr/>
          <w:p>
            <w:pPr>
              <w:pStyle w:val="Compact"/>
            </w:pPr>
            <w:r>
              <w:t xml:space="preserve">Venom-specific syndrome combining local and systemic effects</w:t>
            </w:r>
          </w:p>
        </w:tc>
        <w:tc>
          <w:tcPr/>
          <w:p>
            <w:pPr>
              <w:pStyle w:val="Compact"/>
            </w:pPr>
            <w:r>
              <w:t xml:space="preserve">Cellulitis from a bite → slower, no coagulopathy</w:t>
            </w:r>
          </w:p>
        </w:tc>
      </w:tr>
      <w:tr>
        <w:tc>
          <w:tcPr/>
          <w:p>
            <w:pPr>
              <w:pStyle w:val="Compact"/>
            </w:pPr>
            <w:r>
              <w:t xml:space="preserve">Carbon monoxide exposure, occupational</w:t>
            </w:r>
          </w:p>
        </w:tc>
        <w:tc>
          <w:tcPr/>
          <w:p>
            <w:pPr>
              <w:pStyle w:val="Compact"/>
            </w:pPr>
            <w:r>
              <w:t xml:space="preserve">Subacute headache and confusion in workers with a shared environment and normal oximetry</w:t>
            </w:r>
          </w:p>
        </w:tc>
        <w:tc>
          <w:tcPr/>
          <w:p>
            <w:pPr>
              <w:pStyle w:val="Compact"/>
            </w:pPr>
            <w:r>
              <w:t xml:space="preserve">Cluster of affected people plus falsely normal saturation</w:t>
            </w:r>
          </w:p>
        </w:tc>
        <w:tc>
          <w:tcPr/>
          <w:p>
            <w:pPr>
              <w:pStyle w:val="Compact"/>
            </w:pPr>
            <w:r>
              <w:t xml:space="preserve">Viral illness → no clustering by workplace, normal carboxyhemoglobin</w:t>
            </w:r>
          </w:p>
        </w:tc>
      </w:tr>
      <w:tr>
        <w:tc>
          <w:tcPr/>
          <w:p>
            <w:pPr>
              <w:pStyle w:val="Compact"/>
            </w:pPr>
            <w:r>
              <w:t xml:space="preserve">Silicosis</w:t>
            </w:r>
          </w:p>
        </w:tc>
        <w:tc>
          <w:tcPr/>
          <w:p>
            <w:pPr>
              <w:pStyle w:val="Compact"/>
            </w:pPr>
            <w:r>
              <w:t xml:space="preserve">Chronic, progressive, upper-lobe predominant nodules with eggshell-calcified hilar nodes and dust exposure</w:t>
            </w:r>
          </w:p>
        </w:tc>
        <w:tc>
          <w:tcPr/>
          <w:p>
            <w:pPr>
              <w:pStyle w:val="Compact"/>
            </w:pPr>
            <w:r>
              <w:t xml:space="preserve">Occupational exposure with a characteristic upper zone and nodal calcification</w:t>
            </w:r>
          </w:p>
        </w:tc>
        <w:tc>
          <w:tcPr/>
          <w:p>
            <w:pPr>
              <w:pStyle w:val="Compact"/>
            </w:pPr>
            <w:r>
              <w:t xml:space="preserve">Sarcoidosis → no exposure history, no eggshell calcification</w:t>
            </w:r>
          </w:p>
        </w:tc>
      </w:tr>
      <w:tr>
        <w:tc>
          <w:tcPr/>
          <w:p>
            <w:pPr>
              <w:pStyle w:val="Compact"/>
            </w:pPr>
            <w:r>
              <w:t xml:space="preserve">Asbestosis</w:t>
            </w:r>
          </w:p>
        </w:tc>
        <w:tc>
          <w:tcPr/>
          <w:p>
            <w:pPr>
              <w:pStyle w:val="Compact"/>
            </w:pPr>
            <w:r>
              <w:t xml:space="preserve">Chronic, progressive, basilar fibrosis with pleural plaques and a latency of decades</w:t>
            </w:r>
          </w:p>
        </w:tc>
        <w:tc>
          <w:tcPr/>
          <w:p>
            <w:pPr>
              <w:pStyle w:val="Compact"/>
            </w:pPr>
            <w:r>
              <w:t xml:space="preserve">Pleural plaques mark exposure, and the latency is measured in decades</w:t>
            </w:r>
          </w:p>
        </w:tc>
        <w:tc>
          <w:tcPr/>
          <w:p>
            <w:pPr>
              <w:pStyle w:val="Compact"/>
            </w:pPr>
            <w:r>
              <w:t xml:space="preserve">Idiopathic pulmonary fibrosis → no plaques, no exposure history</w:t>
            </w:r>
          </w:p>
        </w:tc>
      </w:tr>
      <w:tr>
        <w:tc>
          <w:tcPr/>
          <w:p>
            <w:pPr>
              <w:pStyle w:val="Compact"/>
            </w:pPr>
            <w:r>
              <w:t xml:space="preserve">Lead poisoning</w:t>
            </w:r>
          </w:p>
        </w:tc>
        <w:tc>
          <w:tcPr/>
          <w:p>
            <w:pPr>
              <w:pStyle w:val="Compact"/>
            </w:pPr>
            <w:r>
              <w:t xml:space="preserve">Chronic, with abdominal pain, microcytic anemia with basophilic stippling, and peripheral motor neuropathy</w:t>
            </w:r>
          </w:p>
        </w:tc>
        <w:tc>
          <w:tcPr/>
          <w:p>
            <w:pPr>
              <w:pStyle w:val="Compact"/>
            </w:pPr>
            <w:r>
              <w:t xml:space="preserve">Enzyme inhibition producing a specific smear finding with motor-predominant neuropathy</w:t>
            </w:r>
          </w:p>
        </w:tc>
        <w:tc>
          <w:tcPr/>
          <w:p>
            <w:pPr>
              <w:pStyle w:val="Compact"/>
            </w:pPr>
            <w:r>
              <w:t xml:space="preserve">Iron deficiency → no stippling, no neuropathy</w:t>
            </w:r>
          </w:p>
        </w:tc>
      </w:tr>
      <w:tr>
        <w:tc>
          <w:tcPr/>
          <w:p>
            <w:pPr>
              <w:pStyle w:val="Compact"/>
            </w:pPr>
            <w:r>
              <w:t xml:space="preserve">Noise-induced hearing loss</w:t>
            </w:r>
          </w:p>
        </w:tc>
        <w:tc>
          <w:tcPr/>
          <w:p>
            <w:pPr>
              <w:pStyle w:val="Compact"/>
            </w:pPr>
            <w:r>
              <w:t xml:space="preserve">Chronic, bilateral, high-frequency sensorineural loss with a notch at 4 kHz</w:t>
            </w:r>
          </w:p>
        </w:tc>
        <w:tc>
          <w:tcPr/>
          <w:p>
            <w:pPr>
              <w:pStyle w:val="Compact"/>
            </w:pPr>
            <w:r>
              <w:t xml:space="preserve">The audiometric notch is close to specific for noise exposure</w:t>
            </w:r>
          </w:p>
        </w:tc>
        <w:tc>
          <w:tcPr/>
          <w:p>
            <w:pPr>
              <w:pStyle w:val="Compact"/>
            </w:pPr>
            <w:r>
              <w:t xml:space="preserve">Presbycusis → sloping high-frequency loss without a notch</w:t>
            </w:r>
          </w:p>
        </w:tc>
      </w:tr>
    </w:tbl>
    <w:bookmarkEnd w:id="46"/>
    <w:bookmarkStart w:id="47" w:name="electrolyte-and-acid-base-disorders"/>
    <w:p>
      <w:pPr>
        <w:pStyle w:val="Heading2"/>
      </w:pPr>
      <w:r>
        <w:t xml:space="preserve">Electrolyte and acid-base disorders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Hyponatremia, hypovolemic</w:t>
            </w:r>
          </w:p>
        </w:tc>
        <w:tc>
          <w:tcPr/>
          <w:p>
            <w:pPr>
              <w:pStyle w:val="Compact"/>
            </w:pPr>
            <w:r>
              <w:t xml:space="preserve">Acute or subacute, hypovolemic, hyponatremic with low urine sodium and a response to saline</w:t>
            </w:r>
          </w:p>
        </w:tc>
        <w:tc>
          <w:tcPr/>
          <w:p>
            <w:pPr>
              <w:pStyle w:val="Compact"/>
            </w:pPr>
            <w:r>
              <w:t xml:space="preserve">Volume depletion driving ADH appropriately, so the kidney conserves sodium</w:t>
            </w:r>
          </w:p>
        </w:tc>
        <w:tc>
          <w:tcPr/>
          <w:p>
            <w:pPr>
              <w:pStyle w:val="Compact"/>
            </w:pPr>
            <w:r>
              <w:t xml:space="preserve">SIADH → euvolemic, urine sodium above 30, worsens with saline</w:t>
            </w:r>
          </w:p>
        </w:tc>
      </w:tr>
      <w:tr>
        <w:tc>
          <w:tcPr/>
          <w:p>
            <w:pPr>
              <w:pStyle w:val="Compact"/>
            </w:pPr>
            <w:r>
              <w:t xml:space="preserve">Hyponatremia, hypervolemic</w:t>
            </w:r>
          </w:p>
        </w:tc>
        <w:tc>
          <w:tcPr/>
          <w:p>
            <w:pPr>
              <w:pStyle w:val="Compact"/>
            </w:pPr>
            <w:r>
              <w:t xml:space="preserve">Subacute, hypervolemic, hyponatremic with edema and low urine sodium in heart failure or cirrhosis</w:t>
            </w:r>
          </w:p>
        </w:tc>
        <w:tc>
          <w:tcPr/>
          <w:p>
            <w:pPr>
              <w:pStyle w:val="Compact"/>
            </w:pPr>
            <w:r>
              <w:t xml:space="preserve">Low effective arterial volume despite total body overload, so the kidney is sodium-avid</w:t>
            </w:r>
          </w:p>
        </w:tc>
        <w:tc>
          <w:tcPr/>
          <w:p>
            <w:pPr>
              <w:pStyle w:val="Compact"/>
            </w:pPr>
            <w:r>
              <w:t xml:space="preserve">SIADH → euvolemic, no edema, normal effective volume</w:t>
            </w:r>
          </w:p>
        </w:tc>
      </w:tr>
      <w:tr>
        <w:tc>
          <w:tcPr/>
          <w:p>
            <w:pPr>
              <w:pStyle w:val="Compact"/>
            </w:pPr>
            <w:r>
              <w:t xml:space="preserve">Osmotic demyelination syndrome</w:t>
            </w:r>
          </w:p>
        </w:tc>
        <w:tc>
          <w:tcPr/>
          <w:p>
            <w:pPr>
              <w:pStyle w:val="Compact"/>
            </w:pPr>
            <w:r>
              <w:t xml:space="preserve">Subacute, 2 to 6 days after rapid sodium correction, with quadriparesis and pseudobulbar palsy</w:t>
            </w:r>
          </w:p>
        </w:tc>
        <w:tc>
          <w:tcPr/>
          <w:p>
            <w:pPr>
              <w:pStyle w:val="Compact"/>
            </w:pPr>
            <w:r>
              <w:t xml:space="preserve">A delayed complication timed to the rate of correction rather than the sodium itself</w:t>
            </w:r>
          </w:p>
        </w:tc>
        <w:tc>
          <w:tcPr/>
          <w:p>
            <w:pPr>
              <w:pStyle w:val="Compact"/>
            </w:pPr>
            <w:r>
              <w:t xml:space="preserve">Central pontine infarct → immediate, vascular territory, no correction history</w:t>
            </w:r>
          </w:p>
        </w:tc>
      </w:tr>
      <w:tr>
        <w:tc>
          <w:tcPr/>
          <w:p>
            <w:pPr>
              <w:pStyle w:val="Compact"/>
            </w:pPr>
            <w:r>
              <w:t xml:space="preserve">Hypernatremia</w:t>
            </w:r>
          </w:p>
        </w:tc>
        <w:tc>
          <w:tcPr/>
          <w:p>
            <w:pPr>
              <w:pStyle w:val="Compact"/>
            </w:pPr>
            <w:r>
              <w:t xml:space="preserve">Subacute, hypernatremic in a patient without access to water, with concentrated urine</w:t>
            </w:r>
          </w:p>
        </w:tc>
        <w:tc>
          <w:tcPr/>
          <w:p>
            <w:pPr>
              <w:pStyle w:val="Compact"/>
            </w:pPr>
            <w:r>
              <w:t xml:space="preserve">Almost always a water deficit plus impaired access, not a sodium excess</w:t>
            </w:r>
          </w:p>
        </w:tc>
        <w:tc>
          <w:tcPr/>
          <w:p>
            <w:pPr>
              <w:pStyle w:val="Compact"/>
            </w:pPr>
            <w:r>
              <w:t xml:space="preserve">Diabetes insipidus → dilute urine despite hypernatremia</w:t>
            </w:r>
          </w:p>
        </w:tc>
      </w:tr>
      <w:tr>
        <w:tc>
          <w:tcPr/>
          <w:p>
            <w:pPr>
              <w:pStyle w:val="Compact"/>
            </w:pPr>
            <w:r>
              <w:t xml:space="preserve">Hypokalemia with metabolic alkalosis</w:t>
            </w:r>
          </w:p>
        </w:tc>
        <w:tc>
          <w:tcPr/>
          <w:p>
            <w:pPr>
              <w:pStyle w:val="Compact"/>
            </w:pPr>
            <w:r>
              <w:t xml:space="preserve">Chronic, hypokalemic, alkalotic, with hypertension in aldosterone excess or normotension in diuretic use</w:t>
            </w:r>
          </w:p>
        </w:tc>
        <w:tc>
          <w:tcPr/>
          <w:p>
            <w:pPr>
              <w:pStyle w:val="Compact"/>
            </w:pPr>
            <w:r>
              <w:t xml:space="preserve">Blood pressure separates the mineralocorticoid causes from the tubular ones</w:t>
            </w:r>
          </w:p>
        </w:tc>
        <w:tc>
          <w:tcPr/>
          <w:p>
            <w:pPr>
              <w:pStyle w:val="Compact"/>
            </w:pPr>
            <w:r>
              <w:t xml:space="preserve">Bartter or Gitelman syndrome → normotensive, high urine chloride</w:t>
            </w:r>
          </w:p>
        </w:tc>
      </w:tr>
      <w:tr>
        <w:tc>
          <w:tcPr/>
          <w:p>
            <w:pPr>
              <w:pStyle w:val="Compact"/>
            </w:pPr>
            <w:r>
              <w:t xml:space="preserve">Hyperkalemia, pseudo</w:t>
            </w:r>
          </w:p>
        </w:tc>
        <w:tc>
          <w:tcPr/>
          <w:p>
            <w:pPr>
              <w:pStyle w:val="Compact"/>
            </w:pPr>
            <w:r>
              <w:t xml:space="preserve">Isolated, asymptomatic, afebrile, with a hemolyzed sample or marked thrombocytosis in a well patient</w:t>
            </w:r>
          </w:p>
        </w:tc>
        <w:tc>
          <w:tcPr/>
          <w:p>
            <w:pPr>
              <w:pStyle w:val="Compact"/>
            </w:pPr>
            <w:r>
              <w:t xml:space="preserve">An artifact of collection or cell lysis, so the ECG is normal</w:t>
            </w:r>
          </w:p>
        </w:tc>
        <w:tc>
          <w:tcPr/>
          <w:p>
            <w:pPr>
              <w:pStyle w:val="Compact"/>
            </w:pPr>
            <w:r>
              <w:t xml:space="preserve">True hyperkalemia → peaked T waves, clinical context fits</w:t>
            </w:r>
          </w:p>
        </w:tc>
      </w:tr>
      <w:tr>
        <w:tc>
          <w:tcPr/>
          <w:p>
            <w:pPr>
              <w:pStyle w:val="Compact"/>
            </w:pPr>
            <w:r>
              <w:t xml:space="preserve">Hypercalcemia, PTH-dependent</w:t>
            </w:r>
          </w:p>
        </w:tc>
        <w:tc>
          <w:tcPr/>
          <w:p>
            <w:pPr>
              <w:pStyle w:val="Compact"/>
            </w:pPr>
            <w:r>
              <w:t xml:space="preserve">Chronic, hypercalcemic with inappropriately normal or raised PTH, often incidental</w:t>
            </w:r>
          </w:p>
        </w:tc>
        <w:tc>
          <w:tcPr/>
          <w:p>
            <w:pPr>
              <w:pStyle w:val="Compact"/>
            </w:pPr>
            <w:r>
              <w:t xml:space="preserve">Failure of feedback suppression is the defining biochemical relationship</w:t>
            </w:r>
          </w:p>
        </w:tc>
        <w:tc>
          <w:tcPr/>
          <w:p>
            <w:pPr>
              <w:pStyle w:val="Compact"/>
            </w:pPr>
            <w:r>
              <w:t xml:space="preserve">Malignant hypercalcemia → suppressed PTH, subacute, symptomatic</w:t>
            </w:r>
          </w:p>
        </w:tc>
      </w:tr>
      <w:tr>
        <w:tc>
          <w:tcPr/>
          <w:p>
            <w:pPr>
              <w:pStyle w:val="Compact"/>
            </w:pPr>
            <w:r>
              <w:t xml:space="preserve">Hypocalcemia, post-surgical</w:t>
            </w:r>
          </w:p>
        </w:tc>
        <w:tc>
          <w:tcPr/>
          <w:p>
            <w:pPr>
              <w:pStyle w:val="Compact"/>
            </w:pPr>
            <w:r>
              <w:t xml:space="preserve">Acute, after thyroid or parathyroid surgery, with perioral paresthesia, Chvostek and Trousseau signs</w:t>
            </w:r>
          </w:p>
        </w:tc>
        <w:tc>
          <w:tcPr/>
          <w:p>
            <w:pPr>
              <w:pStyle w:val="Compact"/>
            </w:pPr>
            <w:r>
              <w:t xml:space="preserve">Timing to surgery with neuromuscular irritability</w:t>
            </w:r>
          </w:p>
        </w:tc>
        <w:tc>
          <w:tcPr/>
          <w:p>
            <w:pPr>
              <w:pStyle w:val="Compact"/>
            </w:pPr>
            <w:r>
              <w:t xml:space="preserve">Hypomagnesemia → refractory to calcium until magnesium replaced</w:t>
            </w:r>
          </w:p>
        </w:tc>
      </w:tr>
      <w:tr>
        <w:tc>
          <w:tcPr/>
          <w:p>
            <w:pPr>
              <w:pStyle w:val="Compact"/>
            </w:pPr>
            <w:r>
              <w:t xml:space="preserve">Hypomagnesemia</w:t>
            </w:r>
          </w:p>
        </w:tc>
        <w:tc>
          <w:tcPr/>
          <w:p>
            <w:pPr>
              <w:pStyle w:val="Compact"/>
            </w:pPr>
            <w:r>
              <w:t xml:space="preserve">Subacute, with refractory hypokalemia and hypocalcemia that do not correct until magnesium is given</w:t>
            </w:r>
          </w:p>
        </w:tc>
        <w:tc>
          <w:tcPr/>
          <w:p>
            <w:pPr>
              <w:pStyle w:val="Compact"/>
            </w:pPr>
            <w:r>
              <w:t xml:space="preserve">Magnesium is required for potassium and PTH handling, so it gates both</w:t>
            </w:r>
          </w:p>
        </w:tc>
        <w:tc>
          <w:tcPr/>
          <w:p>
            <w:pPr>
              <w:pStyle w:val="Compact"/>
            </w:pPr>
            <w:r>
              <w:t xml:space="preserve">Isolated hypokalemia → corrects with potassium alone</w:t>
            </w:r>
          </w:p>
        </w:tc>
      </w:tr>
      <w:tr>
        <w:tc>
          <w:tcPr/>
          <w:p>
            <w:pPr>
              <w:pStyle w:val="Compact"/>
            </w:pPr>
            <w:r>
              <w:t xml:space="preserve">Hypophosphatemia, refeeding</w:t>
            </w:r>
          </w:p>
        </w:tc>
        <w:tc>
          <w:tcPr/>
          <w:p>
            <w:pPr>
              <w:pStyle w:val="Compact"/>
            </w:pPr>
            <w:r>
              <w:t xml:space="preserve">Acute, after reintroduction of feeding, with falling phosphate, weakness, and arrhythmia</w:t>
            </w:r>
          </w:p>
        </w:tc>
        <w:tc>
          <w:tcPr/>
          <w:p>
            <w:pPr>
              <w:pStyle w:val="Compact"/>
            </w:pPr>
            <w:r>
              <w:t xml:space="preserve">Insulin-driven intracellular shift timed to nutrition</w:t>
            </w:r>
          </w:p>
        </w:tc>
        <w:tc>
          <w:tcPr/>
          <w:p>
            <w:pPr>
              <w:pStyle w:val="Compact"/>
            </w:pPr>
            <w:r>
              <w:t xml:space="preserve">Chronic phosphate depletion → gradual, no temporal link to feeding</w:t>
            </w:r>
          </w:p>
        </w:tc>
      </w:tr>
      <w:tr>
        <w:tc>
          <w:tcPr/>
          <w:p>
            <w:pPr>
              <w:pStyle w:val="Compact"/>
            </w:pPr>
            <w:r>
              <w:t xml:space="preserve">Anion gap metabolic acidosis</w:t>
            </w:r>
          </w:p>
        </w:tc>
        <w:tc>
          <w:tcPr/>
          <w:p>
            <w:pPr>
              <w:pStyle w:val="Compact"/>
            </w:pPr>
            <w:r>
              <w:t xml:space="preserve">Acute, with a raised anion gap corrected for albumin, and an identifiable added acid</w:t>
            </w:r>
          </w:p>
        </w:tc>
        <w:tc>
          <w:tcPr/>
          <w:p>
            <w:pPr>
              <w:pStyle w:val="Compact"/>
            </w:pPr>
            <w:r>
              <w:t xml:space="preserve">Added acid rather than lost bicarbonate, and the gap points to the class of acid</w:t>
            </w:r>
          </w:p>
        </w:tc>
        <w:tc>
          <w:tcPr/>
          <w:p>
            <w:pPr>
              <w:pStyle w:val="Compact"/>
            </w:pPr>
            <w:r>
              <w:t xml:space="preserve">Non-gap acidosis → bicarbonate loss, normal gap</w:t>
            </w:r>
          </w:p>
        </w:tc>
      </w:tr>
      <w:tr>
        <w:tc>
          <w:tcPr/>
          <w:p>
            <w:pPr>
              <w:pStyle w:val="Compact"/>
            </w:pPr>
            <w:r>
              <w:t xml:space="preserve">Non-anion gap metabolic acidosis</w:t>
            </w:r>
          </w:p>
        </w:tc>
        <w:tc>
          <w:tcPr/>
          <w:p>
            <w:pPr>
              <w:pStyle w:val="Compact"/>
            </w:pPr>
            <w:r>
              <w:t xml:space="preserve">Subacute, hyperchloremic with a normal gap, separated by the urine anion gap</w:t>
            </w:r>
          </w:p>
        </w:tc>
        <w:tc>
          <w:tcPr/>
          <w:p>
            <w:pPr>
              <w:pStyle w:val="Compact"/>
            </w:pPr>
            <w:r>
              <w:t xml:space="preserve">Bicarbonate loss, with the urine anion gap distinguishing renal from gastrointestinal</w:t>
            </w:r>
          </w:p>
        </w:tc>
        <w:tc>
          <w:tcPr/>
          <w:p>
            <w:pPr>
              <w:pStyle w:val="Compact"/>
            </w:pPr>
            <w:r>
              <w:t xml:space="preserve">Renal tubular acidosis → positive urine anion gap</w:t>
            </w:r>
          </w:p>
        </w:tc>
      </w:tr>
      <w:tr>
        <w:tc>
          <w:tcPr/>
          <w:p>
            <w:pPr>
              <w:pStyle w:val="Compact"/>
            </w:pPr>
            <w:r>
              <w:t xml:space="preserve">Respiratory acidosis, acute on chronic</w:t>
            </w:r>
          </w:p>
        </w:tc>
        <w:tc>
          <w:tcPr/>
          <w:p>
            <w:pPr>
              <w:pStyle w:val="Compact"/>
            </w:pPr>
            <w:r>
              <w:t xml:space="preserve">Acute on chronic, hypercapnic with a pH lower than the bicarbonate would predict</w:t>
            </w:r>
          </w:p>
        </w:tc>
        <w:tc>
          <w:tcPr/>
          <w:p>
            <w:pPr>
              <w:pStyle w:val="Compact"/>
            </w:pPr>
            <w:r>
              <w:t xml:space="preserve">Compensation lags acute change, so the pH reveals the acute component</w:t>
            </w:r>
          </w:p>
        </w:tc>
        <w:tc>
          <w:tcPr/>
          <w:p>
            <w:pPr>
              <w:pStyle w:val="Compact"/>
            </w:pPr>
            <w:r>
              <w:t xml:space="preserve">Chronic compensated hypercapnia → near-normal pH with high bicarbonate</w:t>
            </w:r>
          </w:p>
        </w:tc>
      </w:tr>
      <w:tr>
        <w:tc>
          <w:tcPr/>
          <w:p>
            <w:pPr>
              <w:pStyle w:val="Compact"/>
            </w:pPr>
            <w:r>
              <w:t xml:space="preserve">Mixed acid-base disorder</w:t>
            </w:r>
          </w:p>
        </w:tc>
        <w:tc>
          <w:tcPr/>
          <w:p>
            <w:pPr>
              <w:pStyle w:val="Compact"/>
            </w:pPr>
            <w:r>
              <w:t xml:space="preserve">Compensation deviating from the predicted value for the primary disturbance</w:t>
            </w:r>
          </w:p>
        </w:tc>
        <w:tc>
          <w:tcPr/>
          <w:p>
            <w:pPr>
              <w:pStyle w:val="Compact"/>
            </w:pPr>
            <w:r>
              <w:t xml:space="preserve">Deviation from predicted compensation is the only way to detect a second disorder</w:t>
            </w:r>
          </w:p>
        </w:tc>
        <w:tc>
          <w:tcPr/>
          <w:p>
            <w:pPr>
              <w:pStyle w:val="Compact"/>
            </w:pPr>
            <w:r>
              <w:t xml:space="preserve">Simple disorder → compensation matches prediction</w:t>
            </w:r>
          </w:p>
        </w:tc>
      </w:tr>
    </w:tbl>
    <w:bookmarkEnd w:id="47"/>
    <w:bookmarkStart w:id="48" w:name="nutritional-and-deficiency-states"/>
    <w:p>
      <w:pPr>
        <w:pStyle w:val="Heading2"/>
      </w:pPr>
      <w:r>
        <w:t xml:space="preserve">Nutritional and deficiency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Thiamine deficiency, wet beriberi</w:t>
            </w:r>
          </w:p>
        </w:tc>
        <w:tc>
          <w:tcPr/>
          <w:p>
            <w:pPr>
              <w:pStyle w:val="Compact"/>
            </w:pPr>
            <w:r>
              <w:t xml:space="preserve">Subacute, high-output heart failure with peripheral edema in a malnourished or alcohol-dependent patient</w:t>
            </w:r>
          </w:p>
        </w:tc>
        <w:tc>
          <w:tcPr/>
          <w:p>
            <w:pPr>
              <w:pStyle w:val="Compact"/>
            </w:pPr>
            <w:r>
              <w:t xml:space="preserve">High-output rather than low-output failure, reversing rapidly with thiamine</w:t>
            </w:r>
          </w:p>
        </w:tc>
        <w:tc>
          <w:tcPr/>
          <w:p>
            <w:pPr>
              <w:pStyle w:val="Compact"/>
            </w:pPr>
            <w:r>
              <w:t xml:space="preserve">Dilated cardiomyopathy → low output, no rapid reversal</w:t>
            </w:r>
          </w:p>
        </w:tc>
      </w:tr>
      <w:tr>
        <w:tc>
          <w:tcPr/>
          <w:p>
            <w:pPr>
              <w:pStyle w:val="Compact"/>
            </w:pPr>
            <w:r>
              <w:t xml:space="preserve">Vitamin C deficiency</w:t>
            </w:r>
          </w:p>
        </w:tc>
        <w:tc>
          <w:tcPr/>
          <w:p>
            <w:pPr>
              <w:pStyle w:val="Compact"/>
            </w:pPr>
            <w:r>
              <w:t xml:space="preserve">Chronic, with perifollicular hemorrhage, corkscrew hairs, gingival bleeding, and poor wound healing</w:t>
            </w:r>
          </w:p>
        </w:tc>
        <w:tc>
          <w:tcPr/>
          <w:p>
            <w:pPr>
              <w:pStyle w:val="Compact"/>
            </w:pPr>
            <w:r>
              <w:t xml:space="preserve">Defective collagen producing a characteristic perifollicular pattern</w:t>
            </w:r>
          </w:p>
        </w:tc>
        <w:tc>
          <w:tcPr/>
          <w:p>
            <w:pPr>
              <w:pStyle w:val="Compact"/>
            </w:pPr>
            <w:r>
              <w:t xml:space="preserve">Vasculitic purpura → palpable, no corkscrew hairs</w:t>
            </w:r>
          </w:p>
        </w:tc>
      </w:tr>
      <w:tr>
        <w:tc>
          <w:tcPr/>
          <w:p>
            <w:pPr>
              <w:pStyle w:val="Compact"/>
            </w:pPr>
            <w:r>
              <w:t xml:space="preserve">Niacin deficiency</w:t>
            </w:r>
          </w:p>
        </w:tc>
        <w:tc>
          <w:tcPr/>
          <w:p>
            <w:pPr>
              <w:pStyle w:val="Compact"/>
            </w:pPr>
            <w:r>
              <w:t xml:space="preserve">Chronic, with photosensitive dermatitis, diarrhea, and dementia</w:t>
            </w:r>
          </w:p>
        </w:tc>
        <w:tc>
          <w:tcPr/>
          <w:p>
            <w:pPr>
              <w:pStyle w:val="Compact"/>
            </w:pPr>
            <w:r>
              <w:t xml:space="preserve">A triad affecting skin, gut, and brain simultaneously</w:t>
            </w:r>
          </w:p>
        </w:tc>
        <w:tc>
          <w:tcPr/>
          <w:p>
            <w:pPr>
              <w:pStyle w:val="Compact"/>
            </w:pPr>
            <w:r>
              <w:t xml:space="preserve">Porphyria cutanea tarda → blistering, no diarrhea or dementia</w:t>
            </w:r>
          </w:p>
        </w:tc>
      </w:tr>
      <w:tr>
        <w:tc>
          <w:tcPr/>
          <w:p>
            <w:pPr>
              <w:pStyle w:val="Compact"/>
            </w:pPr>
            <w:r>
              <w:t xml:space="preserve">Zinc deficiency</w:t>
            </w:r>
          </w:p>
        </w:tc>
        <w:tc>
          <w:tcPr/>
          <w:p>
            <w:pPr>
              <w:pStyle w:val="Compact"/>
            </w:pPr>
            <w:r>
              <w:t xml:space="preserve">Chronic, with periorificial and acral dermatitis, alopecia, diarrhea, and impaired taste</w:t>
            </w:r>
          </w:p>
        </w:tc>
        <w:tc>
          <w:tcPr/>
          <w:p>
            <w:pPr>
              <w:pStyle w:val="Compact"/>
            </w:pPr>
            <w:r>
              <w:t xml:space="preserve">Periorificial distribution with alopecia is close to specific</w:t>
            </w:r>
          </w:p>
        </w:tc>
        <w:tc>
          <w:tcPr/>
          <w:p>
            <w:pPr>
              <w:pStyle w:val="Compact"/>
            </w:pPr>
            <w:r>
              <w:t xml:space="preserve">Necrolytic migratory erythema → glucagonoma, raised glucagon</w:t>
            </w:r>
          </w:p>
        </w:tc>
      </w:tr>
      <w:tr>
        <w:tc>
          <w:tcPr/>
          <w:p>
            <w:pPr>
              <w:pStyle w:val="Compact"/>
            </w:pPr>
            <w:r>
              <w:t xml:space="preserve">Vitamin D deficiency osteomalacia</w:t>
            </w:r>
          </w:p>
        </w:tc>
        <w:tc>
          <w:tcPr/>
          <w:p>
            <w:pPr>
              <w:pStyle w:val="Compact"/>
            </w:pPr>
            <w:r>
              <w:t xml:space="preserve">Chronic, with proximal weakness, bone pain, low calcium and phosphate, and raised alkaline phosphatase</w:t>
            </w:r>
          </w:p>
        </w:tc>
        <w:tc>
          <w:tcPr/>
          <w:p>
            <w:pPr>
              <w:pStyle w:val="Compact"/>
            </w:pPr>
            <w:r>
              <w:t xml:space="preserve">Defective mineralization producing weakness and bone pain together</w:t>
            </w:r>
          </w:p>
        </w:tc>
        <w:tc>
          <w:tcPr/>
          <w:p>
            <w:pPr>
              <w:pStyle w:val="Compact"/>
            </w:pPr>
            <w:r>
              <w:t xml:space="preserve">Polymyositis → raised creatine kinase, normal bone chemistry</w:t>
            </w:r>
          </w:p>
        </w:tc>
      </w:tr>
      <w:tr>
        <w:tc>
          <w:tcPr/>
          <w:p>
            <w:pPr>
              <w:pStyle w:val="Compact"/>
            </w:pPr>
            <w:r>
              <w:t xml:space="preserve">Copper deficiency myeloneuropathy</w:t>
            </w:r>
          </w:p>
        </w:tc>
        <w:tc>
          <w:tcPr/>
          <w:p>
            <w:pPr>
              <w:pStyle w:val="Compact"/>
            </w:pPr>
            <w:r>
              <w:t xml:space="preserve">Chronic, progressive, with myelopathic gait and cytopenias, often after bariatric surgery or zinc excess</w:t>
            </w:r>
          </w:p>
        </w:tc>
        <w:tc>
          <w:tcPr/>
          <w:p>
            <w:pPr>
              <w:pStyle w:val="Compact"/>
            </w:pPr>
            <w:r>
              <w:t xml:space="preserve">Mimics B12 deficiency exactly but with normal B12 and low copper</w:t>
            </w:r>
          </w:p>
        </w:tc>
        <w:tc>
          <w:tcPr/>
          <w:p>
            <w:pPr>
              <w:pStyle w:val="Compact"/>
            </w:pPr>
            <w:r>
              <w:t xml:space="preserve">B12 deficiency → low B12 and raised methylmalonic acid</w:t>
            </w:r>
          </w:p>
        </w:tc>
      </w:tr>
      <w:tr>
        <w:tc>
          <w:tcPr/>
          <w:p>
            <w:pPr>
              <w:pStyle w:val="Compact"/>
            </w:pPr>
            <w:r>
              <w:t xml:space="preserve">Protein-energy malnutrition</w:t>
            </w:r>
          </w:p>
        </w:tc>
        <w:tc>
          <w:tcPr/>
          <w:p>
            <w:pPr>
              <w:pStyle w:val="Compact"/>
            </w:pPr>
            <w:r>
              <w:t xml:space="preserve">Chronic, catabolic with weight loss, hypoalbuminemia, and impaired immunity</w:t>
            </w:r>
          </w:p>
        </w:tc>
        <w:tc>
          <w:tcPr/>
          <w:p>
            <w:pPr>
              <w:pStyle w:val="Compact"/>
            </w:pPr>
            <w:r>
              <w:t xml:space="preserve">Sustained negative balance producing measurable functional loss</w:t>
            </w:r>
          </w:p>
        </w:tc>
        <w:tc>
          <w:tcPr/>
          <w:p>
            <w:pPr>
              <w:pStyle w:val="Compact"/>
            </w:pPr>
            <w:r>
              <w:t xml:space="preserve">Cachexia of malignancy → inflammatory drive, not reversed by feeding</w:t>
            </w:r>
          </w:p>
        </w:tc>
      </w:tr>
      <w:tr>
        <w:tc>
          <w:tcPr/>
          <w:p>
            <w:pPr>
              <w:pStyle w:val="Compact"/>
            </w:pPr>
            <w:r>
              <w:t xml:space="preserve">Iron overload, hereditary hemochromatosis</w:t>
            </w:r>
          </w:p>
        </w:tc>
        <w:tc>
          <w:tcPr/>
          <w:p>
            <w:pPr>
              <w:pStyle w:val="Compact"/>
            </w:pPr>
            <w:r>
              <w:t xml:space="preserve">Chronic, insidious with fatigue, arthropathy, diabetes, and raised transferrin saturation</w:t>
            </w:r>
          </w:p>
        </w:tc>
        <w:tc>
          <w:tcPr/>
          <w:p>
            <w:pPr>
              <w:pStyle w:val="Compact"/>
            </w:pPr>
            <w:r>
              <w:t xml:space="preserve">Deposition across joints, pancreas, and liver simultaneously, with saturation the screening test</w:t>
            </w:r>
          </w:p>
        </w:tc>
        <w:tc>
          <w:tcPr/>
          <w:p>
            <w:pPr>
              <w:pStyle w:val="Compact"/>
            </w:pPr>
            <w:r>
              <w:t xml:space="preserve">Secondary iron overload → transfusion history, normal HFE genotype</w:t>
            </w:r>
          </w:p>
        </w:tc>
      </w:tr>
      <w:tr>
        <w:tc>
          <w:tcPr/>
          <w:p>
            <w:pPr>
              <w:pStyle w:val="Compact"/>
            </w:pPr>
            <w:r>
              <w:t xml:space="preserve">Obesity hypoventilation syndrome</w:t>
            </w:r>
          </w:p>
        </w:tc>
        <w:tc>
          <w:tcPr/>
          <w:p>
            <w:pPr>
              <w:pStyle w:val="Compact"/>
            </w:pPr>
            <w:r>
              <w:t xml:space="preserve">Chronic, hypercapnic in obesity with daytime somnolence and no other cause</w:t>
            </w:r>
          </w:p>
        </w:tc>
        <w:tc>
          <w:tcPr/>
          <w:p>
            <w:pPr>
              <w:pStyle w:val="Compact"/>
            </w:pPr>
            <w:r>
              <w:t xml:space="preserve">Awake hypercapnia in obesity, distinguishing it from sleep apnea alone</w:t>
            </w:r>
          </w:p>
        </w:tc>
        <w:tc>
          <w:tcPr/>
          <w:p>
            <w:pPr>
              <w:pStyle w:val="Compact"/>
            </w:pPr>
            <w:r>
              <w:t xml:space="preserve">Obstructive sleep apnea → normal daytime carbon dioxide</w:t>
            </w:r>
          </w:p>
        </w:tc>
      </w:tr>
      <w:tr>
        <w:tc>
          <w:tcPr/>
          <w:p>
            <w:pPr>
              <w:pStyle w:val="Compact"/>
            </w:pPr>
            <w:r>
              <w:t xml:space="preserve">Bariatric surgery micronutrient deficiency</w:t>
            </w:r>
          </w:p>
        </w:tc>
        <w:tc>
          <w:tcPr/>
          <w:p>
            <w:pPr>
              <w:pStyle w:val="Compact"/>
            </w:pPr>
            <w:r>
              <w:t xml:space="preserve">Chronic, with iron, B12, thiamine, or copper deficiency years after malabsorptive surgery</w:t>
            </w:r>
          </w:p>
        </w:tc>
        <w:tc>
          <w:tcPr/>
          <w:p>
            <w:pPr>
              <w:pStyle w:val="Compact"/>
            </w:pPr>
            <w:r>
              <w:t xml:space="preserve">Anatomy-determined deficiencies appearing on a predictable timeline</w:t>
            </w:r>
          </w:p>
        </w:tc>
        <w:tc>
          <w:tcPr/>
          <w:p>
            <w:pPr>
              <w:pStyle w:val="Compact"/>
            </w:pPr>
            <w:r>
              <w:t xml:space="preserve">Celiac disease → positive serology, no surgical history</w:t>
            </w:r>
          </w:p>
        </w:tc>
      </w:tr>
    </w:tbl>
    <w:bookmarkEnd w:id="48"/>
    <w:bookmarkStart w:id="49" w:name="genetic-and-metabolic"/>
    <w:p>
      <w:pPr>
        <w:pStyle w:val="Heading2"/>
      </w:pPr>
      <w:r>
        <w:t xml:space="preserve">Genetic and metabolic</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Marfan syndrome</w:t>
            </w:r>
          </w:p>
        </w:tc>
        <w:tc>
          <w:tcPr/>
          <w:p>
            <w:pPr>
              <w:pStyle w:val="Compact"/>
            </w:pPr>
            <w:r>
              <w:t xml:space="preserve">Chronic, with tall stature, arachnodactyly, ectopia lentis, and aortic root dilatation</w:t>
            </w:r>
          </w:p>
        </w:tc>
        <w:tc>
          <w:tcPr/>
          <w:p>
            <w:pPr>
              <w:pStyle w:val="Compact"/>
            </w:pPr>
            <w:r>
              <w:t xml:space="preserve">Connective tissue defect affecting eye, skeleton, and aorta together</w:t>
            </w:r>
          </w:p>
        </w:tc>
        <w:tc>
          <w:tcPr/>
          <w:p>
            <w:pPr>
              <w:pStyle w:val="Compact"/>
            </w:pPr>
            <w:r>
              <w:t xml:space="preserve">Homocystinuria → downward lens dislocation, thrombosis, intellectual disability</w:t>
            </w:r>
          </w:p>
        </w:tc>
      </w:tr>
      <w:tr>
        <w:tc>
          <w:tcPr/>
          <w:p>
            <w:pPr>
              <w:pStyle w:val="Compact"/>
            </w:pPr>
            <w:r>
              <w:t xml:space="preserve">Vascular Ehlers-Danlos syndrome</w:t>
            </w:r>
          </w:p>
        </w:tc>
        <w:tc>
          <w:tcPr/>
          <w:p>
            <w:pPr>
              <w:pStyle w:val="Compact"/>
            </w:pPr>
            <w:r>
              <w:t xml:space="preserve">Chronic, with thin translucent skin, easy bruising, and arterial or hollow organ rupture</w:t>
            </w:r>
          </w:p>
        </w:tc>
        <w:tc>
          <w:tcPr/>
          <w:p>
            <w:pPr>
              <w:pStyle w:val="Compact"/>
            </w:pPr>
            <w:r>
              <w:t xml:space="preserve">Fragility of vessels and viscera rather than joint hypermobility alone</w:t>
            </w:r>
          </w:p>
        </w:tc>
        <w:tc>
          <w:tcPr/>
          <w:p>
            <w:pPr>
              <w:pStyle w:val="Compact"/>
            </w:pPr>
            <w:r>
              <w:t xml:space="preserve">Hypermobile Ehlers-Danlos → joint hypermobility without vascular rupture</w:t>
            </w:r>
          </w:p>
        </w:tc>
      </w:tr>
      <w:tr>
        <w:tc>
          <w:tcPr/>
          <w:p>
            <w:pPr>
              <w:pStyle w:val="Compact"/>
            </w:pPr>
            <w:r>
              <w:t xml:space="preserve">Familial hypercholesterolemia</w:t>
            </w:r>
          </w:p>
        </w:tc>
        <w:tc>
          <w:tcPr/>
          <w:p>
            <w:pPr>
              <w:pStyle w:val="Compact"/>
            </w:pPr>
            <w:r>
              <w:t xml:space="preserve">Chronic, familial, with tendon xanthomas, corneal arcus before 45, and very high LDL</w:t>
            </w:r>
          </w:p>
        </w:tc>
        <w:tc>
          <w:tcPr/>
          <w:p>
            <w:pPr>
              <w:pStyle w:val="Compact"/>
            </w:pPr>
            <w:r>
              <w:t xml:space="preserve">Tendon xanthoma plus family history plus an LDL level rarely reached otherwise</w:t>
            </w:r>
          </w:p>
        </w:tc>
        <w:tc>
          <w:tcPr/>
          <w:p>
            <w:pPr>
              <w:pStyle w:val="Compact"/>
            </w:pPr>
            <w:r>
              <w:t xml:space="preserve">Polygenic hypercholesterolemia → no xanthomas, lower LDL, no clear inheritance</w:t>
            </w:r>
          </w:p>
        </w:tc>
      </w:tr>
      <w:tr>
        <w:tc>
          <w:tcPr/>
          <w:p>
            <w:pPr>
              <w:pStyle w:val="Compact"/>
            </w:pPr>
            <w:r>
              <w:t xml:space="preserve">Hereditary hemorrhagic telangiectasia</w:t>
            </w:r>
          </w:p>
        </w:tc>
        <w:tc>
          <w:tcPr/>
          <w:p>
            <w:pPr>
              <w:pStyle w:val="Compact"/>
            </w:pPr>
            <w:r>
              <w:t xml:space="preserve">Chronic, recurrent epistaxis with mucocutaneous telangiectasia and a family history</w:t>
            </w:r>
          </w:p>
        </w:tc>
        <w:tc>
          <w:tcPr/>
          <w:p>
            <w:pPr>
              <w:pStyle w:val="Compact"/>
            </w:pPr>
            <w:r>
              <w:t xml:space="preserve">Recurrent bleeding from visible telangiectasia with autosomal dominant inheritance</w:t>
            </w:r>
          </w:p>
        </w:tc>
        <w:tc>
          <w:tcPr/>
          <w:p>
            <w:pPr>
              <w:pStyle w:val="Compact"/>
            </w:pPr>
            <w:r>
              <w:t xml:space="preserve">Von Willebrand disease → mucosal bleeding without telangiectasia</w:t>
            </w:r>
          </w:p>
        </w:tc>
      </w:tr>
      <w:tr>
        <w:tc>
          <w:tcPr/>
          <w:p>
            <w:pPr>
              <w:pStyle w:val="Compact"/>
            </w:pPr>
            <w:r>
              <w:t xml:space="preserve">Sickle cell vaso-occlusive crisis</w:t>
            </w:r>
          </w:p>
        </w:tc>
        <w:tc>
          <w:tcPr/>
          <w:p>
            <w:pPr>
              <w:pStyle w:val="Compact"/>
            </w:pPr>
            <w:r>
              <w:t xml:space="preserve">Acute, recurrent, severe bone pain with a known hemoglobinopathy and a precipitant</w:t>
            </w:r>
          </w:p>
        </w:tc>
        <w:tc>
          <w:tcPr/>
          <w:p>
            <w:pPr>
              <w:pStyle w:val="Compact"/>
            </w:pPr>
            <w:r>
              <w:t xml:space="preserve">Recurrent stereotyped painful episodes on a known genetic background</w:t>
            </w:r>
          </w:p>
        </w:tc>
        <w:tc>
          <w:tcPr/>
          <w:p>
            <w:pPr>
              <w:pStyle w:val="Compact"/>
            </w:pPr>
            <w:r>
              <w:t xml:space="preserve">Osteomyelitis → febrile, focal, raised inflammatory markers</w:t>
            </w:r>
          </w:p>
        </w:tc>
      </w:tr>
      <w:tr>
        <w:tc>
          <w:tcPr/>
          <w:p>
            <w:pPr>
              <w:pStyle w:val="Compact"/>
            </w:pPr>
            <w:r>
              <w:t xml:space="preserve">Acute intermittent porphyria</w:t>
            </w:r>
          </w:p>
        </w:tc>
        <w:tc>
          <w:tcPr/>
          <w:p>
            <w:pPr>
              <w:pStyle w:val="Compact"/>
            </w:pPr>
            <w:r>
              <w:t xml:space="preserve">Episodic, with severe abdominal pain, neuropsychiatric features, hyponatremia, and no peritoneal signs</w:t>
            </w:r>
          </w:p>
        </w:tc>
        <w:tc>
          <w:tcPr/>
          <w:p>
            <w:pPr>
              <w:pStyle w:val="Compact"/>
            </w:pPr>
            <w:r>
              <w:t xml:space="preserve">Severe pain with a soft abdomen and neurologic features, provoked by drugs</w:t>
            </w:r>
          </w:p>
        </w:tc>
        <w:tc>
          <w:tcPr/>
          <w:p>
            <w:pPr>
              <w:pStyle w:val="Compact"/>
            </w:pPr>
            <w:r>
              <w:t xml:space="preserve">Surgical abdomen → peritoneal signs, imaging abnormality</w:t>
            </w:r>
          </w:p>
        </w:tc>
      </w:tr>
      <w:tr>
        <w:tc>
          <w:tcPr/>
          <w:p>
            <w:pPr>
              <w:pStyle w:val="Compact"/>
            </w:pPr>
            <w:r>
              <w:t xml:space="preserve">G6PD deficiency</w:t>
            </w:r>
          </w:p>
        </w:tc>
        <w:tc>
          <w:tcPr/>
          <w:p>
            <w:pPr>
              <w:pStyle w:val="Compact"/>
            </w:pPr>
            <w:r>
              <w:t xml:space="preserve">Acute, episodic hemolysis after an oxidant drug, infection, or fava beans, with bite cells</w:t>
            </w:r>
          </w:p>
        </w:tc>
        <w:tc>
          <w:tcPr/>
          <w:p>
            <w:pPr>
              <w:pStyle w:val="Compact"/>
            </w:pPr>
            <w:r>
              <w:t xml:space="preserve">Trigger-dependent intravascular hemolysis with a characteristic smear</w:t>
            </w:r>
          </w:p>
        </w:tc>
        <w:tc>
          <w:tcPr/>
          <w:p>
            <w:pPr>
              <w:pStyle w:val="Compact"/>
            </w:pPr>
            <w:r>
              <w:t xml:space="preserve">Autoimmune hemolysis → positive direct antiglobulin test, no trigger</w:t>
            </w:r>
          </w:p>
        </w:tc>
      </w:tr>
      <w:tr>
        <w:tc>
          <w:tcPr/>
          <w:p>
            <w:pPr>
              <w:pStyle w:val="Compact"/>
            </w:pPr>
            <w:r>
              <w:t xml:space="preserve">Hereditary spherocytosis</w:t>
            </w:r>
          </w:p>
        </w:tc>
        <w:tc>
          <w:tcPr/>
          <w:p>
            <w:pPr>
              <w:pStyle w:val="Compact"/>
            </w:pPr>
            <w:r>
              <w:t xml:space="preserve">Chronic, with extravascular hemolysis, spherocytes, splenomegaly, and a family history</w:t>
            </w:r>
          </w:p>
        </w:tc>
        <w:tc>
          <w:tcPr/>
          <w:p>
            <w:pPr>
              <w:pStyle w:val="Compact"/>
            </w:pPr>
            <w:r>
              <w:t xml:space="preserve">Membrane defect producing spherocytes with a negative antiglobulin test</w:t>
            </w:r>
          </w:p>
        </w:tc>
        <w:tc>
          <w:tcPr/>
          <w:p>
            <w:pPr>
              <w:pStyle w:val="Compact"/>
            </w:pPr>
            <w:r>
              <w:t xml:space="preserve">Warm autoimmune hemolysis → spherocytes with a positive antiglobulin test</w:t>
            </w:r>
          </w:p>
        </w:tc>
      </w:tr>
      <w:tr>
        <w:tc>
          <w:tcPr/>
          <w:p>
            <w:pPr>
              <w:pStyle w:val="Compact"/>
            </w:pPr>
            <w:r>
              <w:t xml:space="preserve">Wilson disease</w:t>
            </w:r>
          </w:p>
        </w:tc>
        <w:tc>
          <w:tcPr/>
          <w:p>
            <w:pPr>
              <w:pStyle w:val="Compact"/>
            </w:pPr>
            <w:r>
              <w:t xml:space="preserve">Subacute in a young patient, with hepatitis, movement disorder, Kayser-Fleischer rings, and low ceruloplasmin</w:t>
            </w:r>
          </w:p>
        </w:tc>
        <w:tc>
          <w:tcPr/>
          <w:p>
            <w:pPr>
              <w:pStyle w:val="Compact"/>
            </w:pPr>
            <w:r>
              <w:t xml:space="preserve">Liver and basal ganglia affected together in a young person</w:t>
            </w:r>
          </w:p>
        </w:tc>
        <w:tc>
          <w:tcPr/>
          <w:p>
            <w:pPr>
              <w:pStyle w:val="Compact"/>
            </w:pPr>
            <w:r>
              <w:t xml:space="preserve">Autoimmune hepatitis → no neurologic or corneal findings</w:t>
            </w:r>
          </w:p>
        </w:tc>
      </w:tr>
      <w:tr>
        <w:tc>
          <w:tcPr/>
          <w:p>
            <w:pPr>
              <w:pStyle w:val="Compact"/>
            </w:pPr>
            <w:r>
              <w:t xml:space="preserve">Lynch syndrome</w:t>
            </w:r>
          </w:p>
        </w:tc>
        <w:tc>
          <w:tcPr/>
          <w:p>
            <w:pPr>
              <w:pStyle w:val="Compact"/>
            </w:pPr>
            <w:r>
              <w:t xml:space="preserve">Familial, with early-onset colorectal and endometrial cancer and mismatch repair deficiency</w:t>
            </w:r>
          </w:p>
        </w:tc>
        <w:tc>
          <w:tcPr/>
          <w:p>
            <w:pPr>
              <w:pStyle w:val="Compact"/>
            </w:pPr>
            <w:r>
              <w:t xml:space="preserve">Tumor spectrum plus early age plus microsatellite instability</w:t>
            </w:r>
          </w:p>
        </w:tc>
        <w:tc>
          <w:tcPr/>
          <w:p>
            <w:pPr>
              <w:pStyle w:val="Compact"/>
            </w:pPr>
            <w:r>
              <w:t xml:space="preserve">Familial adenomatous polyposis → hundreds of polyps, APC mutation</w:t>
            </w:r>
          </w:p>
        </w:tc>
      </w:tr>
      <w:tr>
        <w:tc>
          <w:tcPr/>
          <w:p>
            <w:pPr>
              <w:pStyle w:val="Compact"/>
            </w:pPr>
            <w:r>
              <w:t xml:space="preserve">Fabry disease</w:t>
            </w:r>
          </w:p>
        </w:tc>
        <w:tc>
          <w:tcPr/>
          <w:p>
            <w:pPr>
              <w:pStyle w:val="Compact"/>
            </w:pPr>
            <w:r>
              <w:t xml:space="preserve">Chronic, with acroparesthesias, angiokeratomas, proteinuria, and left ventricular hypertrophy in a young adult</w:t>
            </w:r>
          </w:p>
        </w:tc>
        <w:tc>
          <w:tcPr/>
          <w:p>
            <w:pPr>
              <w:pStyle w:val="Compact"/>
            </w:pPr>
            <w:r>
              <w:t xml:space="preserve">Multi-organ storage disease with a distinctive painful neuropathy in youth</w:t>
            </w:r>
          </w:p>
        </w:tc>
        <w:tc>
          <w:tcPr/>
          <w:p>
            <w:pPr>
              <w:pStyle w:val="Compact"/>
            </w:pPr>
            <w:r>
              <w:t xml:space="preserve">Small-fiber neuropathy → no angiokeratoma, no renal or cardiac involvement</w:t>
            </w:r>
          </w:p>
        </w:tc>
      </w:tr>
    </w:tbl>
    <w:bookmarkEnd w:id="49"/>
    <w:bookmarkEnd w:id="50"/>
    <w:bookmarkStart w:id="56" w:name="part-ii.-cross-cutting-qualifiers"/>
    <w:p>
      <w:pPr>
        <w:pStyle w:val="Heading1"/>
      </w:pPr>
      <w:r>
        <w:t xml:space="preserve">Part II. Cross-cutting qualifiers</w:t>
      </w:r>
    </w:p>
    <w:bookmarkStart w:id="51"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bl>
    <w:bookmarkEnd w:id="51"/>
    <w:bookmarkStart w:id="52"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bl>
    <w:bookmarkEnd w:id="52"/>
    <w:bookmarkStart w:id="53"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bl>
    <w:bookmarkEnd w:id="53"/>
    <w:bookmarkStart w:id="54"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bl>
    <w:bookmarkEnd w:id="54"/>
    <w:bookmarkStart w:id="55"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bl>
    <w:bookmarkEnd w:id="55"/>
    <w:bookmarkEnd w:id="56"/>
    <w:bookmarkStart w:id="70" w:name="part-iii.-qualifiers-by-specialty"/>
    <w:p>
      <w:pPr>
        <w:pStyle w:val="Heading1"/>
      </w:pPr>
      <w:r>
        <w:t xml:space="preserve">Part III. Qualifiers by specialty</w:t>
      </w:r>
    </w:p>
    <w:bookmarkStart w:id="57"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r>
        <w:tc>
          <w:tcPr/>
          <w:p>
            <w:pPr>
              <w:pStyle w:val="Compact"/>
            </w:pPr>
            <w:r>
              <w:t xml:space="preserve">Areflexic</w:t>
            </w:r>
          </w:p>
        </w:tc>
        <w:tc>
          <w:tcPr/>
          <w:p>
            <w:pPr>
              <w:pStyle w:val="Compact"/>
            </w:pPr>
            <w:r>
              <w:t xml:space="preserve">Deep tendon reflexes absent rather than merely reduced</w:t>
            </w:r>
          </w:p>
        </w:tc>
        <w:tc>
          <w:tcPr/>
          <w:p>
            <w:pPr>
              <w:pStyle w:val="Compact"/>
            </w:pPr>
            <w:r>
              <w:t xml:space="preserve">Exam</w:t>
            </w:r>
          </w:p>
        </w:tc>
        <w:tc>
          <w:tcPr/>
          <w:p>
            <w:pPr>
              <w:pStyle w:val="Compact"/>
            </w:pPr>
            <w:r>
              <w:t xml:space="preserve">Test with reinforcement before recording a reflex as absent</w:t>
            </w:r>
          </w:p>
        </w:tc>
        <w:tc>
          <w:tcPr/>
          <w:p>
            <w:pPr>
              <w:pStyle w:val="Compact"/>
            </w:pPr>
            <w:r>
              <w:t xml:space="preserve">Guillain-Barré, severe peripheral neuropathy, spinal shock</w:t>
            </w:r>
          </w:p>
        </w:tc>
        <w:tc>
          <w:tcPr/>
          <w:p>
            <w:pPr>
              <w:pStyle w:val="Compact"/>
            </w:pPr>
            <w:r>
              <w:t xml:space="preserve">ascending weakness that is areflexic → Guillain-Barré syndrome</w:t>
            </w:r>
          </w:p>
        </w:tc>
        <w:tc>
          <w:tcPr/>
          <w:p>
            <w:pPr>
              <w:pStyle w:val="Compact"/>
            </w:pPr>
            <w:r>
              <w:t xml:space="preserve">Localizes to the reflex arc, so it separates a peripheral or root lesion from an upper motor neuron one. Areflexia with ascending weakness is the combination that mandates vital capacity monitoring</w:t>
            </w:r>
          </w:p>
        </w:tc>
        <w:tc>
          <w:tcPr/>
          <w:p>
            <w:pPr>
              <w:pStyle w:val="Compact"/>
            </w:pPr>
            <w:r>
              <w:t xml:space="preserve">Recorded without reinforcement, so a present reflex is called absent</w:t>
            </w:r>
          </w:p>
        </w:tc>
      </w:tr>
      <w:tr>
        <w:tc>
          <w:tcPr/>
          <w:p>
            <w:pPr>
              <w:pStyle w:val="Compact"/>
            </w:pPr>
            <w:r>
              <w:t xml:space="preserve">Photophobic</w:t>
            </w:r>
          </w:p>
        </w:tc>
        <w:tc>
          <w:tcPr/>
          <w:p>
            <w:pPr>
              <w:pStyle w:val="Compact"/>
            </w:pPr>
            <w:r>
              <w:t xml:space="preserve">Light provokes or worsens pain</w:t>
            </w:r>
          </w:p>
        </w:tc>
        <w:tc>
          <w:tcPr/>
          <w:p>
            <w:pPr>
              <w:pStyle w:val="Compact"/>
            </w:pPr>
            <w:r>
              <w:t xml:space="preserve">Exam</w:t>
            </w:r>
          </w:p>
        </w:tc>
        <w:tc>
          <w:tcPr/>
          <w:p>
            <w:pPr>
              <w:pStyle w:val="Compact"/>
            </w:pPr>
            <w:r>
              <w:t xml:space="preserve">Ask about light sensitivity, and observe the response to an ophthalmoscope light</w:t>
            </w:r>
          </w:p>
        </w:tc>
        <w:tc>
          <w:tcPr/>
          <w:p>
            <w:pPr>
              <w:pStyle w:val="Compact"/>
            </w:pPr>
            <w:r>
              <w:t xml:space="preserve">Meningitis, subarachnoid hemorrhage, migraine, anterior uveitis, corneal disease</w:t>
            </w:r>
          </w:p>
        </w:tc>
        <w:tc>
          <w:tcPr/>
          <w:p>
            <w:pPr>
              <w:pStyle w:val="Compact"/>
            </w:pPr>
            <w:r>
              <w:t xml:space="preserve">photophobia with ciliary flush and a small pupil → acute anterior uveitis</w:t>
            </w:r>
          </w:p>
        </w:tc>
        <w:tc>
          <w:tcPr/>
          <w:p>
            <w:pPr>
              <w:pStyle w:val="Compact"/>
            </w:pPr>
            <w:r>
              <w:t xml:space="preserve">Splits into intracranial and ocular causes. With meningismus it points to the meninges; with a red eye and ciliary flush it points to the anterior chamber</w:t>
            </w:r>
          </w:p>
        </w:tc>
        <w:tc>
          <w:tcPr/>
          <w:p>
            <w:pPr>
              <w:pStyle w:val="Compact"/>
            </w:pPr>
            <w:r>
              <w:t xml:space="preserve">Assumed meningeal, so a red painful eye is not examined</w:t>
            </w:r>
          </w:p>
        </w:tc>
      </w:tr>
      <w:tr>
        <w:tc>
          <w:tcPr/>
          <w:p>
            <w:pPr>
              <w:pStyle w:val="Compact"/>
            </w:pPr>
            <w:r>
              <w:t xml:space="preserve">Hyperreflexia</w:t>
            </w:r>
          </w:p>
        </w:tc>
        <w:tc>
          <w:tcPr/>
          <w:p>
            <w:pPr>
              <w:pStyle w:val="Compact"/>
            </w:pPr>
            <w:r>
              <w:t xml:space="preserve">Exaggerated deep tendon reflexes, often with a spread of the reflexogenic zone or clonus</w:t>
            </w:r>
          </w:p>
        </w:tc>
        <w:tc>
          <w:tcPr/>
          <w:p>
            <w:pPr>
              <w:pStyle w:val="Compact"/>
            </w:pPr>
            <w:r>
              <w:t xml:space="preserve">Examination</w:t>
            </w:r>
          </w:p>
        </w:tc>
        <w:tc>
          <w:tcPr/>
          <w:p>
            <w:pPr>
              <w:pStyle w:val="Compact"/>
            </w:pPr>
            <w:r>
              <w:t xml:space="preserve">Tendon hammer with the limb relaxed; compare sides and levels, and test for clonus at the ankle</w:t>
            </w:r>
          </w:p>
        </w:tc>
        <w:tc>
          <w:tcPr/>
          <w:p>
            <w:pPr>
              <w:pStyle w:val="Compact"/>
            </w:pPr>
            <w:r>
              <w:t xml:space="preserve">Upper motor neuron lesions, serotonin syndrome, hyperthyroidism, preeclampsia, hepatic encephalopathy</w:t>
            </w:r>
          </w:p>
        </w:tc>
        <w:tc>
          <w:tcPr/>
          <w:p>
            <w:pPr>
              <w:pStyle w:val="Compact"/>
            </w:pPr>
            <w:r>
              <w:t xml:space="preserve">hyperreflexia with clonus and agitation → serotonin syndrome</w:t>
            </w:r>
          </w:p>
        </w:tc>
        <w:tc>
          <w:tcPr/>
          <w:p>
            <w:pPr>
              <w:pStyle w:val="Compact"/>
            </w:pPr>
            <w:r>
              <w:t xml:space="preserve">Localizes to the upper motor neuron when focal, but when generalized and acute it points instead at a metabolic or toxidromic cause, which is where it is most often missed</w:t>
            </w:r>
          </w:p>
        </w:tc>
        <w:tc>
          <w:tcPr/>
          <w:p>
            <w:pPr>
              <w:pStyle w:val="Compact"/>
            </w:pPr>
            <w:r>
              <w:t xml:space="preserve">Compared against a textbook rather than the patient's other side; a symmetric brisk reflex can be normal</w:t>
            </w:r>
          </w:p>
        </w:tc>
      </w:tr>
      <w:tr>
        <w:tc>
          <w:tcPr/>
          <w:p>
            <w:pPr>
              <w:pStyle w:val="Compact"/>
            </w:pPr>
            <w:r>
              <w:t xml:space="preserve">Ophthalmoplegia</w:t>
            </w:r>
          </w:p>
        </w:tc>
        <w:tc>
          <w:tcPr/>
          <w:p>
            <w:pPr>
              <w:pStyle w:val="Compact"/>
            </w:pPr>
            <w:r>
              <w:t xml:space="preserve">Impaired movement of one or both eyes</w:t>
            </w:r>
          </w:p>
        </w:tc>
        <w:tc>
          <w:tcPr/>
          <w:p>
            <w:pPr>
              <w:pStyle w:val="Compact"/>
            </w:pPr>
            <w:r>
              <w:t xml:space="preserve">Examination</w:t>
            </w:r>
          </w:p>
        </w:tc>
        <w:tc>
          <w:tcPr/>
          <w:p>
            <w:pPr>
              <w:pStyle w:val="Compact"/>
            </w:pPr>
            <w:r>
              <w:t xml:space="preserve">Test ductions and versions in all directions; note whether the pattern fits a single nerve, a muscle, or a supranuclear lesion</w:t>
            </w:r>
          </w:p>
        </w:tc>
        <w:tc>
          <w:tcPr/>
          <w:p>
            <w:pPr>
              <w:pStyle w:val="Compact"/>
            </w:pPr>
            <w:r>
              <w:t xml:space="preserve">Third, fourth and sixth nerve palsies, myasthenia gravis, thyroid eye disease, Wernicke encephalopathy, cavernous sinus disease</w:t>
            </w:r>
          </w:p>
        </w:tc>
        <w:tc>
          <w:tcPr/>
          <w:p>
            <w:pPr>
              <w:pStyle w:val="Compact"/>
            </w:pPr>
            <w:r>
              <w:t xml:space="preserve">ophthalmoplegia with ataxia and confusion → Wernicke encephalopathy</w:t>
            </w:r>
          </w:p>
        </w:tc>
        <w:tc>
          <w:tcPr/>
          <w:p>
            <w:pPr>
              <w:pStyle w:val="Compact"/>
            </w:pPr>
            <w:r>
              <w:t xml:space="preserve">The pattern is what localizes. A pupil-involving third nerve palsy is a compressive aneurysm until excluded, while fatigable and variable weakness crossing nerve territories points at the neuromuscular junction</w:t>
            </w:r>
          </w:p>
        </w:tc>
        <w:tc>
          <w:tcPr/>
          <w:p>
            <w:pPr>
              <w:pStyle w:val="Compact"/>
            </w:pPr>
            <w:r>
              <w:t xml:space="preserve">Attributed to a single nerve without testing all directions, missing the multiple-territory pattern that indicates cavernous sinus or orbital disease</w:t>
            </w:r>
          </w:p>
        </w:tc>
      </w:tr>
      <w:tr>
        <w:tc>
          <w:tcPr/>
          <w:p>
            <w:pPr>
              <w:pStyle w:val="Compact"/>
            </w:pPr>
            <w:r>
              <w:t xml:space="preserve">Pinpoint pupils</w:t>
            </w:r>
          </w:p>
        </w:tc>
        <w:tc>
          <w:tcPr/>
          <w:p>
            <w:pPr>
              <w:pStyle w:val="Compact"/>
            </w:pPr>
            <w:r>
              <w:t xml:space="preserve">Bilateral pupillary constriction to 2 mm or less</w:t>
            </w:r>
          </w:p>
        </w:tc>
        <w:tc>
          <w:tcPr/>
          <w:p>
            <w:pPr>
              <w:pStyle w:val="Compact"/>
            </w:pPr>
            <w:r>
              <w:t xml:space="preserve">Examination</w:t>
            </w:r>
          </w:p>
        </w:tc>
        <w:tc>
          <w:tcPr/>
          <w:p>
            <w:pPr>
              <w:pStyle w:val="Compact"/>
            </w:pPr>
            <w:r>
              <w:t xml:space="preserve">Inspect in dim light; use a magnifier if needed</w:t>
            </w:r>
          </w:p>
        </w:tc>
        <w:tc>
          <w:tcPr/>
          <w:p>
            <w:pPr>
              <w:pStyle w:val="Compact"/>
            </w:pPr>
            <w:r>
              <w:t xml:space="preserve">Opioid toxicity, pontine hemorrhage, cholinergic toxicity, clonidine overdose</w:t>
            </w:r>
          </w:p>
        </w:tc>
        <w:tc>
          <w:tcPr/>
          <w:p>
            <w:pPr>
              <w:pStyle w:val="Compact"/>
            </w:pPr>
            <w:r>
              <w:t xml:space="preserve">pinpoint pupils with respiratory depression → opioid toxicity</w:t>
            </w:r>
          </w:p>
        </w:tc>
        <w:tc>
          <w:tcPr/>
          <w:p>
            <w:pPr>
              <w:pStyle w:val="Compact"/>
            </w:pPr>
            <w:r>
              <w:t xml:space="preserve">With depressed consciousness and a low respiratory rate this completes the opioid toxidrome and justifies naloxone. In a comatose patient without opioid exposure, pontine hemorrhage is the alternative that must not be missed</w:t>
            </w:r>
          </w:p>
        </w:tc>
        <w:tc>
          <w:tcPr/>
          <w:p>
            <w:pPr>
              <w:pStyle w:val="Compact"/>
            </w:pPr>
            <w:r>
              <w:t xml:space="preserve">Assessed in bright light, where normal constriction is mistaken for the finding</w:t>
            </w:r>
          </w:p>
        </w:tc>
      </w:tr>
      <w:tr>
        <w:tc>
          <w:tcPr/>
          <w:p>
            <w:pPr>
              <w:pStyle w:val="Compact"/>
            </w:pPr>
            <w:r>
              <w:t xml:space="preserve">Mydriasis</w:t>
            </w:r>
          </w:p>
        </w:tc>
        <w:tc>
          <w:tcPr/>
          <w:p>
            <w:pPr>
              <w:pStyle w:val="Compact"/>
            </w:pPr>
            <w:r>
              <w:t xml:space="preserve">Bilateral pupillary dilatation</w:t>
            </w:r>
          </w:p>
        </w:tc>
        <w:tc>
          <w:tcPr/>
          <w:p>
            <w:pPr>
              <w:pStyle w:val="Compact"/>
            </w:pPr>
            <w:r>
              <w:t xml:space="preserve">Examination</w:t>
            </w:r>
          </w:p>
        </w:tc>
        <w:tc>
          <w:tcPr/>
          <w:p>
            <w:pPr>
              <w:pStyle w:val="Compact"/>
            </w:pPr>
            <w:r>
              <w:t xml:space="preserve">Inspect in dim light, checking the reaction to light and near</w:t>
            </w:r>
          </w:p>
        </w:tc>
        <w:tc>
          <w:tcPr/>
          <w:p>
            <w:pPr>
              <w:pStyle w:val="Compact"/>
            </w:pPr>
            <w:r>
              <w:t xml:space="preserve">Anticholinergic toxicity, sympathomimetic toxicity, serotonin syndrome, brain death, topical agents</w:t>
            </w:r>
          </w:p>
        </w:tc>
        <w:tc>
          <w:tcPr/>
          <w:p>
            <w:pPr>
              <w:pStyle w:val="Compact"/>
            </w:pPr>
            <w:r>
              <w:t xml:space="preserve">mydriasis with dry flushed skin and delirium → anticholinergic toxicity</w:t>
            </w:r>
          </w:p>
        </w:tc>
        <w:tc>
          <w:tcPr/>
          <w:p>
            <w:pPr>
              <w:pStyle w:val="Compact"/>
            </w:pPr>
            <w:r>
              <w:t xml:space="preserve">Splits by sweating: anticholinergic toxicity gives dry skin and urinary retention, sympathomimetic toxicity gives diaphoresis. This distinction changes the antidote</w:t>
            </w:r>
          </w:p>
        </w:tc>
        <w:tc>
          <w:tcPr/>
          <w:p>
            <w:pPr>
              <w:pStyle w:val="Compact"/>
            </w:pPr>
            <w:r>
              <w:t xml:space="preserve">Unilateral dilatation grouped with bilateral; a single blown pupil is an anatomic emergency, not a toxidrome</w:t>
            </w:r>
          </w:p>
        </w:tc>
      </w:tr>
      <w:tr>
        <w:tc>
          <w:tcPr/>
          <w:p>
            <w:pPr>
              <w:pStyle w:val="Compact"/>
            </w:pPr>
            <w:r>
              <w:t xml:space="preserve">Magnetic gait</w:t>
            </w:r>
          </w:p>
        </w:tc>
        <w:tc>
          <w:tcPr/>
          <w:p>
            <w:pPr>
              <w:pStyle w:val="Compact"/>
            </w:pPr>
            <w:r>
              <w:t xml:space="preserve">A slow, shuffling, wide-based gait in which the feet seem stuck to the floor, with difficulty initiating steps</w:t>
            </w:r>
          </w:p>
        </w:tc>
        <w:tc>
          <w:tcPr/>
          <w:p>
            <w:pPr>
              <w:pStyle w:val="Compact"/>
            </w:pPr>
            <w:r>
              <w:t xml:space="preserve">Examination</w:t>
            </w:r>
          </w:p>
        </w:tc>
        <w:tc>
          <w:tcPr/>
          <w:p>
            <w:pPr>
              <w:pStyle w:val="Compact"/>
            </w:pPr>
            <w:r>
              <w:t xml:space="preserve">Observe walking, turning and initiation over several metres</w:t>
            </w:r>
          </w:p>
        </w:tc>
        <w:tc>
          <w:tcPr/>
          <w:p>
            <w:pPr>
              <w:pStyle w:val="Compact"/>
            </w:pPr>
            <w:r>
              <w:t xml:space="preserve">Normal pressure hydrocephalus, vascular parkinsonism</w:t>
            </w:r>
          </w:p>
        </w:tc>
        <w:tc>
          <w:tcPr/>
          <w:p>
            <w:pPr>
              <w:pStyle w:val="Compact"/>
            </w:pPr>
            <w:r>
              <w:t xml:space="preserve">magnetic gait with incontinence and cognitive slowing → normal pressure hydrocephalus</w:t>
            </w:r>
          </w:p>
        </w:tc>
        <w:tc>
          <w:tcPr/>
          <w:p>
            <w:pPr>
              <w:pStyle w:val="Compact"/>
            </w:pPr>
            <w:r>
              <w:t xml:space="preserve">Completes a triad in which the gait typically comes first and responds best to shunting, so recognizing it early is what determines whether the syndrome is reversible</w:t>
            </w:r>
          </w:p>
        </w:tc>
        <w:tc>
          <w:tcPr/>
          <w:p>
            <w:pPr>
              <w:pStyle w:val="Compact"/>
            </w:pPr>
            <w:r>
              <w:t xml:space="preserve">Called parkinsonian; the arm swing is usually preserved and there is no rest tremor, which is the separating detail</w:t>
            </w:r>
          </w:p>
        </w:tc>
      </w:tr>
      <w:tr>
        <w:tc>
          <w:tcPr/>
          <w:p>
            <w:pPr>
              <w:pStyle w:val="Compact"/>
            </w:pPr>
            <w:r>
              <w:t xml:space="preserve">Posterior column signs</w:t>
            </w:r>
          </w:p>
        </w:tc>
        <w:tc>
          <w:tcPr/>
          <w:p>
            <w:pPr>
              <w:pStyle w:val="Compact"/>
            </w:pPr>
            <w:r>
              <w:t xml:space="preserve">Loss of vibration and proprioception with a positive Romberg, sparing pain and temperature</w:t>
            </w:r>
          </w:p>
        </w:tc>
        <w:tc>
          <w:tcPr/>
          <w:p>
            <w:pPr>
              <w:pStyle w:val="Compact"/>
            </w:pPr>
            <w:r>
              <w:t xml:space="preserve">Examination</w:t>
            </w:r>
          </w:p>
        </w:tc>
        <w:tc>
          <w:tcPr/>
          <w:p>
            <w:pPr>
              <w:pStyle w:val="Compact"/>
            </w:pPr>
            <w:r>
              <w:t xml:space="preserve">128 Hz tuning fork at the malleolus, joint position sense at the great toe, Romberg test</w:t>
            </w:r>
          </w:p>
        </w:tc>
        <w:tc>
          <w:tcPr/>
          <w:p>
            <w:pPr>
              <w:pStyle w:val="Compact"/>
            </w:pPr>
            <w:r>
              <w:t xml:space="preserve">B12 deficiency, tabes dorsalis, copper deficiency, nitrous oxide misuse</w:t>
            </w:r>
          </w:p>
        </w:tc>
        <w:tc>
          <w:tcPr/>
          <w:p>
            <w:pPr>
              <w:pStyle w:val="Compact"/>
            </w:pPr>
            <w:r>
              <w:t xml:space="preserve">posterior column signs → subacute combined degeneration</w:t>
            </w:r>
          </w:p>
        </w:tc>
        <w:tc>
          <w:tcPr/>
          <w:p>
            <w:pPr>
              <w:pStyle w:val="Compact"/>
            </w:pPr>
            <w:r>
              <w:t xml:space="preserve">A dissociated sensory loss localizes to a tract rather than a nerve, which points at the cord and, with pyramidal signs, at subacute combined degeneration</w:t>
            </w:r>
          </w:p>
        </w:tc>
        <w:tc>
          <w:tcPr/>
          <w:p>
            <w:pPr>
              <w:pStyle w:val="Compact"/>
            </w:pPr>
            <w:r>
              <w:t xml:space="preserve">Romberg read as a cerebellar test; it is positive in proprioceptive loss, and a patient unsteady with eyes open has a different problem</w:t>
            </w:r>
          </w:p>
        </w:tc>
      </w:tr>
      <w:tr>
        <w:tc>
          <w:tcPr/>
          <w:p>
            <w:pPr>
              <w:pStyle w:val="Compact"/>
            </w:pPr>
            <w:r>
              <w:t xml:space="preserve">Kayser-Fleischer rings</w:t>
            </w:r>
          </w:p>
        </w:tc>
        <w:tc>
          <w:tcPr/>
          <w:p>
            <w:pPr>
              <w:pStyle w:val="Compact"/>
            </w:pPr>
            <w:r>
              <w:t xml:space="preserve">Golden-brown copper deposition at the corneal limbus, in Descemet membrane</w:t>
            </w:r>
          </w:p>
        </w:tc>
        <w:tc>
          <w:tcPr/>
          <w:p>
            <w:pPr>
              <w:pStyle w:val="Compact"/>
            </w:pPr>
            <w:r>
              <w:t xml:space="preserve">Examination</w:t>
            </w:r>
          </w:p>
        </w:tc>
        <w:tc>
          <w:tcPr/>
          <w:p>
            <w:pPr>
              <w:pStyle w:val="Compact"/>
            </w:pPr>
            <w:r>
              <w:t xml:space="preserve">Slit lamp examination; frequently invisible to the naked eye</w:t>
            </w:r>
          </w:p>
        </w:tc>
        <w:tc>
          <w:tcPr/>
          <w:p>
            <w:pPr>
              <w:pStyle w:val="Compact"/>
            </w:pPr>
            <w:r>
              <w:t xml:space="preserve">Wilson disease</w:t>
            </w:r>
          </w:p>
        </w:tc>
        <w:tc>
          <w:tcPr/>
          <w:p>
            <w:pPr>
              <w:pStyle w:val="Compact"/>
            </w:pPr>
            <w:r>
              <w:t xml:space="preserve">Kayser-Fleischer rings with a movement disorder → Wilson disease</w:t>
            </w:r>
          </w:p>
        </w:tc>
        <w:tc>
          <w:tcPr/>
          <w:p>
            <w:pPr>
              <w:pStyle w:val="Compact"/>
            </w:pPr>
            <w:r>
              <w:t xml:space="preserve">In a young patient with neuropsychiatric or hepatic disease this is close to diagnostic, and it is present in nearly all cases with neurologic involvement</w:t>
            </w:r>
          </w:p>
        </w:tc>
        <w:tc>
          <w:tcPr/>
          <w:p>
            <w:pPr>
              <w:pStyle w:val="Compact"/>
            </w:pPr>
            <w:r>
              <w:t xml:space="preserve">Excluded on penlight examination; the finding requires a slit lamp and its absence does not exclude hepatic Wilson disease</w:t>
            </w:r>
          </w:p>
        </w:tc>
      </w:tr>
      <w:tr>
        <w:tc>
          <w:tcPr/>
          <w:p>
            <w:pPr>
              <w:pStyle w:val="Compact"/>
            </w:pPr>
            <w:r>
              <w:t xml:space="preserve">Argyll Robertson pupils</w:t>
            </w:r>
          </w:p>
        </w:tc>
        <w:tc>
          <w:tcPr/>
          <w:p>
            <w:pPr>
              <w:pStyle w:val="Compact"/>
            </w:pPr>
            <w:r>
              <w:t xml:space="preserve">Small irregular pupils that accommodate but do not react to light</w:t>
            </w:r>
          </w:p>
        </w:tc>
        <w:tc>
          <w:tcPr/>
          <w:p>
            <w:pPr>
              <w:pStyle w:val="Compact"/>
            </w:pPr>
            <w:r>
              <w:t xml:space="preserve">Examination</w:t>
            </w:r>
          </w:p>
        </w:tc>
        <w:tc>
          <w:tcPr/>
          <w:p>
            <w:pPr>
              <w:pStyle w:val="Compact"/>
            </w:pPr>
            <w:r>
              <w:t xml:space="preserve">Test light reaction and then the near response separately</w:t>
            </w:r>
          </w:p>
        </w:tc>
        <w:tc>
          <w:tcPr/>
          <w:p>
            <w:pPr>
              <w:pStyle w:val="Compact"/>
            </w:pPr>
            <w:r>
              <w:t xml:space="preserve">Neurosyphilis, diabetic autonomic neuropathy</w:t>
            </w:r>
          </w:p>
        </w:tc>
        <w:tc>
          <w:tcPr/>
          <w:p>
            <w:pPr>
              <w:pStyle w:val="Compact"/>
            </w:pPr>
            <w:r>
              <w:t xml:space="preserve">Argyll Robertson pupils → neurosyphilis</w:t>
            </w:r>
          </w:p>
        </w:tc>
        <w:tc>
          <w:tcPr/>
          <w:p>
            <w:pPr>
              <w:pStyle w:val="Compact"/>
            </w:pPr>
            <w:r>
              <w:t xml:space="preserve">Light-near dissociation localizes to the pretectal region and, in the right context, is a classic sign of tertiary syphilis</w:t>
            </w:r>
          </w:p>
        </w:tc>
        <w:tc>
          <w:tcPr/>
          <w:p>
            <w:pPr>
              <w:pStyle w:val="Compact"/>
            </w:pPr>
            <w:r>
              <w:t xml:space="preserve">Not elicited because the near response is never tested separately from light</w:t>
            </w:r>
          </w:p>
        </w:tc>
      </w:tr>
      <w:tr>
        <w:tc>
          <w:tcPr/>
          <w:p>
            <w:pPr>
              <w:pStyle w:val="Compact"/>
            </w:pPr>
            <w:r>
              <w:t xml:space="preserve">Waxy flexibility</w:t>
            </w:r>
          </w:p>
        </w:tc>
        <w:tc>
          <w:tcPr/>
          <w:p>
            <w:pPr>
              <w:pStyle w:val="Compact"/>
            </w:pPr>
            <w:r>
              <w:t xml:space="preserve">Limbs retain a position into which they are passively placed, against gravity</w:t>
            </w:r>
          </w:p>
        </w:tc>
        <w:tc>
          <w:tcPr/>
          <w:p>
            <w:pPr>
              <w:pStyle w:val="Compact"/>
            </w:pPr>
            <w:r>
              <w:t xml:space="preserve">Examination</w:t>
            </w:r>
          </w:p>
        </w:tc>
        <w:tc>
          <w:tcPr/>
          <w:p>
            <w:pPr>
              <w:pStyle w:val="Compact"/>
            </w:pPr>
            <w:r>
              <w:t xml:space="preserve">Passively move a limb and release it, observing whether the posture is held</w:t>
            </w:r>
          </w:p>
        </w:tc>
        <w:tc>
          <w:tcPr/>
          <w:p>
            <w:pPr>
              <w:pStyle w:val="Compact"/>
            </w:pPr>
            <w:r>
              <w:t xml:space="preserve">Catatonia</w:t>
            </w:r>
          </w:p>
        </w:tc>
        <w:tc>
          <w:tcPr/>
          <w:p>
            <w:pPr>
              <w:pStyle w:val="Compact"/>
            </w:pPr>
            <w:r>
              <w:t xml:space="preserve">waxy flexibility with mutism → catatonia</w:t>
            </w:r>
          </w:p>
        </w:tc>
        <w:tc>
          <w:tcPr/>
          <w:p>
            <w:pPr>
              <w:pStyle w:val="Compact"/>
            </w:pPr>
            <w:r>
              <w:t xml:space="preserve">Identifies catatonia, which is a treatable syndrome that arises as often from medical and mood disorders as from schizophrenia and responds to benzodiazepines</w:t>
            </w:r>
          </w:p>
        </w:tc>
        <w:tc>
          <w:tcPr/>
          <w:p>
            <w:pPr>
              <w:pStyle w:val="Compact"/>
            </w:pPr>
            <w:r>
              <w:t xml:space="preserve">Interpreted as volitional or as a functional disorder, delaying a lorazepam challenge</w:t>
            </w:r>
          </w:p>
        </w:tc>
      </w:tr>
      <w:tr>
        <w:tc>
          <w:tcPr/>
          <w:p>
            <w:pPr>
              <w:pStyle w:val="Compact"/>
            </w:pPr>
            <w:r>
              <w:t xml:space="preserve">Ataxia</w:t>
            </w:r>
          </w:p>
        </w:tc>
        <w:tc>
          <w:tcPr/>
          <w:p>
            <w:pPr>
              <w:pStyle w:val="Compact"/>
            </w:pPr>
            <w:r>
              <w:t xml:space="preserve">Incoordination of movement not explained by weakness</w:t>
            </w:r>
          </w:p>
        </w:tc>
        <w:tc>
          <w:tcPr/>
          <w:p>
            <w:pPr>
              <w:pStyle w:val="Compact"/>
            </w:pPr>
            <w:r>
              <w:t xml:space="preserve">Examination</w:t>
            </w:r>
          </w:p>
        </w:tc>
        <w:tc>
          <w:tcPr/>
          <w:p>
            <w:pPr>
              <w:pStyle w:val="Compact"/>
            </w:pPr>
            <w:r>
              <w:t xml:space="preserve">Finger-nose and heel-shin testing, gait and tandem gait, and Romberg to separate cerebellar from sensory causes</w:t>
            </w:r>
          </w:p>
        </w:tc>
        <w:tc>
          <w:tcPr/>
          <w:p>
            <w:pPr>
              <w:pStyle w:val="Compact"/>
            </w:pPr>
            <w:r>
              <w:t xml:space="preserve">Cerebellar stroke, alcohol and thiamine deficiency, posterior fossa tumour, sensory neuropathy, drug toxicity</w:t>
            </w:r>
          </w:p>
        </w:tc>
        <w:tc>
          <w:tcPr/>
          <w:p>
            <w:pPr>
              <w:pStyle w:val="Compact"/>
            </w:pPr>
            <w:r>
              <w:t xml:space="preserve">ataxia with ophthalmoplegia and confusion → Wernicke encephalopathy</w:t>
            </w:r>
          </w:p>
        </w:tc>
        <w:tc>
          <w:tcPr/>
          <w:p>
            <w:pPr>
              <w:pStyle w:val="Compact"/>
            </w:pPr>
            <w:r>
              <w:t xml:space="preserve">Splits into cerebellar, sensory and vestibular. A positive Romberg indicates a sensory cause, while cerebellar ataxia is unsteady with eyes open and closed alike</w:t>
            </w:r>
          </w:p>
        </w:tc>
        <w:tc>
          <w:tcPr/>
          <w:p>
            <w:pPr>
              <w:pStyle w:val="Compact"/>
            </w:pPr>
            <w:r>
              <w:t xml:space="preserve">Attributed to intoxication in an alcohol-dependent patient, which is how Wernicke encephalopathy is missed</w:t>
            </w:r>
          </w:p>
        </w:tc>
      </w:tr>
      <w:tr>
        <w:tc>
          <w:tcPr/>
          <w:p>
            <w:pPr>
              <w:pStyle w:val="Compact"/>
            </w:pPr>
            <w:r>
              <w:t xml:space="preserve">Bradykinesia</w:t>
            </w:r>
          </w:p>
        </w:tc>
        <w:tc>
          <w:tcPr/>
          <w:p>
            <w:pPr>
              <w:pStyle w:val="Compact"/>
            </w:pPr>
            <w:r>
              <w:t xml:space="preserve">Slowness of movement with progressive decrement in amplitude on repetition</w:t>
            </w:r>
          </w:p>
        </w:tc>
        <w:tc>
          <w:tcPr/>
          <w:p>
            <w:pPr>
              <w:pStyle w:val="Compact"/>
            </w:pPr>
            <w:r>
              <w:t xml:space="preserve">Examination</w:t>
            </w:r>
          </w:p>
        </w:tc>
        <w:tc>
          <w:tcPr/>
          <w:p>
            <w:pPr>
              <w:pStyle w:val="Compact"/>
            </w:pPr>
            <w:r>
              <w:t xml:space="preserve">Repetitive finger tapping or hand opening and closing, watching for decrement rather than simple slowness</w:t>
            </w:r>
          </w:p>
        </w:tc>
        <w:tc>
          <w:tcPr/>
          <w:p>
            <w:pPr>
              <w:pStyle w:val="Compact"/>
            </w:pPr>
            <w:r>
              <w:t xml:space="preserve">Parkinson disease, drug-induced parkinsonism, vascular parkinsonism, progressive supranuclear palsy</w:t>
            </w:r>
          </w:p>
        </w:tc>
        <w:tc>
          <w:tcPr/>
          <w:p>
            <w:pPr>
              <w:pStyle w:val="Compact"/>
            </w:pPr>
            <w:r>
              <w:t xml:space="preserve">bradykinesia with rest tremor and rigidity → Parkinson disease</w:t>
            </w:r>
          </w:p>
        </w:tc>
        <w:tc>
          <w:tcPr/>
          <w:p>
            <w:pPr>
              <w:pStyle w:val="Compact"/>
            </w:pPr>
            <w:r>
              <w:t xml:space="preserve">The obligatory feature for a parkinsonian syndrome; the decrement is what separates it from the general slowness of depression or hypothyroidism</w:t>
            </w:r>
          </w:p>
        </w:tc>
        <w:tc>
          <w:tcPr/>
          <w:p>
            <w:pPr>
              <w:pStyle w:val="Compact"/>
            </w:pPr>
            <w:r>
              <w:t xml:space="preserve">Recorded as slowness without testing repetition, which is where the decrement appears</w:t>
            </w:r>
          </w:p>
        </w:tc>
      </w:tr>
      <w:tr>
        <w:tc>
          <w:tcPr/>
          <w:p>
            <w:pPr>
              <w:pStyle w:val="Compact"/>
            </w:pPr>
            <w:r>
              <w:t xml:space="preserve">Altered mental state</w:t>
            </w:r>
          </w:p>
        </w:tc>
        <w:tc>
          <w:tcPr/>
          <w:p>
            <w:pPr>
              <w:pStyle w:val="Compact"/>
            </w:pPr>
            <w:r>
              <w:t xml:space="preserve">A change in arousal, attention, or cognition from the patient's baseline</w:t>
            </w:r>
          </w:p>
        </w:tc>
        <w:tc>
          <w:tcPr/>
          <w:p>
            <w:pPr>
              <w:pStyle w:val="Compact"/>
            </w:pPr>
            <w:r>
              <w:t xml:space="preserve">History</w:t>
            </w:r>
          </w:p>
        </w:tc>
        <w:tc>
          <w:tcPr/>
          <w:p>
            <w:pPr>
              <w:pStyle w:val="Compact"/>
            </w:pPr>
            <w:r>
              <w:t xml:space="preserve">Establish the baseline from someone who knows the patient, then test attention formally</w:t>
            </w:r>
          </w:p>
        </w:tc>
        <w:tc>
          <w:tcPr/>
          <w:p>
            <w:pPr>
              <w:pStyle w:val="Compact"/>
            </w:pPr>
            <w:r>
              <w:t xml:space="preserve">Delirium, meningitis, intoxication, hypoglycaemia, non-convulsive status, sepsis</w:t>
            </w:r>
          </w:p>
        </w:tc>
        <w:tc>
          <w:tcPr/>
          <w:p>
            <w:pPr>
              <w:pStyle w:val="Compact"/>
            </w:pPr>
            <w:r>
              <w:t xml:space="preserve">altered mental state with fever and neck stiffness → bacterial meningitis</w:t>
            </w:r>
          </w:p>
        </w:tc>
        <w:tc>
          <w:tcPr/>
          <w:p>
            <w:pPr>
              <w:pStyle w:val="Compact"/>
            </w:pPr>
            <w:r>
              <w:t xml:space="preserve">Almost always a systemic problem rather than a primary neurologic one, particularly in the elderly, where it may be the only presenting feature of infection or infarction</w:t>
            </w:r>
          </w:p>
        </w:tc>
        <w:tc>
          <w:tcPr/>
          <w:p>
            <w:pPr>
              <w:pStyle w:val="Compact"/>
            </w:pPr>
            <w:r>
              <w:t xml:space="preserve">Recorded without a baseline, which makes it uninterpretable and is how dementia is mistaken for delirium</w:t>
            </w:r>
          </w:p>
        </w:tc>
      </w:tr>
      <w:tr>
        <w:tc>
          <w:tcPr/>
          <w:p>
            <w:pPr>
              <w:pStyle w:val="Compact"/>
            </w:pPr>
            <w:r>
              <w:t xml:space="preserve">Proptosis</w:t>
            </w:r>
          </w:p>
        </w:tc>
        <w:tc>
          <w:tcPr/>
          <w:p>
            <w:pPr>
              <w:pStyle w:val="Compact"/>
            </w:pPr>
            <w:r>
              <w:t xml:space="preserve">Forward protrusion of the globe</w:t>
            </w:r>
          </w:p>
        </w:tc>
        <w:tc>
          <w:tcPr/>
          <w:p>
            <w:pPr>
              <w:pStyle w:val="Compact"/>
            </w:pPr>
            <w:r>
              <w:t xml:space="preserve">Examination</w:t>
            </w:r>
          </w:p>
        </w:tc>
        <w:tc>
          <w:tcPr/>
          <w:p>
            <w:pPr>
              <w:pStyle w:val="Compact"/>
            </w:pPr>
            <w:r>
              <w:t xml:space="preserve">Look from above and behind the seated patient; measure with an exophthalmometer</w:t>
            </w:r>
          </w:p>
        </w:tc>
        <w:tc>
          <w:tcPr/>
          <w:p>
            <w:pPr>
              <w:pStyle w:val="Compact"/>
            </w:pPr>
            <w:r>
              <w:t xml:space="preserve">Thyroid eye disease, orbital cellulitis, orbital tumour, carotid-cavernous fistula</w:t>
            </w:r>
          </w:p>
        </w:tc>
        <w:tc>
          <w:tcPr/>
          <w:p>
            <w:pPr>
              <w:pStyle w:val="Compact"/>
            </w:pPr>
            <w:r>
              <w:t xml:space="preserve">proptosis with lid retraction → thyroid eye disease</w:t>
            </w:r>
          </w:p>
        </w:tc>
        <w:tc>
          <w:tcPr/>
          <w:p>
            <w:pPr>
              <w:pStyle w:val="Compact"/>
            </w:pPr>
            <w:r>
              <w:t xml:space="preserve">Bilateral and painless suggests thyroid eye disease; unilateral, painful and acute suggests orbital cellulitis or a vascular lesion and is an emergency</w:t>
            </w:r>
          </w:p>
        </w:tc>
        <w:tc>
          <w:tcPr/>
          <w:p>
            <w:pPr>
              <w:pStyle w:val="Compact"/>
            </w:pPr>
            <w:r>
              <w:t xml:space="preserve">Assessed face-on, where mild asymmetry is invisible</w:t>
            </w:r>
          </w:p>
        </w:tc>
      </w:tr>
      <w:tr>
        <w:tc>
          <w:tcPr/>
          <w:p>
            <w:pPr>
              <w:pStyle w:val="Compact"/>
            </w:pPr>
            <w:r>
              <w:t xml:space="preserve">Uveitis</w:t>
            </w:r>
          </w:p>
        </w:tc>
        <w:tc>
          <w:tcPr/>
          <w:p>
            <w:pPr>
              <w:pStyle w:val="Compact"/>
            </w:pPr>
            <w:r>
              <w:t xml:space="preserve">Inflammation of the uveal tract, presenting with a painful red eye, photophobia, and reduced vision</w:t>
            </w:r>
          </w:p>
        </w:tc>
        <w:tc>
          <w:tcPr/>
          <w:p>
            <w:pPr>
              <w:pStyle w:val="Compact"/>
            </w:pPr>
            <w:r>
              <w:t xml:space="preserve">Examination</w:t>
            </w:r>
          </w:p>
        </w:tc>
        <w:tc>
          <w:tcPr/>
          <w:p>
            <w:pPr>
              <w:pStyle w:val="Compact"/>
            </w:pPr>
            <w:r>
              <w:t xml:space="preserve">Slit lamp examination for cells and flare; visual acuity in both eyes</w:t>
            </w:r>
          </w:p>
        </w:tc>
        <w:tc>
          <w:tcPr/>
          <w:p>
            <w:pPr>
              <w:pStyle w:val="Compact"/>
            </w:pPr>
            <w:r>
              <w:t xml:space="preserve">Ankylosing spondylitis and other HLA-B27 disease, sarcoidosis, Behcet disease, inflammatory bowel disease, infection</w:t>
            </w:r>
          </w:p>
        </w:tc>
        <w:tc>
          <w:tcPr/>
          <w:p>
            <w:pPr>
              <w:pStyle w:val="Compact"/>
            </w:pPr>
            <w:r>
              <w:t xml:space="preserve">anterior uveitis with back pain → ankylosing spondylitis</w:t>
            </w:r>
          </w:p>
        </w:tc>
        <w:tc>
          <w:tcPr/>
          <w:p>
            <w:pPr>
              <w:pStyle w:val="Compact"/>
            </w:pPr>
            <w:r>
              <w:t xml:space="preserve">A red eye that is painful with photophobia and reduced vision is not conjunctivitis. Recurrent uveitis is frequently the first evidence of a systemic inflammatory disease</w:t>
            </w:r>
          </w:p>
        </w:tc>
        <w:tc>
          <w:tcPr/>
          <w:p>
            <w:pPr>
              <w:pStyle w:val="Compact"/>
            </w:pPr>
            <w:r>
              <w:t xml:space="preserve">Treated as conjunctivitis with topical antibiotics, delaying the steroid that prevents synechiae</w:t>
            </w:r>
          </w:p>
        </w:tc>
      </w:tr>
      <w:tr>
        <w:tc>
          <w:tcPr/>
          <w:p>
            <w:pPr>
              <w:pStyle w:val="Compact"/>
            </w:pPr>
            <w:r>
              <w:t xml:space="preserve">Clonus</w:t>
            </w:r>
          </w:p>
        </w:tc>
        <w:tc>
          <w:tcPr/>
          <w:p>
            <w:pPr>
              <w:pStyle w:val="Compact"/>
            </w:pPr>
            <w:r>
              <w:t xml:space="preserve">Rhythmic involuntary contractions elicited by sudden sustained stretch</w:t>
            </w:r>
          </w:p>
        </w:tc>
        <w:tc>
          <w:tcPr/>
          <w:p>
            <w:pPr>
              <w:pStyle w:val="Compact"/>
            </w:pPr>
            <w:r>
              <w:t xml:space="preserve">Examination</w:t>
            </w:r>
          </w:p>
        </w:tc>
        <w:tc>
          <w:tcPr/>
          <w:p>
            <w:pPr>
              <w:pStyle w:val="Compact"/>
            </w:pPr>
            <w:r>
              <w:t xml:space="preserve">Sharp dorsiflexion of the ankle with the knee slightly flexed; count the beats and note whether they sustain</w:t>
            </w:r>
          </w:p>
        </w:tc>
        <w:tc>
          <w:tcPr/>
          <w:p>
            <w:pPr>
              <w:pStyle w:val="Compact"/>
            </w:pPr>
            <w:r>
              <w:t xml:space="preserve">Upper motor neuron lesions, serotonin syndrome, preeclampsia, hepatic encephalopathy</w:t>
            </w:r>
          </w:p>
        </w:tc>
        <w:tc>
          <w:tcPr/>
          <w:p>
            <w:pPr>
              <w:pStyle w:val="Compact"/>
            </w:pPr>
            <w:r>
              <w:t xml:space="preserve">sustained clonus with agitation and diaphoresis → serotonin syndrome</w:t>
            </w:r>
          </w:p>
        </w:tc>
        <w:tc>
          <w:tcPr/>
          <w:p>
            <w:pPr>
              <w:pStyle w:val="Compact"/>
            </w:pPr>
            <w:r>
              <w:t xml:space="preserve">Sustained clonus indicates a genuine upper motor neuron process, while a few unsustained beats can be normal in an anxious patient. Clonus is the pivotal sign in the Hunter criteria for serotonin syndrome: spontaneous clonus alone is sufficient, while inducible clonus counts only alongside agitation or diaphoresis</w:t>
            </w:r>
          </w:p>
        </w:tc>
        <w:tc>
          <w:tcPr/>
          <w:p>
            <w:pPr>
              <w:pStyle w:val="Compact"/>
            </w:pPr>
            <w:r>
              <w:t xml:space="preserve">Two or three beats reported as clonus; the finding that matters is sustained or clearly asymmetric</w:t>
            </w:r>
          </w:p>
        </w:tc>
      </w:tr>
      <w:tr>
        <w:tc>
          <w:tcPr/>
          <w:p>
            <w:pPr>
              <w:pStyle w:val="Compact"/>
            </w:pPr>
            <w:r>
              <w:t xml:space="preserve">Delirium</w:t>
            </w:r>
          </w:p>
        </w:tc>
        <w:tc>
          <w:tcPr/>
          <w:p>
            <w:pPr>
              <w:pStyle w:val="Compact"/>
            </w:pPr>
            <w:r>
              <w:t xml:space="preserve">An acute, fluctuating disturbance of attention and awareness</w:t>
            </w:r>
          </w:p>
        </w:tc>
        <w:tc>
          <w:tcPr/>
          <w:p>
            <w:pPr>
              <w:pStyle w:val="Compact"/>
            </w:pPr>
            <w:r>
              <w:t xml:space="preserve">Examination</w:t>
            </w:r>
          </w:p>
        </w:tc>
        <w:tc>
          <w:tcPr/>
          <w:p>
            <w:pPr>
              <w:pStyle w:val="Compact"/>
            </w:pPr>
            <w:r>
              <w:t xml:space="preserve">Test attention formally, months of the year backwards or digit span; establish the baseline from a collateral source</w:t>
            </w:r>
          </w:p>
        </w:tc>
        <w:tc>
          <w:tcPr/>
          <w:p>
            <w:pPr>
              <w:pStyle w:val="Compact"/>
            </w:pPr>
            <w:r>
              <w:t xml:space="preserve">Infection, drugs, metabolic derangement, hypoxia, pain, urinary retention, alcohol withdrawal</w:t>
            </w:r>
          </w:p>
        </w:tc>
        <w:tc>
          <w:tcPr/>
          <w:p>
            <w:pPr>
              <w:pStyle w:val="Compact"/>
            </w:pPr>
            <w:r>
              <w:t xml:space="preserve">fluctuating inattention over hours → delirium</w:t>
            </w:r>
          </w:p>
        </w:tc>
        <w:tc>
          <w:tcPr/>
          <w:p>
            <w:pPr>
              <w:pStyle w:val="Compact"/>
            </w:pPr>
            <w:r>
              <w:t xml:space="preserve">Acuity and fluctuation separate it from dementia, which is chronic and stable day to day. Hypoactive delirium is commoner than the agitated form and is routinely missed because a quiet patient does not attract attention</w:t>
            </w:r>
          </w:p>
        </w:tc>
        <w:tc>
          <w:tcPr/>
          <w:p>
            <w:pPr>
              <w:pStyle w:val="Compact"/>
            </w:pPr>
            <w:r>
              <w:t xml:space="preserve">Diagnosed as dementia in an older adult without a collateral history, which is how a treatable cause is left untreated</w:t>
            </w:r>
          </w:p>
        </w:tc>
      </w:tr>
      <w:tr>
        <w:tc>
          <w:tcPr/>
          <w:p>
            <w:pPr>
              <w:pStyle w:val="Compact"/>
            </w:pPr>
            <w:r>
              <w:t xml:space="preserve">Dementia</w:t>
            </w:r>
          </w:p>
        </w:tc>
        <w:tc>
          <w:tcPr/>
          <w:p>
            <w:pPr>
              <w:pStyle w:val="Compact"/>
            </w:pPr>
            <w:r>
              <w:t xml:space="preserve">A chronic, progressive decline in cognition sufficient to impair function</w:t>
            </w:r>
          </w:p>
        </w:tc>
        <w:tc>
          <w:tcPr/>
          <w:p>
            <w:pPr>
              <w:pStyle w:val="Compact"/>
            </w:pPr>
            <w:r>
              <w:t xml:space="preserve">History</w:t>
            </w:r>
          </w:p>
        </w:tc>
        <w:tc>
          <w:tcPr/>
          <w:p>
            <w:pPr>
              <w:pStyle w:val="Compact"/>
            </w:pPr>
            <w:r>
              <w:t xml:space="preserve">Collateral history over months to years, plus formal cognitive testing when the patient is at their baseline</w:t>
            </w:r>
          </w:p>
        </w:tc>
        <w:tc>
          <w:tcPr/>
          <w:p>
            <w:pPr>
              <w:pStyle w:val="Compact"/>
            </w:pPr>
            <w:r>
              <w:t xml:space="preserve">Alzheimer disease, vascular dementia, Lewy body dementia, frontotemporal dementia, normal pressure hydrocephalus</w:t>
            </w:r>
          </w:p>
        </w:tc>
        <w:tc>
          <w:tcPr/>
          <w:p>
            <w:pPr>
              <w:pStyle w:val="Compact"/>
            </w:pPr>
            <w:r>
              <w:t xml:space="preserve">progressive cognitive decline with visual hallucinations and parkinsonism → Lewy body dementia</w:t>
            </w:r>
          </w:p>
        </w:tc>
        <w:tc>
          <w:tcPr/>
          <w:p>
            <w:pPr>
              <w:pStyle w:val="Compact"/>
            </w:pPr>
            <w:r>
              <w:t xml:space="preserve">Chronic and progressive, which is what separates it from delirium. The pattern of first deficit matters: memory in Alzheimer, behaviour in frontotemporal, attention and hallucinations in Lewy body</w:t>
            </w:r>
          </w:p>
        </w:tc>
        <w:tc>
          <w:tcPr/>
          <w:p>
            <w:pPr>
              <w:pStyle w:val="Compact"/>
            </w:pPr>
            <w:r>
              <w:t xml:space="preserve">Diagnosed during an acute illness, when delirium makes cognitive testing uninterpretable</w:t>
            </w:r>
          </w:p>
        </w:tc>
      </w:tr>
      <w:tr>
        <w:tc>
          <w:tcPr/>
          <w:p>
            <w:pPr>
              <w:pStyle w:val="Compact"/>
            </w:pPr>
            <w:r>
              <w:t xml:space="preserve">Visual hallucinations</w:t>
            </w:r>
          </w:p>
        </w:tc>
        <w:tc>
          <w:tcPr/>
          <w:p>
            <w:pPr>
              <w:pStyle w:val="Compact"/>
            </w:pPr>
            <w:r>
              <w:t xml:space="preserve">Perception of visual images without an external stimulus</w:t>
            </w:r>
          </w:p>
        </w:tc>
        <w:tc>
          <w:tcPr/>
          <w:p>
            <w:pPr>
              <w:pStyle w:val="Compact"/>
            </w:pPr>
            <w:r>
              <w:t xml:space="preserve">History</w:t>
            </w:r>
          </w:p>
        </w:tc>
        <w:tc>
          <w:tcPr/>
          <w:p>
            <w:pPr>
              <w:pStyle w:val="Compact"/>
            </w:pPr>
            <w:r>
              <w:t xml:space="preserve">Ask directly and without judgement; ask whether the patient knows they are not real</w:t>
            </w:r>
          </w:p>
        </w:tc>
        <w:tc>
          <w:tcPr/>
          <w:p>
            <w:pPr>
              <w:pStyle w:val="Compact"/>
            </w:pPr>
            <w:r>
              <w:t xml:space="preserve">Lewy body dementia, delirium, alcohol withdrawal, Charles Bonnet syndrome, occipital lesions</w:t>
            </w:r>
          </w:p>
        </w:tc>
        <w:tc>
          <w:tcPr/>
          <w:p>
            <w:pPr>
              <w:pStyle w:val="Compact"/>
            </w:pPr>
            <w:r>
              <w:t xml:space="preserve">well-formed visual hallucinations with parkinsonism → Lewy body dementia</w:t>
            </w:r>
          </w:p>
        </w:tc>
        <w:tc>
          <w:tcPr/>
          <w:p>
            <w:pPr>
              <w:pStyle w:val="Compact"/>
            </w:pPr>
            <w:r>
              <w:t xml:space="preserve">Visual hallucinations point away from primary psychiatric illness, where auditory hallucinations dominate, and toward a neurologic or toxic cause. Well-formed recurrent ones with fluctuating cognition suggest Lewy body dementia</w:t>
            </w:r>
          </w:p>
        </w:tc>
        <w:tc>
          <w:tcPr/>
          <w:p>
            <w:pPr>
              <w:pStyle w:val="Compact"/>
            </w:pPr>
            <w:r>
              <w:t xml:space="preserve">Attributed to psychosis and treated with an antipsychotic, which in Lewy body dementia can cause severe neuroleptic sensitivity</w:t>
            </w:r>
          </w:p>
        </w:tc>
      </w:tr>
      <w:tr>
        <w:tc>
          <w:tcPr/>
          <w:p>
            <w:pPr>
              <w:pStyle w:val="Compact"/>
            </w:pPr>
            <w:r>
              <w:t xml:space="preserve">Delusions</w:t>
            </w:r>
          </w:p>
        </w:tc>
        <w:tc>
          <w:tcPr/>
          <w:p>
            <w:pPr>
              <w:pStyle w:val="Compact"/>
            </w:pPr>
            <w:r>
              <w:t xml:space="preserve">Fixed false beliefs held against evidence and outside cultural norm</w:t>
            </w:r>
          </w:p>
        </w:tc>
        <w:tc>
          <w:tcPr/>
          <w:p>
            <w:pPr>
              <w:pStyle w:val="Compact"/>
            </w:pPr>
            <w:r>
              <w:t xml:space="preserve">History</w:t>
            </w:r>
          </w:p>
        </w:tc>
        <w:tc>
          <w:tcPr/>
          <w:p>
            <w:pPr>
              <w:pStyle w:val="Compact"/>
            </w:pPr>
            <w:r>
              <w:t xml:space="preserve">Explore the belief gently, testing whether it is fixed and whether it is culturally sanctioned</w:t>
            </w:r>
          </w:p>
        </w:tc>
        <w:tc>
          <w:tcPr/>
          <w:p>
            <w:pPr>
              <w:pStyle w:val="Compact"/>
            </w:pPr>
            <w:r>
              <w:t xml:space="preserve">Schizophrenia, bipolar mania, psychotic depression, delirium, dementia, stimulant toxicity</w:t>
            </w:r>
          </w:p>
        </w:tc>
        <w:tc>
          <w:tcPr/>
          <w:p>
            <w:pPr>
              <w:pStyle w:val="Compact"/>
            </w:pPr>
            <w:r>
              <w:t xml:space="preserve">persecutory delusions with disorganized thought and negative symptoms → schizophrenia</w:t>
            </w:r>
          </w:p>
        </w:tc>
        <w:tc>
          <w:tcPr/>
          <w:p>
            <w:pPr>
              <w:pStyle w:val="Compact"/>
            </w:pPr>
            <w:r>
              <w:t xml:space="preserve">Content is less useful than fixity. Delusions with a clear sensorium point at a primary psychotic illness, while delusions with fluctuating attention point at delirium and demand a medical workup</w:t>
            </w:r>
          </w:p>
        </w:tc>
        <w:tc>
          <w:tcPr/>
          <w:p>
            <w:pPr>
              <w:pStyle w:val="Compact"/>
            </w:pPr>
            <w:r>
              <w:t xml:space="preserve">Diagnosed as psychiatric before a medical cause is excluded, which is how encephalitis and thyroid disease are missed</w:t>
            </w:r>
          </w:p>
        </w:tc>
      </w:tr>
      <w:tr>
        <w:tc>
          <w:tcPr/>
          <w:p>
            <w:pPr>
              <w:pStyle w:val="Compact"/>
            </w:pPr>
            <w:r>
              <w:t xml:space="preserve">Disorganized thought</w:t>
            </w:r>
          </w:p>
        </w:tc>
        <w:tc>
          <w:tcPr/>
          <w:p>
            <w:pPr>
              <w:pStyle w:val="Compact"/>
            </w:pPr>
            <w:r>
              <w:t xml:space="preserve">Speech that fails to follow logical connections: tangentiality, derailment, or word salad</w:t>
            </w:r>
          </w:p>
        </w:tc>
        <w:tc>
          <w:tcPr/>
          <w:p>
            <w:pPr>
              <w:pStyle w:val="Compact"/>
            </w:pPr>
            <w:r>
              <w:t xml:space="preserve">Examination</w:t>
            </w:r>
          </w:p>
        </w:tc>
        <w:tc>
          <w:tcPr/>
          <w:p>
            <w:pPr>
              <w:pStyle w:val="Compact"/>
            </w:pPr>
            <w:r>
              <w:t xml:space="preserve">Listen to spontaneous speech and note whether answers connect to questions</w:t>
            </w:r>
          </w:p>
        </w:tc>
        <w:tc>
          <w:tcPr/>
          <w:p>
            <w:pPr>
              <w:pStyle w:val="Compact"/>
            </w:pPr>
            <w:r>
              <w:t xml:space="preserve">Schizophrenia, mania, delirium, intoxication</w:t>
            </w:r>
          </w:p>
        </w:tc>
        <w:tc>
          <w:tcPr/>
          <w:p>
            <w:pPr>
              <w:pStyle w:val="Compact"/>
            </w:pPr>
            <w:r>
              <w:t xml:space="preserve">disorganized thought with delusions and negative symptoms → schizophrenia</w:t>
            </w:r>
          </w:p>
        </w:tc>
        <w:tc>
          <w:tcPr/>
          <w:p>
            <w:pPr>
              <w:pStyle w:val="Compact"/>
            </w:pPr>
            <w:r>
              <w:t xml:space="preserve">A form abnormality rather than a content one, which makes it harder to feign and more specific for genuine psychosis. Its presence alongside preserved attention favours a primary psychotic illness over delirium</w:t>
            </w:r>
          </w:p>
        </w:tc>
        <w:tc>
          <w:tcPr/>
          <w:p>
            <w:pPr>
              <w:pStyle w:val="Compact"/>
            </w:pPr>
            <w:r>
              <w:t xml:space="preserve">Confused with the pressured tangential speech of mania, where the thread is fast but traceable</w:t>
            </w:r>
          </w:p>
        </w:tc>
      </w:tr>
      <w:tr>
        <w:tc>
          <w:tcPr/>
          <w:p>
            <w:pPr>
              <w:pStyle w:val="Compact"/>
            </w:pPr>
            <w:r>
              <w:t xml:space="preserve">Negative symptoms</w:t>
            </w:r>
          </w:p>
        </w:tc>
        <w:tc>
          <w:tcPr/>
          <w:p>
            <w:pPr>
              <w:pStyle w:val="Compact"/>
            </w:pPr>
            <w:r>
              <w:t xml:space="preserve">Loss of normal function: flat affect, avolition, alogia, asociality, anhedonia</w:t>
            </w:r>
          </w:p>
        </w:tc>
        <w:tc>
          <w:tcPr/>
          <w:p>
            <w:pPr>
              <w:pStyle w:val="Compact"/>
            </w:pPr>
            <w:r>
              <w:t xml:space="preserve">Examination</w:t>
            </w:r>
          </w:p>
        </w:tc>
        <w:tc>
          <w:tcPr/>
          <w:p>
            <w:pPr>
              <w:pStyle w:val="Compact"/>
            </w:pPr>
            <w:r>
              <w:t xml:space="preserve">Observe affect and volition over time; ask a collateral source about withdrawal from usual activity</w:t>
            </w:r>
          </w:p>
        </w:tc>
        <w:tc>
          <w:tcPr/>
          <w:p>
            <w:pPr>
              <w:pStyle w:val="Compact"/>
            </w:pPr>
            <w:r>
              <w:t xml:space="preserve">Schizophrenia, depression, Parkinson disease, frontal lobe injury, medication effect</w:t>
            </w:r>
          </w:p>
        </w:tc>
        <w:tc>
          <w:tcPr/>
          <w:p>
            <w:pPr>
              <w:pStyle w:val="Compact"/>
            </w:pPr>
            <w:r>
              <w:t xml:space="preserve">negative symptoms with delusions and disorganized thought → schizophrenia</w:t>
            </w:r>
          </w:p>
        </w:tc>
        <w:tc>
          <w:tcPr/>
          <w:p>
            <w:pPr>
              <w:pStyle w:val="Compact"/>
            </w:pPr>
            <w:r>
              <w:t xml:space="preserve">They predict long-term function better than positive symptoms and respond far less well to antipsychotics. Distinguishing them from depression and from medication-induced parkinsonism changes treatment entirely</w:t>
            </w:r>
          </w:p>
        </w:tc>
        <w:tc>
          <w:tcPr/>
          <w:p>
            <w:pPr>
              <w:pStyle w:val="Compact"/>
            </w:pPr>
            <w:r>
              <w:t xml:space="preserve">Mistaken for depression or for laziness, delaying recognition of the more disabling half of the illness</w:t>
            </w:r>
          </w:p>
        </w:tc>
      </w:tr>
      <w:tr>
        <w:tc>
          <w:tcPr/>
          <w:p>
            <w:pPr>
              <w:pStyle w:val="Compact"/>
            </w:pPr>
            <w:r>
              <w:t xml:space="preserve">Anhedonia</w:t>
            </w:r>
          </w:p>
        </w:tc>
        <w:tc>
          <w:tcPr/>
          <w:p>
            <w:pPr>
              <w:pStyle w:val="Compact"/>
            </w:pPr>
            <w:r>
              <w:t xml:space="preserve">Loss of the capacity to experience pleasure from previously enjoyed activity</w:t>
            </w:r>
          </w:p>
        </w:tc>
        <w:tc>
          <w:tcPr/>
          <w:p>
            <w:pPr>
              <w:pStyle w:val="Compact"/>
            </w:pPr>
            <w:r>
              <w:t xml:space="preserve">History</w:t>
            </w:r>
          </w:p>
        </w:tc>
        <w:tc>
          <w:tcPr/>
          <w:p>
            <w:pPr>
              <w:pStyle w:val="Compact"/>
            </w:pPr>
            <w:r>
              <w:t xml:space="preserve">Ask what the patient used to enjoy and whether they still do</w:t>
            </w:r>
          </w:p>
        </w:tc>
        <w:tc>
          <w:tcPr/>
          <w:p>
            <w:pPr>
              <w:pStyle w:val="Compact"/>
            </w:pPr>
            <w:r>
              <w:t xml:space="preserve">Major depressive episode, schizophrenia, Parkinson disease, substance withdrawal</w:t>
            </w:r>
          </w:p>
        </w:tc>
        <w:tc>
          <w:tcPr/>
          <w:p>
            <w:pPr>
              <w:pStyle w:val="Compact"/>
            </w:pPr>
            <w:r>
              <w:t xml:space="preserve">anhedonia with low mood for two weeks → major depressive episode</w:t>
            </w:r>
          </w:p>
        </w:tc>
        <w:tc>
          <w:tcPr/>
          <w:p>
            <w:pPr>
              <w:pStyle w:val="Compact"/>
            </w:pPr>
            <w:r>
              <w:t xml:space="preserve">One of the two core criteria for a depressive episode, alongside low mood, and its presence carries more diagnostic weight than the somatic symptoms, which overlap heavily with physical illness</w:t>
            </w:r>
          </w:p>
        </w:tc>
        <w:tc>
          <w:tcPr/>
          <w:p>
            <w:pPr>
              <w:pStyle w:val="Compact"/>
            </w:pPr>
            <w:r>
              <w:t xml:space="preserve">Merged with fatigue; a patient can want to and be too tired, which is different from not wanting to</w:t>
            </w:r>
          </w:p>
        </w:tc>
      </w:tr>
      <w:tr>
        <w:tc>
          <w:tcPr/>
          <w:p>
            <w:pPr>
              <w:pStyle w:val="Compact"/>
            </w:pPr>
            <w:r>
              <w:t xml:space="preserve">Mutism</w:t>
            </w:r>
          </w:p>
        </w:tc>
        <w:tc>
          <w:tcPr/>
          <w:p>
            <w:pPr>
              <w:pStyle w:val="Compact"/>
            </w:pPr>
            <w:r>
              <w:t xml:space="preserve">Absence of speech in a patient who is awake</w:t>
            </w:r>
          </w:p>
        </w:tc>
        <w:tc>
          <w:tcPr/>
          <w:p>
            <w:pPr>
              <w:pStyle w:val="Compact"/>
            </w:pPr>
            <w:r>
              <w:t xml:space="preserve">Examination</w:t>
            </w:r>
          </w:p>
        </w:tc>
        <w:tc>
          <w:tcPr/>
          <w:p>
            <w:pPr>
              <w:pStyle w:val="Compact"/>
            </w:pPr>
            <w:r>
              <w:t xml:space="preserve">Distinguish from aphasia by testing comprehension and writing, and from unresponsiveness by assessing arousal</w:t>
            </w:r>
          </w:p>
        </w:tc>
        <w:tc>
          <w:tcPr/>
          <w:p>
            <w:pPr>
              <w:pStyle w:val="Compact"/>
            </w:pPr>
            <w:r>
              <w:t xml:space="preserve">Catatonia, severe depression, akinetic mutism, aphasia, selective mutism</w:t>
            </w:r>
          </w:p>
        </w:tc>
        <w:tc>
          <w:tcPr/>
          <w:p>
            <w:pPr>
              <w:pStyle w:val="Compact"/>
            </w:pPr>
            <w:r>
              <w:t xml:space="preserve">mutism with waxy flexibility and negativism → catatonia</w:t>
            </w:r>
          </w:p>
        </w:tc>
        <w:tc>
          <w:tcPr/>
          <w:p>
            <w:pPr>
              <w:pStyle w:val="Compact"/>
            </w:pPr>
            <w:r>
              <w:t xml:space="preserve">With other catatonic features it identifies a treatable syndrome that responds to benzodiazepines. Preserved comprehension separates it from aphasia, which localises to the dominant hemisphere</w:t>
            </w:r>
          </w:p>
        </w:tc>
        <w:tc>
          <w:tcPr/>
          <w:p>
            <w:pPr>
              <w:pStyle w:val="Compact"/>
            </w:pPr>
            <w:r>
              <w:t xml:space="preserve">Assumed to be uncooperativeness, delaying a lorazepam challenge that is both diagnostic and therapeutic</w:t>
            </w:r>
          </w:p>
        </w:tc>
      </w:tr>
      <w:tr>
        <w:tc>
          <w:tcPr/>
          <w:p>
            <w:pPr>
              <w:pStyle w:val="Compact"/>
            </w:pPr>
            <w:r>
              <w:t xml:space="preserve">Negativism</w:t>
            </w:r>
          </w:p>
        </w:tc>
        <w:tc>
          <w:tcPr/>
          <w:p>
            <w:pPr>
              <w:pStyle w:val="Compact"/>
            </w:pPr>
            <w:r>
              <w:t xml:space="preserve">Motiveless resistance to instruction or to attempts to be moved, sometimes doing the opposite</w:t>
            </w:r>
          </w:p>
        </w:tc>
        <w:tc>
          <w:tcPr/>
          <w:p>
            <w:pPr>
              <w:pStyle w:val="Compact"/>
            </w:pPr>
            <w:r>
              <w:t xml:space="preserve">Examination</w:t>
            </w:r>
          </w:p>
        </w:tc>
        <w:tc>
          <w:tcPr/>
          <w:p>
            <w:pPr>
              <w:pStyle w:val="Compact"/>
            </w:pPr>
            <w:r>
              <w:t xml:space="preserve">Ask the patient to perform a simple action and observe resistance; attempt gentle passive movement</w:t>
            </w:r>
          </w:p>
        </w:tc>
        <w:tc>
          <w:tcPr/>
          <w:p>
            <w:pPr>
              <w:pStyle w:val="Compact"/>
            </w:pPr>
            <w:r>
              <w:t xml:space="preserve">Catatonia</w:t>
            </w:r>
          </w:p>
        </w:tc>
        <w:tc>
          <w:tcPr/>
          <w:p>
            <w:pPr>
              <w:pStyle w:val="Compact"/>
            </w:pPr>
            <w:r>
              <w:t xml:space="preserve">negativism with mutism → catatonia</w:t>
            </w:r>
          </w:p>
        </w:tc>
        <w:tc>
          <w:tcPr/>
          <w:p>
            <w:pPr>
              <w:pStyle w:val="Compact"/>
            </w:pPr>
            <w:r>
              <w:t xml:space="preserve">Part of the catatonic syndrome, which arises from mood disorders and general medical illness at least as often as from schizophrenia and is reversible when recognised</w:t>
            </w:r>
          </w:p>
        </w:tc>
        <w:tc>
          <w:tcPr/>
          <w:p>
            <w:pPr>
              <w:pStyle w:val="Compact"/>
            </w:pPr>
            <w:r>
              <w:t xml:space="preserve">Read as refusal or as behavioural, which is exactly the interpretation that delays treatment</w:t>
            </w:r>
          </w:p>
        </w:tc>
      </w:tr>
      <w:tr>
        <w:tc>
          <w:tcPr/>
          <w:p>
            <w:pPr>
              <w:pStyle w:val="Compact"/>
            </w:pPr>
            <w:r>
              <w:t xml:space="preserve">Parkinsonism</w:t>
            </w:r>
          </w:p>
        </w:tc>
        <w:tc>
          <w:tcPr/>
          <w:p>
            <w:pPr>
              <w:pStyle w:val="Compact"/>
            </w:pPr>
            <w:r>
              <w:t xml:space="preserve">The syndrome of bradykinesia in combination with rest tremor, rigidity, or both. Postural instability is not part of the defining triad</w:t>
            </w:r>
          </w:p>
        </w:tc>
        <w:tc>
          <w:tcPr/>
          <w:p>
            <w:pPr>
              <w:pStyle w:val="Compact"/>
            </w:pPr>
            <w:r>
              <w:t xml:space="preserve">Examination</w:t>
            </w:r>
          </w:p>
        </w:tc>
        <w:tc>
          <w:tcPr/>
          <w:p>
            <w:pPr>
              <w:pStyle w:val="Compact"/>
            </w:pPr>
            <w:r>
              <w:t xml:space="preserve">Test for decrement on repetitive movement, assess tone, observe gait and postural reflexes</w:t>
            </w:r>
          </w:p>
        </w:tc>
        <w:tc>
          <w:tcPr/>
          <w:p>
            <w:pPr>
              <w:pStyle w:val="Compact"/>
            </w:pPr>
            <w:r>
              <w:t xml:space="preserve">Parkinson disease, drug-induced parkinsonism, Lewy body dementia, progressive supranuclear palsy, multiple system atrophy, vascular parkinsonism</w:t>
            </w:r>
          </w:p>
        </w:tc>
        <w:tc>
          <w:tcPr/>
          <w:p>
            <w:pPr>
              <w:pStyle w:val="Compact"/>
            </w:pPr>
            <w:r>
              <w:t xml:space="preserve">parkinsonism with early falls and restricted upgaze → progressive supranuclear palsy</w:t>
            </w:r>
          </w:p>
        </w:tc>
        <w:tc>
          <w:tcPr/>
          <w:p>
            <w:pPr>
              <w:pStyle w:val="Compact"/>
            </w:pPr>
            <w:r>
              <w:t xml:space="preserve">A syndrome, not a diagnosis. Symmetry, early falls, poor levodopa response, and early autonomic or cognitive involvement all point away from idiopathic Parkinson disease toward an atypical syndrome or a drug cause</w:t>
            </w:r>
          </w:p>
        </w:tc>
        <w:tc>
          <w:tcPr/>
          <w:p>
            <w:pPr>
              <w:pStyle w:val="Compact"/>
            </w:pPr>
            <w:r>
              <w:t xml:space="preserve">Equated with Parkinson disease, so a reversible drug-induced cause continues unrecognised</w:t>
            </w:r>
          </w:p>
        </w:tc>
      </w:tr>
      <w:tr>
        <w:tc>
          <w:tcPr/>
          <w:p>
            <w:pPr>
              <w:pStyle w:val="Compact"/>
            </w:pPr>
            <w:r>
              <w:t xml:space="preserve">Levodopa-responsive</w:t>
            </w:r>
          </w:p>
        </w:tc>
        <w:tc>
          <w:tcPr/>
          <w:p>
            <w:pPr>
              <w:pStyle w:val="Compact"/>
            </w:pPr>
            <w:r>
              <w:t xml:space="preserve">Meaningful and sustained improvement in motor features with adequate levodopa</w:t>
            </w:r>
          </w:p>
        </w:tc>
        <w:tc>
          <w:tcPr/>
          <w:p>
            <w:pPr>
              <w:pStyle w:val="Compact"/>
            </w:pPr>
            <w:r>
              <w:t xml:space="preserve">History</w:t>
            </w:r>
          </w:p>
        </w:tc>
        <w:tc>
          <w:tcPr/>
          <w:p>
            <w:pPr>
              <w:pStyle w:val="Compact"/>
            </w:pPr>
            <w:r>
              <w:t xml:space="preserve">A documented trial at adequate dose and duration, judged on objective motor measures rather than impression</w:t>
            </w:r>
          </w:p>
        </w:tc>
        <w:tc>
          <w:tcPr/>
          <w:p>
            <w:pPr>
              <w:pStyle w:val="Compact"/>
            </w:pPr>
            <w:r>
              <w:t xml:space="preserve">Parkinson disease</w:t>
            </w:r>
          </w:p>
        </w:tc>
        <w:tc>
          <w:tcPr/>
          <w:p>
            <w:pPr>
              <w:pStyle w:val="Compact"/>
            </w:pPr>
            <w:r>
              <w:t xml:space="preserve">levodopa-responsive parkinsonism → Parkinson disease</w:t>
            </w:r>
          </w:p>
        </w:tc>
        <w:tc>
          <w:tcPr/>
          <w:p>
            <w:pPr>
              <w:pStyle w:val="Compact"/>
            </w:pPr>
            <w:r>
              <w:t xml:space="preserve">Responsiveness supports idiopathic Parkinson disease, and a poor response after an adequate trial is one of the strongest pointers toward an atypical parkinsonian syndrome</w:t>
            </w:r>
          </w:p>
        </w:tc>
        <w:tc>
          <w:tcPr/>
          <w:p>
            <w:pPr>
              <w:pStyle w:val="Compact"/>
            </w:pPr>
            <w:r>
              <w:t xml:space="preserve">Declared after an inadequate dose or too short a trial, which mislabels treatable disease as atypical</w:t>
            </w:r>
          </w:p>
        </w:tc>
      </w:tr>
      <w:tr>
        <w:tc>
          <w:tcPr/>
          <w:p>
            <w:pPr>
              <w:pStyle w:val="Compact"/>
            </w:pPr>
            <w:r>
              <w:t xml:space="preserve">Anterograde amnesia</w:t>
            </w:r>
          </w:p>
        </w:tc>
        <w:tc>
          <w:tcPr/>
          <w:p>
            <w:pPr>
              <w:pStyle w:val="Compact"/>
            </w:pPr>
            <w:r>
              <w:t xml:space="preserve">Inability to form new memories after the onset of the insult</w:t>
            </w:r>
          </w:p>
        </w:tc>
        <w:tc>
          <w:tcPr/>
          <w:p>
            <w:pPr>
              <w:pStyle w:val="Compact"/>
            </w:pPr>
            <w:r>
              <w:t xml:space="preserve">Examination</w:t>
            </w:r>
          </w:p>
        </w:tc>
        <w:tc>
          <w:tcPr/>
          <w:p>
            <w:pPr>
              <w:pStyle w:val="Compact"/>
            </w:pPr>
            <w:r>
              <w:t xml:space="preserve">Test recall of three words at five minutes; check orientation to time repeatedly</w:t>
            </w:r>
          </w:p>
        </w:tc>
        <w:tc>
          <w:tcPr/>
          <w:p>
            <w:pPr>
              <w:pStyle w:val="Compact"/>
            </w:pPr>
            <w:r>
              <w:t xml:space="preserve">Wernicke-Korsakoff syndrome, hippocampal injury, herpes encephalitis, transient global amnesia, benzodiazepines</w:t>
            </w:r>
          </w:p>
        </w:tc>
        <w:tc>
          <w:tcPr/>
          <w:p>
            <w:pPr>
              <w:pStyle w:val="Compact"/>
            </w:pPr>
            <w:r>
              <w:t xml:space="preserve">anterograde amnesia with confabulation → Korsakoff syndrome</w:t>
            </w:r>
          </w:p>
        </w:tc>
        <w:tc>
          <w:tcPr/>
          <w:p>
            <w:pPr>
              <w:pStyle w:val="Compact"/>
            </w:pPr>
            <w:r>
              <w:t xml:space="preserve">Localises to the hippocampal and diencephalic memory circuit. Isolated anterograde amnesia with preserved attention and no other deficit is a focal memory problem rather than a global encephalopathy</w:t>
            </w:r>
          </w:p>
        </w:tc>
        <w:tc>
          <w:tcPr/>
          <w:p>
            <w:pPr>
              <w:pStyle w:val="Compact"/>
            </w:pPr>
            <w:r>
              <w:t xml:space="preserve">Confused with inattention; a patient who cannot attend cannot register, which is a different mechanism</w:t>
            </w:r>
          </w:p>
        </w:tc>
      </w:tr>
      <w:tr>
        <w:tc>
          <w:tcPr/>
          <w:p>
            <w:pPr>
              <w:pStyle w:val="Compact"/>
            </w:pPr>
            <w:r>
              <w:t xml:space="preserve">Confabulation</w:t>
            </w:r>
          </w:p>
        </w:tc>
        <w:tc>
          <w:tcPr/>
          <w:p>
            <w:pPr>
              <w:pStyle w:val="Compact"/>
            </w:pPr>
            <w:r>
              <w:t xml:space="preserve">Production of fabricated or distorted memories without intent to deceive</w:t>
            </w:r>
          </w:p>
        </w:tc>
        <w:tc>
          <w:tcPr/>
          <w:p>
            <w:pPr>
              <w:pStyle w:val="Compact"/>
            </w:pPr>
            <w:r>
              <w:t xml:space="preserve">Examination</w:t>
            </w:r>
          </w:p>
        </w:tc>
        <w:tc>
          <w:tcPr/>
          <w:p>
            <w:pPr>
              <w:pStyle w:val="Compact"/>
            </w:pPr>
            <w:r>
              <w:t xml:space="preserve">Ask about recent events and check answers against a collateral source</w:t>
            </w:r>
          </w:p>
        </w:tc>
        <w:tc>
          <w:tcPr/>
          <w:p>
            <w:pPr>
              <w:pStyle w:val="Compact"/>
            </w:pPr>
            <w:r>
              <w:t xml:space="preserve">Korsakoff syndrome, frontal lobe injury, dementia</w:t>
            </w:r>
          </w:p>
        </w:tc>
        <w:tc>
          <w:tcPr/>
          <w:p>
            <w:pPr>
              <w:pStyle w:val="Compact"/>
            </w:pPr>
            <w:r>
              <w:t xml:space="preserve">confabulation with anterograde amnesia → Korsakoff syndrome</w:t>
            </w:r>
          </w:p>
        </w:tc>
        <w:tc>
          <w:tcPr/>
          <w:p>
            <w:pPr>
              <w:pStyle w:val="Compact"/>
            </w:pPr>
            <w:r>
              <w:t xml:space="preserve">The patient is not lying; they are filling a gap. With anterograde amnesia and a thiamine-deficient context this completes Korsakoff syndrome, the largely irreversible sequel of untreated Wernicke encephalopathy</w:t>
            </w:r>
          </w:p>
        </w:tc>
        <w:tc>
          <w:tcPr/>
          <w:p>
            <w:pPr>
              <w:pStyle w:val="Compact"/>
            </w:pPr>
            <w:r>
              <w:t xml:space="preserve">Interpreted as dishonesty or as delusion, both of which misdirect the assessment</w:t>
            </w:r>
          </w:p>
        </w:tc>
      </w:tr>
      <w:tr>
        <w:tc>
          <w:tcPr/>
          <w:p>
            <w:pPr>
              <w:pStyle w:val="Compact"/>
            </w:pPr>
            <w:r>
              <w:t xml:space="preserve">Paresthesia</w:t>
            </w:r>
          </w:p>
        </w:tc>
        <w:tc>
          <w:tcPr/>
          <w:p>
            <w:pPr>
              <w:pStyle w:val="Compact"/>
            </w:pPr>
            <w:r>
              <w:t xml:space="preserve">Abnormal spontaneous sensation: tingling, pins and needles, or burning</w:t>
            </w:r>
          </w:p>
        </w:tc>
        <w:tc>
          <w:tcPr/>
          <w:p>
            <w:pPr>
              <w:pStyle w:val="Compact"/>
            </w:pPr>
            <w:r>
              <w:t xml:space="preserve">History</w:t>
            </w:r>
          </w:p>
        </w:tc>
        <w:tc>
          <w:tcPr/>
          <w:p>
            <w:pPr>
              <w:pStyle w:val="Compact"/>
            </w:pPr>
            <w:r>
              <w:t xml:space="preserve">Map the distribution and ask whether it follows a nerve, a root, a glove and stocking pattern, or a level</w:t>
            </w:r>
          </w:p>
        </w:tc>
        <w:tc>
          <w:tcPr/>
          <w:p>
            <w:pPr>
              <w:pStyle w:val="Compact"/>
            </w:pPr>
            <w:r>
              <w:t xml:space="preserve">Peripheral neuropathy, radiculopathy, carpal tunnel, B12 deficiency, multiple sclerosis, hypocalcaemia</w:t>
            </w:r>
          </w:p>
        </w:tc>
        <w:tc>
          <w:tcPr/>
          <w:p>
            <w:pPr>
              <w:pStyle w:val="Compact"/>
            </w:pPr>
            <w:r>
              <w:t xml:space="preserve">perioral paresthesia with carpopedal spasm → hypocalcaemia</w:t>
            </w:r>
          </w:p>
        </w:tc>
        <w:tc>
          <w:tcPr/>
          <w:p>
            <w:pPr>
              <w:pStyle w:val="Compact"/>
            </w:pPr>
            <w:r>
              <w:t xml:space="preserve">Distribution localises the lesion. Glove and stocking suggests a length-dependent neuropathy, dermatomal suggests a root, and a sensory level suggests the cord and is an emergency</w:t>
            </w:r>
          </w:p>
        </w:tc>
        <w:tc>
          <w:tcPr/>
          <w:p>
            <w:pPr>
              <w:pStyle w:val="Compact"/>
            </w:pPr>
            <w:r>
              <w:t xml:space="preserve">Recorded without a distribution, which discards the only information the symptom carries</w:t>
            </w:r>
          </w:p>
        </w:tc>
      </w:tr>
      <w:tr>
        <w:tc>
          <w:tcPr/>
          <w:p>
            <w:pPr>
              <w:pStyle w:val="Compact"/>
            </w:pPr>
            <w:r>
              <w:t xml:space="preserve">Perioral paresthesia</w:t>
            </w:r>
          </w:p>
        </w:tc>
        <w:tc>
          <w:tcPr/>
          <w:p>
            <w:pPr>
              <w:pStyle w:val="Compact"/>
            </w:pPr>
            <w:r>
              <w:t xml:space="preserve">Tingling around the mouth and fingertips</w:t>
            </w:r>
          </w:p>
        </w:tc>
        <w:tc>
          <w:tcPr/>
          <w:p>
            <w:pPr>
              <w:pStyle w:val="Compact"/>
            </w:pPr>
            <w:r>
              <w:t xml:space="preserve">History</w:t>
            </w:r>
          </w:p>
        </w:tc>
        <w:tc>
          <w:tcPr/>
          <w:p>
            <w:pPr>
              <w:pStyle w:val="Compact"/>
            </w:pPr>
            <w:r>
              <w:t xml:space="preserve">Ask directly in any patient with tetany, hyperventilation or after neck surgery; check Chvostek and Trousseau signs</w:t>
            </w:r>
          </w:p>
        </w:tc>
        <w:tc>
          <w:tcPr/>
          <w:p>
            <w:pPr>
              <w:pStyle w:val="Compact"/>
            </w:pPr>
            <w:r>
              <w:t xml:space="preserve">Hypocalcaemia, respiratory alkalosis from hyperventilation, hypomagnesaemia</w:t>
            </w:r>
          </w:p>
        </w:tc>
        <w:tc>
          <w:tcPr/>
          <w:p>
            <w:pPr>
              <w:pStyle w:val="Compact"/>
            </w:pPr>
            <w:r>
              <w:t xml:space="preserve">perioral paresthesia after thyroid surgery → post-surgical hypocalcaemia</w:t>
            </w:r>
          </w:p>
        </w:tc>
        <w:tc>
          <w:tcPr/>
          <w:p>
            <w:pPr>
              <w:pStyle w:val="Compact"/>
            </w:pPr>
            <w:r>
              <w:t xml:space="preserve">Highly characteristic of acute hypocalcaemia and often the first symptom, appearing before tetany or seizure. After thyroid or parathyroid surgery it demands an immediate calcium</w:t>
            </w:r>
          </w:p>
        </w:tc>
        <w:tc>
          <w:tcPr/>
          <w:p>
            <w:pPr>
              <w:pStyle w:val="Compact"/>
            </w:pPr>
            <w:r>
              <w:t xml:space="preserve">Attributed to anxiety and hyperventilation, which does cause it, but only after hypocalcaemia is excluded</w:t>
            </w:r>
          </w:p>
        </w:tc>
      </w:tr>
      <w:tr>
        <w:tc>
          <w:tcPr/>
          <w:p>
            <w:pPr>
              <w:pStyle w:val="Compact"/>
            </w:pPr>
            <w:r>
              <w:t xml:space="preserve">Restricted vertical gaze</w:t>
            </w:r>
          </w:p>
        </w:tc>
        <w:tc>
          <w:tcPr/>
          <w:p>
            <w:pPr>
              <w:pStyle w:val="Compact"/>
            </w:pPr>
            <w:r>
              <w:t xml:space="preserve">Impaired voluntary vertical saccades, with downgaze typically affected first and most specifically</w:t>
            </w:r>
          </w:p>
        </w:tc>
        <w:tc>
          <w:tcPr/>
          <w:p>
            <w:pPr>
              <w:pStyle w:val="Compact"/>
            </w:pPr>
            <w:r>
              <w:t xml:space="preserve">Examination</w:t>
            </w:r>
          </w:p>
        </w:tc>
        <w:tc>
          <w:tcPr/>
          <w:p>
            <w:pPr>
              <w:pStyle w:val="Compact"/>
            </w:pPr>
            <w:r>
              <w:t xml:space="preserve">Test voluntary vertical saccades, then check whether the movement is restored by oculocephalic manoeuvre</w:t>
            </w:r>
          </w:p>
        </w:tc>
        <w:tc>
          <w:tcPr/>
          <w:p>
            <w:pPr>
              <w:pStyle w:val="Compact"/>
            </w:pPr>
            <w:r>
              <w:t xml:space="preserve">Progressive supranuclear palsy, dorsal midbrain syndrome, Whipple disease</w:t>
            </w:r>
          </w:p>
        </w:tc>
        <w:tc>
          <w:tcPr/>
          <w:p>
            <w:pPr>
              <w:pStyle w:val="Compact"/>
            </w:pPr>
            <w:r>
              <w:t xml:space="preserve">parkinsonism with early falls and restricted vertical gaze → progressive supranuclear palsy</w:t>
            </w:r>
          </w:p>
        </w:tc>
        <w:tc>
          <w:tcPr/>
          <w:p>
            <w:pPr>
              <w:pStyle w:val="Compact"/>
            </w:pPr>
            <w:r>
              <w:t xml:space="preserve">A supranuclear palsy is overcome by the oculocephalic reflex, which localises the lesion above the nuclei. In a parkinsonian patient with early falls this is the finding that separates PSP from Parkinson disease</w:t>
            </w:r>
          </w:p>
        </w:tc>
        <w:tc>
          <w:tcPr/>
          <w:p>
            <w:pPr>
              <w:pStyle w:val="Compact"/>
            </w:pPr>
            <w:r>
              <w:t xml:space="preserve">Not tested, because vertical gaze is often omitted from a routine cranial nerve examination</w:t>
            </w:r>
          </w:p>
        </w:tc>
      </w:tr>
      <w:tr>
        <w:tc>
          <w:tcPr/>
          <w:p>
            <w:pPr>
              <w:pStyle w:val="Compact"/>
            </w:pPr>
            <w:r>
              <w:t xml:space="preserve">Autonomic hyperactivity</w:t>
            </w:r>
          </w:p>
        </w:tc>
        <w:tc>
          <w:tcPr/>
          <w:p>
            <w:pPr>
              <w:pStyle w:val="Compact"/>
            </w:pPr>
            <w:r>
              <w:t xml:space="preserve">Sympathetic overdrive: tachycardia, hypertension, hyperthermia, diaphoresis, mydriasis</w:t>
            </w:r>
          </w:p>
        </w:tc>
        <w:tc>
          <w:tcPr/>
          <w:p>
            <w:pPr>
              <w:pStyle w:val="Compact"/>
            </w:pPr>
            <w:r>
              <w:t xml:space="preserve">Examination</w:t>
            </w:r>
          </w:p>
        </w:tc>
        <w:tc>
          <w:tcPr/>
          <w:p>
            <w:pPr>
              <w:pStyle w:val="Compact"/>
            </w:pPr>
            <w:r>
              <w:t xml:space="preserve">Serial vital signs alongside the neurological examination; look for the pattern rather than any single value</w:t>
            </w:r>
          </w:p>
        </w:tc>
        <w:tc>
          <w:tcPr/>
          <w:p>
            <w:pPr>
              <w:pStyle w:val="Compact"/>
            </w:pPr>
            <w:r>
              <w:t xml:space="preserve">Alcohol withdrawal, serotonin syndrome, neuroleptic malignant syndrome, thyroid storm, phaeochromocytoma, sympathomimetic toxicity</w:t>
            </w:r>
          </w:p>
        </w:tc>
        <w:tc>
          <w:tcPr/>
          <w:p>
            <w:pPr>
              <w:pStyle w:val="Compact"/>
            </w:pPr>
            <w:r>
              <w:t xml:space="preserve">autonomic hyperactivity with clonus and agitation → serotonin syndrome</w:t>
            </w:r>
          </w:p>
        </w:tc>
        <w:tc>
          <w:tcPr/>
          <w:p>
            <w:pPr>
              <w:pStyle w:val="Compact"/>
            </w:pPr>
            <w:r>
              <w:t xml:space="preserve">The accompanying neuromuscular sign discriminates: clonus and hyperreflexia suggest serotonin syndrome, lead-pipe rigidity suggests neuroleptic malignant syndrome, and tremor with a time course after the last drink suggests withdrawal</w:t>
            </w:r>
          </w:p>
        </w:tc>
        <w:tc>
          <w:tcPr/>
          <w:p>
            <w:pPr>
              <w:pStyle w:val="Compact"/>
            </w:pPr>
            <w:r>
              <w:t xml:space="preserve">Attributed to pain or anxiety, so a toxidrome with a specific antidote is treated as agitation</w:t>
            </w:r>
          </w:p>
        </w:tc>
      </w:tr>
      <w:tr>
        <w:tc>
          <w:tcPr/>
          <w:p>
            <w:pPr>
              <w:pStyle w:val="Compact"/>
            </w:pPr>
            <w:r>
              <w:t xml:space="preserve">Risus sardonicus</w:t>
            </w:r>
          </w:p>
        </w:tc>
        <w:tc>
          <w:tcPr/>
          <w:p>
            <w:pPr>
              <w:pStyle w:val="Compact"/>
            </w:pPr>
            <w:r>
              <w:t xml:space="preserve">Sustained spasm of the facial muscles producing a fixed grimace</w:t>
            </w:r>
          </w:p>
        </w:tc>
        <w:tc>
          <w:tcPr/>
          <w:p>
            <w:pPr>
              <w:pStyle w:val="Compact"/>
            </w:pPr>
            <w:r>
              <w:t xml:space="preserve">Examination</w:t>
            </w:r>
          </w:p>
        </w:tc>
        <w:tc>
          <w:tcPr/>
          <w:p>
            <w:pPr>
              <w:pStyle w:val="Compact"/>
            </w:pPr>
            <w:r>
              <w:t xml:space="preserve">Observe the face; the finding is sustained rather than intermittent</w:t>
            </w:r>
          </w:p>
        </w:tc>
        <w:tc>
          <w:tcPr/>
          <w:p>
            <w:pPr>
              <w:pStyle w:val="Compact"/>
            </w:pPr>
            <w:r>
              <w:t xml:space="preserve">Tetanus, strychnine poisoning</w:t>
            </w:r>
          </w:p>
        </w:tc>
        <w:tc>
          <w:tcPr/>
          <w:p>
            <w:pPr>
              <w:pStyle w:val="Compact"/>
            </w:pPr>
            <w:r>
              <w:t xml:space="preserve">risus sardonicus with trismus → tetanus</w:t>
            </w:r>
          </w:p>
        </w:tc>
        <w:tc>
          <w:tcPr/>
          <w:p>
            <w:pPr>
              <w:pStyle w:val="Compact"/>
            </w:pPr>
            <w:r>
              <w:t xml:space="preserve">With trismus and opisthotonus in an unimmunised patient this is close to diagnostic of tetanus, which is a clinical diagnosis because cultures are usually negative</w:t>
            </w:r>
          </w:p>
        </w:tc>
        <w:tc>
          <w:tcPr/>
          <w:p>
            <w:pPr>
              <w:pStyle w:val="Compact"/>
            </w:pPr>
            <w:r>
              <w:t xml:space="preserve">Waited on; by the time the classic facies appears the disease is advanced, and trismus alone should prompt the diagnosis</w:t>
            </w:r>
          </w:p>
        </w:tc>
      </w:tr>
    </w:tbl>
    <w:bookmarkEnd w:id="57"/>
    <w:bookmarkStart w:id="58"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r>
        <w:tc>
          <w:tcPr/>
          <w:p>
            <w:pPr>
              <w:pStyle w:val="Compact"/>
            </w:pPr>
            <w:r>
              <w:t xml:space="preserve">Arthritis</w:t>
            </w:r>
          </w:p>
        </w:tc>
        <w:tc>
          <w:tcPr/>
          <w:p>
            <w:pPr>
              <w:pStyle w:val="Compact"/>
            </w:pPr>
            <w:r>
              <w:t xml:space="preserve">Joint inflammation with swelling, warmth, tenderness and restricted movement</w:t>
            </w:r>
          </w:p>
        </w:tc>
        <w:tc>
          <w:tcPr/>
          <w:p>
            <w:pPr>
              <w:pStyle w:val="Compact"/>
            </w:pPr>
            <w:r>
              <w:t xml:space="preserve">Examination</w:t>
            </w:r>
          </w:p>
        </w:tc>
        <w:tc>
          <w:tcPr/>
          <w:p>
            <w:pPr>
              <w:pStyle w:val="Compact"/>
            </w:pPr>
            <w:r>
              <w:t xml:space="preserve">Distinguish true synovitis from arthralgia by finding swelling and warmth, not just pain</w:t>
            </w:r>
          </w:p>
        </w:tc>
        <w:tc>
          <w:tcPr/>
          <w:p>
            <w:pPr>
              <w:pStyle w:val="Compact"/>
            </w:pPr>
            <w:r>
              <w:t xml:space="preserve">Rheumatoid arthritis, psoriatic arthritis, gout, septic arthritis, reactive arthritis, lupus, Still disease</w:t>
            </w:r>
          </w:p>
        </w:tc>
        <w:tc>
          <w:tcPr/>
          <w:p>
            <w:pPr>
              <w:pStyle w:val="Compact"/>
            </w:pPr>
            <w:r>
              <w:t xml:space="preserve">arthritis with quotidian fever and an evanescent rash → adult-onset Still disease</w:t>
            </w:r>
          </w:p>
        </w:tc>
        <w:tc>
          <w:tcPr/>
          <w:p>
            <w:pPr>
              <w:pStyle w:val="Compact"/>
            </w:pPr>
            <w:r>
              <w:t xml:space="preserve">Objective synovitis, as opposed to joint pain alone, narrows the differential sharply toward inflammatory disease. Number of joints, symmetry and pattern then do the rest</w:t>
            </w:r>
          </w:p>
        </w:tc>
        <w:tc>
          <w:tcPr/>
          <w:p>
            <w:pPr>
              <w:pStyle w:val="Compact"/>
            </w:pPr>
            <w:r>
              <w:t xml:space="preserve">Used interchangeably with arthralgia. Pain without swelling is arthralgia and has a much broader and more benign differential</w:t>
            </w:r>
          </w:p>
        </w:tc>
      </w:tr>
      <w:tr>
        <w:tc>
          <w:tcPr/>
          <w:p>
            <w:pPr>
              <w:pStyle w:val="Compact"/>
            </w:pPr>
            <w:r>
              <w:t xml:space="preserve">Nasal chondritis</w:t>
            </w:r>
          </w:p>
        </w:tc>
        <w:tc>
          <w:tcPr/>
          <w:p>
            <w:pPr>
              <w:pStyle w:val="Compact"/>
            </w:pPr>
            <w:r>
              <w:t xml:space="preserve">Inflammation of the cartilage of the nose, sparing the bony bridge</w:t>
            </w:r>
          </w:p>
        </w:tc>
        <w:tc>
          <w:tcPr/>
          <w:p>
            <w:pPr>
              <w:pStyle w:val="Compact"/>
            </w:pPr>
            <w:r>
              <w:t xml:space="preserve">Examination</w:t>
            </w:r>
          </w:p>
        </w:tc>
        <w:tc>
          <w:tcPr/>
          <w:p>
            <w:pPr>
              <w:pStyle w:val="Compact"/>
            </w:pPr>
            <w:r>
              <w:t xml:space="preserve">Inspect and gently palpate the cartilaginous nose; look for a saddle deformity</w:t>
            </w:r>
          </w:p>
        </w:tc>
        <w:tc>
          <w:tcPr/>
          <w:p>
            <w:pPr>
              <w:pStyle w:val="Compact"/>
            </w:pPr>
            <w:r>
              <w:t xml:space="preserve">Relapsing polychondritis, granulomatosis with polyangiitis</w:t>
            </w:r>
          </w:p>
        </w:tc>
        <w:tc>
          <w:tcPr/>
          <w:p>
            <w:pPr>
              <w:pStyle w:val="Compact"/>
            </w:pPr>
            <w:r>
              <w:t xml:space="preserve">nasal chondritis with airway involvement → relapsing polychondritis</w:t>
            </w:r>
          </w:p>
        </w:tc>
        <w:tc>
          <w:tcPr/>
          <w:p>
            <w:pPr>
              <w:pStyle w:val="Compact"/>
            </w:pPr>
            <w:r>
              <w:t xml:space="preserve">Cartilage-specific inflammation that spares bone is a short differential. With auricular chondritis sparing the lobe, which contains no cartilage, it is close to characteristic of relapsing polychondritis</w:t>
            </w:r>
          </w:p>
        </w:tc>
        <w:tc>
          <w:tcPr/>
          <w:p>
            <w:pPr>
              <w:pStyle w:val="Compact"/>
            </w:pPr>
            <w:r>
              <w:t xml:space="preserve">Confused with cellulitis; the sparing of the non-cartilaginous ear lobe is the distinguishing observation</w:t>
            </w:r>
          </w:p>
        </w:tc>
      </w:tr>
      <w:tr>
        <w:tc>
          <w:tcPr/>
          <w:p>
            <w:pPr>
              <w:pStyle w:val="Compact"/>
            </w:pPr>
            <w:r>
              <w:t xml:space="preserve">Salivary gland enlargement</w:t>
            </w:r>
          </w:p>
        </w:tc>
        <w:tc>
          <w:tcPr/>
          <w:p>
            <w:pPr>
              <w:pStyle w:val="Compact"/>
            </w:pPr>
            <w:r>
              <w:t xml:space="preserve">Persistent swelling of the parotid or submandibular glands</w:t>
            </w:r>
          </w:p>
        </w:tc>
        <w:tc>
          <w:tcPr/>
          <w:p>
            <w:pPr>
              <w:pStyle w:val="Compact"/>
            </w:pPr>
            <w:r>
              <w:t xml:space="preserve">Examination</w:t>
            </w:r>
          </w:p>
        </w:tc>
        <w:tc>
          <w:tcPr/>
          <w:p>
            <w:pPr>
              <w:pStyle w:val="Compact"/>
            </w:pPr>
            <w:r>
              <w:t xml:space="preserve">Palpate both glands, express the ducts, and assess for dry mouth and eyes</w:t>
            </w:r>
          </w:p>
        </w:tc>
        <w:tc>
          <w:tcPr/>
          <w:p>
            <w:pPr>
              <w:pStyle w:val="Compact"/>
            </w:pPr>
            <w:r>
              <w:t xml:space="preserve">Sjogren syndrome, IgG4-related disease, sarcoidosis, lymphoma, mumps, sialolithiasis</w:t>
            </w:r>
          </w:p>
        </w:tc>
        <w:tc>
          <w:tcPr/>
          <w:p>
            <w:pPr>
              <w:pStyle w:val="Compact"/>
            </w:pPr>
            <w:r>
              <w:t xml:space="preserve">salivary gland enlargement with raised IgG4 → IgG4-related disease</w:t>
            </w:r>
          </w:p>
        </w:tc>
        <w:tc>
          <w:tcPr/>
          <w:p>
            <w:pPr>
              <w:pStyle w:val="Compact"/>
            </w:pPr>
            <w:r>
              <w:t xml:space="preserve">Bilateral persistent painless enlargement suggests an infiltrative or autoimmune process rather than infection. In Sjogren it carries a lifelong lymphoma risk, so new asymmetry in a known patient needs tissue</w:t>
            </w:r>
          </w:p>
        </w:tc>
        <w:tc>
          <w:tcPr/>
          <w:p>
            <w:pPr>
              <w:pStyle w:val="Compact"/>
            </w:pPr>
            <w:r>
              <w:t xml:space="preserve">Attributed to mumps in an adult, where the differential is quite different</w:t>
            </w:r>
          </w:p>
        </w:tc>
      </w:tr>
    </w:tbl>
    <w:bookmarkEnd w:id="58"/>
    <w:bookmarkStart w:id="59"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r>
        <w:tc>
          <w:tcPr/>
          <w:p>
            <w:pPr>
              <w:pStyle w:val="Compact"/>
            </w:pPr>
            <w:r>
              <w:t xml:space="preserve">Gottron papules</w:t>
            </w:r>
          </w:p>
        </w:tc>
        <w:tc>
          <w:tcPr/>
          <w:p>
            <w:pPr>
              <w:pStyle w:val="Compact"/>
            </w:pPr>
            <w:r>
              <w:t xml:space="preserve">Violaceous scaly papules over the extensor surfaces of the finger joints</w:t>
            </w:r>
          </w:p>
        </w:tc>
        <w:tc>
          <w:tcPr/>
          <w:p>
            <w:pPr>
              <w:pStyle w:val="Compact"/>
            </w:pPr>
            <w:r>
              <w:t xml:space="preserve">Examination</w:t>
            </w:r>
          </w:p>
        </w:tc>
        <w:tc>
          <w:tcPr/>
          <w:p>
            <w:pPr>
              <w:pStyle w:val="Compact"/>
            </w:pPr>
            <w:r>
              <w:t xml:space="preserve">Inspect the dorsal metacarpophalangeal and interphalangeal joints</w:t>
            </w:r>
          </w:p>
        </w:tc>
        <w:tc>
          <w:tcPr/>
          <w:p>
            <w:pPr>
              <w:pStyle w:val="Compact"/>
            </w:pPr>
            <w:r>
              <w:t xml:space="preserve">Dermatomyositis</w:t>
            </w:r>
          </w:p>
        </w:tc>
        <w:tc>
          <w:tcPr/>
          <w:p>
            <w:pPr>
              <w:pStyle w:val="Compact"/>
            </w:pPr>
            <w:r>
              <w:t xml:space="preserve">Gottron papules → dermatomyositis</w:t>
            </w:r>
          </w:p>
        </w:tc>
        <w:tc>
          <w:tcPr/>
          <w:p>
            <w:pPr>
              <w:pStyle w:val="Compact"/>
            </w:pPr>
            <w:r>
              <w:t xml:space="preserve">One of the few pathognomonic rashes in medicine, and it can precede the myositis by months, so it may be the earliest evidence of the disease</w:t>
            </w:r>
          </w:p>
        </w:tc>
        <w:tc>
          <w:tcPr/>
          <w:p>
            <w:pPr>
              <w:pStyle w:val="Compact"/>
            </w:pPr>
            <w:r>
              <w:t xml:space="preserve">Confused with psoriasis, which favors the skin between joints rather than directly over them</w:t>
            </w:r>
          </w:p>
        </w:tc>
      </w:tr>
      <w:tr>
        <w:tc>
          <w:tcPr/>
          <w:p>
            <w:pPr>
              <w:pStyle w:val="Compact"/>
            </w:pPr>
            <w:r>
              <w:t xml:space="preserve">Heliotrope rash</w:t>
            </w:r>
          </w:p>
        </w:tc>
        <w:tc>
          <w:tcPr/>
          <w:p>
            <w:pPr>
              <w:pStyle w:val="Compact"/>
            </w:pPr>
            <w:r>
              <w:t xml:space="preserve">A violaceous discoloration of the upper eyelids, often with periorbital edema</w:t>
            </w:r>
          </w:p>
        </w:tc>
        <w:tc>
          <w:tcPr/>
          <w:p>
            <w:pPr>
              <w:pStyle w:val="Compact"/>
            </w:pPr>
            <w:r>
              <w:t xml:space="preserve">Examination</w:t>
            </w:r>
          </w:p>
        </w:tc>
        <w:tc>
          <w:tcPr/>
          <w:p>
            <w:pPr>
              <w:pStyle w:val="Compact"/>
            </w:pPr>
            <w:r>
              <w:t xml:space="preserve">Inspect the eyelids in good light; subtle in darker skin</w:t>
            </w:r>
          </w:p>
        </w:tc>
        <w:tc>
          <w:tcPr/>
          <w:p>
            <w:pPr>
              <w:pStyle w:val="Compact"/>
            </w:pPr>
            <w:r>
              <w:t xml:space="preserve">Dermatomyositis</w:t>
            </w:r>
          </w:p>
        </w:tc>
        <w:tc>
          <w:tcPr/>
          <w:p>
            <w:pPr>
              <w:pStyle w:val="Compact"/>
            </w:pPr>
            <w:r>
              <w:t xml:space="preserve">heliotrope rash → dermatomyositis</w:t>
            </w:r>
          </w:p>
        </w:tc>
        <w:tc>
          <w:tcPr/>
          <w:p>
            <w:pPr>
              <w:pStyle w:val="Compact"/>
            </w:pPr>
            <w:r>
              <w:t xml:space="preserve">With proximal weakness this is close to diagnostic, and it should trigger an age-appropriate malignancy search, since adult dermatomyositis is frequently paraneoplastic</w:t>
            </w:r>
          </w:p>
        </w:tc>
        <w:tc>
          <w:tcPr/>
          <w:p>
            <w:pPr>
              <w:pStyle w:val="Compact"/>
            </w:pPr>
            <w:r>
              <w:t xml:space="preserve">Missed in pigmented skin, where the violaceous hue is far less obvious</w:t>
            </w:r>
          </w:p>
        </w:tc>
      </w:tr>
      <w:tr>
        <w:tc>
          <w:tcPr/>
          <w:p>
            <w:pPr>
              <w:pStyle w:val="Compact"/>
            </w:pPr>
            <w:r>
              <w:t xml:space="preserve">Sclerodactyly</w:t>
            </w:r>
          </w:p>
        </w:tc>
        <w:tc>
          <w:tcPr/>
          <w:p>
            <w:pPr>
              <w:pStyle w:val="Compact"/>
            </w:pPr>
            <w:r>
              <w:t xml:space="preserve">Thickened, tight, shiny skin of the fingers with loss of normal wrinkles and reduced mobility</w:t>
            </w:r>
          </w:p>
        </w:tc>
        <w:tc>
          <w:tcPr/>
          <w:p>
            <w:pPr>
              <w:pStyle w:val="Compact"/>
            </w:pPr>
            <w:r>
              <w:t xml:space="preserve">Examination</w:t>
            </w:r>
          </w:p>
        </w:tc>
        <w:tc>
          <w:tcPr/>
          <w:p>
            <w:pPr>
              <w:pStyle w:val="Compact"/>
            </w:pPr>
            <w:r>
              <w:t xml:space="preserve">Attempt to tent the skin over the dorsum of the fingers</w:t>
            </w:r>
          </w:p>
        </w:tc>
        <w:tc>
          <w:tcPr/>
          <w:p>
            <w:pPr>
              <w:pStyle w:val="Compact"/>
            </w:pPr>
            <w:r>
              <w:t xml:space="preserve">Systemic sclerosis, limited cutaneous scleroderma</w:t>
            </w:r>
          </w:p>
        </w:tc>
        <w:tc>
          <w:tcPr/>
          <w:p>
            <w:pPr>
              <w:pStyle w:val="Compact"/>
            </w:pPr>
            <w:r>
              <w:t xml:space="preserve">sclerodactyly with Raynaud → limited cutaneous systemic sclerosis</w:t>
            </w:r>
          </w:p>
        </w:tc>
        <w:tc>
          <w:tcPr/>
          <w:p>
            <w:pPr>
              <w:pStyle w:val="Compact"/>
            </w:pPr>
            <w:r>
              <w:t xml:space="preserve">Anchors a multisystem complaint to systemic sclerosis and, with Raynaud and abnormal nailfold capillaries, forms the earliest recognizable triad</w:t>
            </w:r>
          </w:p>
        </w:tc>
        <w:tc>
          <w:tcPr/>
          <w:p>
            <w:pPr>
              <w:pStyle w:val="Compact"/>
            </w:pPr>
            <w:r>
              <w:t xml:space="preserve">Confused with the joint contractures of diabetic cheiroarthropathy, where the skin itself is not thickened</w:t>
            </w:r>
          </w:p>
        </w:tc>
      </w:tr>
      <w:tr>
        <w:tc>
          <w:tcPr/>
          <w:p>
            <w:pPr>
              <w:pStyle w:val="Compact"/>
            </w:pPr>
            <w:r>
              <w:t xml:space="preserve">Nail pitting</w:t>
            </w:r>
          </w:p>
        </w:tc>
        <w:tc>
          <w:tcPr/>
          <w:p>
            <w:pPr>
              <w:pStyle w:val="Compact"/>
            </w:pPr>
            <w:r>
              <w:t xml:space="preserve">Small punctate depressions in the nail plate</w:t>
            </w:r>
          </w:p>
        </w:tc>
        <w:tc>
          <w:tcPr/>
          <w:p>
            <w:pPr>
              <w:pStyle w:val="Compact"/>
            </w:pPr>
            <w:r>
              <w:t xml:space="preserve">Examination</w:t>
            </w:r>
          </w:p>
        </w:tc>
        <w:tc>
          <w:tcPr/>
          <w:p>
            <w:pPr>
              <w:pStyle w:val="Compact"/>
            </w:pPr>
            <w:r>
              <w:t xml:space="preserve">Inspect all twenty nails in good light</w:t>
            </w:r>
          </w:p>
        </w:tc>
        <w:tc>
          <w:tcPr/>
          <w:p>
            <w:pPr>
              <w:pStyle w:val="Compact"/>
            </w:pPr>
            <w:r>
              <w:t xml:space="preserve">Psoriasis, alopecia areata, eczema</w:t>
            </w:r>
          </w:p>
        </w:tc>
        <w:tc>
          <w:tcPr/>
          <w:p>
            <w:pPr>
              <w:pStyle w:val="Compact"/>
            </w:pPr>
            <w:r>
              <w:t xml:space="preserve">nail pitting with an arthropathy → psoriatic arthritis</w:t>
            </w:r>
          </w:p>
        </w:tc>
        <w:tc>
          <w:tcPr/>
          <w:p>
            <w:pPr>
              <w:pStyle w:val="Compact"/>
            </w:pPr>
            <w:r>
              <w:t xml:space="preserve">In an inflammatory arthritis this can supply the psoriatic diagnosis when the skin is clear or the plaques are hidden in the scalp, natal cleft, or umbilicus</w:t>
            </w:r>
          </w:p>
        </w:tc>
        <w:tc>
          <w:tcPr/>
          <w:p>
            <w:pPr>
              <w:pStyle w:val="Compact"/>
            </w:pPr>
            <w:r>
              <w:t xml:space="preserve">Confused with onychomycosis, which thickens and discolors rather than pitting</w:t>
            </w:r>
          </w:p>
        </w:tc>
      </w:tr>
      <w:tr>
        <w:tc>
          <w:tcPr/>
          <w:p>
            <w:pPr>
              <w:pStyle w:val="Compact"/>
            </w:pPr>
            <w:r>
              <w:t xml:space="preserve">Erythematous</w:t>
            </w:r>
          </w:p>
        </w:tc>
        <w:tc>
          <w:tcPr/>
          <w:p>
            <w:pPr>
              <w:pStyle w:val="Compact"/>
            </w:pPr>
            <w:r>
              <w:t xml:space="preserve">Red, from increased blood flow in the skin or synovium, blanching on pressure</w:t>
            </w:r>
          </w:p>
        </w:tc>
        <w:tc>
          <w:tcPr/>
          <w:p>
            <w:pPr>
              <w:pStyle w:val="Compact"/>
            </w:pPr>
            <w:r>
              <w:t xml:space="preserve">Examination</w:t>
            </w:r>
          </w:p>
        </w:tc>
        <w:tc>
          <w:tcPr/>
          <w:p>
            <w:pPr>
              <w:pStyle w:val="Compact"/>
            </w:pPr>
            <w:r>
              <w:t xml:space="preserve">Inspect in good light and press to confirm blanching; compare with the opposite side</w:t>
            </w:r>
          </w:p>
        </w:tc>
        <w:tc>
          <w:tcPr/>
          <w:p>
            <w:pPr>
              <w:pStyle w:val="Compact"/>
            </w:pPr>
            <w:r>
              <w:t xml:space="preserve">Cellulitis, septic arthritis, gout, inflammatory arthritis, erythema nodosum</w:t>
            </w:r>
          </w:p>
        </w:tc>
        <w:tc>
          <w:tcPr/>
          <w:p>
            <w:pPr>
              <w:pStyle w:val="Compact"/>
            </w:pPr>
            <w:r>
              <w:t xml:space="preserve">erythematous monoarticular joint → septic arthritis</w:t>
            </w:r>
          </w:p>
        </w:tc>
        <w:tc>
          <w:tcPr/>
          <w:p>
            <w:pPr>
              <w:pStyle w:val="Compact"/>
            </w:pPr>
            <w:r>
              <w:t xml:space="preserve">Marks active inflammation rather than mechanical or degenerative change. Over a joint it separates septic arthritis and crystal disease from osteoarthritis, and it is what makes an acute monoarthritis an aspiration rather than an observation</w:t>
            </w:r>
          </w:p>
        </w:tc>
        <w:tc>
          <w:tcPr/>
          <w:p>
            <w:pPr>
              <w:pStyle w:val="Compact"/>
            </w:pPr>
            <w:r>
              <w:t xml:space="preserve">Assessed poorly in pigmented skin, where erythema is subtle; warmth and swelling are more reliable there. Non-blanching redness is purpura, an entirely different finding</w:t>
            </w:r>
          </w:p>
        </w:tc>
      </w:tr>
      <w:tr>
        <w:tc>
          <w:tcPr/>
          <w:p>
            <w:pPr>
              <w:pStyle w:val="Compact"/>
            </w:pPr>
            <w:r>
              <w:t xml:space="preserve">Rash</w:t>
            </w:r>
          </w:p>
        </w:tc>
        <w:tc>
          <w:tcPr/>
          <w:p>
            <w:pPr>
              <w:pStyle w:val="Compact"/>
            </w:pPr>
            <w:r>
              <w:t xml:space="preserve">Any eruption of the skin</w:t>
            </w:r>
          </w:p>
        </w:tc>
        <w:tc>
          <w:tcPr/>
          <w:p>
            <w:pPr>
              <w:pStyle w:val="Compact"/>
            </w:pPr>
            <w:r>
              <w:t xml:space="preserve">Examination</w:t>
            </w:r>
          </w:p>
        </w:tc>
        <w:tc>
          <w:tcPr/>
          <w:p>
            <w:pPr>
              <w:pStyle w:val="Compact"/>
            </w:pPr>
            <w:r>
              <w:t xml:space="preserve">Describe morphology, distribution, configuration and whether it blanches; examine the whole skin including mucosae, palms and soles</w:t>
            </w:r>
          </w:p>
        </w:tc>
        <w:tc>
          <w:tcPr/>
          <w:p>
            <w:pPr>
              <w:pStyle w:val="Compact"/>
            </w:pPr>
            <w:r>
              <w:t xml:space="preserve">Everything from drug eruption to meningococcaemia</w:t>
            </w:r>
          </w:p>
        </w:tc>
        <w:tc>
          <w:tcPr/>
          <w:p>
            <w:pPr>
              <w:pStyle w:val="Compact"/>
            </w:pPr>
            <w:r>
              <w:t xml:space="preserve">non-blanching rash with fever → meningococcaemia</w:t>
            </w:r>
          </w:p>
        </w:tc>
        <w:tc>
          <w:tcPr/>
          <w:p>
            <w:pPr>
              <w:pStyle w:val="Compact"/>
            </w:pPr>
            <w:r>
              <w:t xml:space="preserve">Almost useless as a bare word, which is precisely the point: it must be qualified. Blanching or not, distribution, mucosal involvement and Nikolsky each move the differential far more than the word rash does</w:t>
            </w:r>
          </w:p>
        </w:tc>
        <w:tc>
          <w:tcPr/>
          <w:p>
            <w:pPr>
              <w:pStyle w:val="Compact"/>
            </w:pPr>
            <w:r>
              <w:t xml:space="preserve">Recorded as the whole description, which loses every discriminating feature</w:t>
            </w:r>
          </w:p>
        </w:tc>
      </w:tr>
      <w:tr>
        <w:tc>
          <w:tcPr/>
          <w:p>
            <w:pPr>
              <w:pStyle w:val="Compact"/>
            </w:pPr>
            <w:r>
              <w:t xml:space="preserve">Livedo reticularis</w:t>
            </w:r>
          </w:p>
        </w:tc>
        <w:tc>
          <w:tcPr/>
          <w:p>
            <w:pPr>
              <w:pStyle w:val="Compact"/>
            </w:pPr>
            <w:r>
              <w:t xml:space="preserve">A net-like or lacy violaceous mottling of the skin</w:t>
            </w:r>
          </w:p>
        </w:tc>
        <w:tc>
          <w:tcPr/>
          <w:p>
            <w:pPr>
              <w:pStyle w:val="Compact"/>
            </w:pPr>
            <w:r>
              <w:t xml:space="preserve">Examination</w:t>
            </w:r>
          </w:p>
        </w:tc>
        <w:tc>
          <w:tcPr/>
          <w:p>
            <w:pPr>
              <w:pStyle w:val="Compact"/>
            </w:pPr>
            <w:r>
              <w:t xml:space="preserve">Inspect the limbs and trunk, noting whether it disappears on warming; photograph it</w:t>
            </w:r>
          </w:p>
        </w:tc>
        <w:tc>
          <w:tcPr/>
          <w:p>
            <w:pPr>
              <w:pStyle w:val="Compact"/>
            </w:pPr>
            <w:r>
              <w:t xml:space="preserve">Cholesterol atheroembolism, antiphospholipid syndrome, vasculitis, sepsis; physiological in the cold in young women</w:t>
            </w:r>
          </w:p>
        </w:tc>
        <w:tc>
          <w:tcPr/>
          <w:p>
            <w:pPr>
              <w:pStyle w:val="Compact"/>
            </w:pPr>
            <w:r>
              <w:t xml:space="preserve">livedo reticularis with eosinophilia after an arterial procedure → cholesterol atheroembolism</w:t>
            </w:r>
          </w:p>
        </w:tc>
        <w:tc>
          <w:tcPr/>
          <w:p>
            <w:pPr>
              <w:pStyle w:val="Compact"/>
            </w:pPr>
            <w:r>
              <w:t xml:space="preserve">Persistent and asymmetric livedo suggests occlusion of small vessels and points at embolism, thrombosis or vasculitis. The reversible symmetric form in a cold young woman is physiological</w:t>
            </w:r>
          </w:p>
        </w:tc>
        <w:tc>
          <w:tcPr/>
          <w:p>
            <w:pPr>
              <w:pStyle w:val="Compact"/>
            </w:pPr>
            <w:r>
              <w:t xml:space="preserve">Any mottling called livedo; the finding requires the reticular net-like pattern</w:t>
            </w:r>
          </w:p>
        </w:tc>
      </w:tr>
      <w:tr>
        <w:tc>
          <w:tcPr/>
          <w:p>
            <w:pPr>
              <w:pStyle w:val="Compact"/>
            </w:pPr>
            <w:r>
              <w:t xml:space="preserve">Alopecia</w:t>
            </w:r>
          </w:p>
        </w:tc>
        <w:tc>
          <w:tcPr/>
          <w:p>
            <w:pPr>
              <w:pStyle w:val="Compact"/>
            </w:pPr>
            <w:r>
              <w:t xml:space="preserve">Hair loss, scarring or non-scarring</w:t>
            </w:r>
          </w:p>
        </w:tc>
        <w:tc>
          <w:tcPr/>
          <w:p>
            <w:pPr>
              <w:pStyle w:val="Compact"/>
            </w:pPr>
            <w:r>
              <w:t xml:space="preserve">Examination</w:t>
            </w:r>
          </w:p>
        </w:tc>
        <w:tc>
          <w:tcPr/>
          <w:p>
            <w:pPr>
              <w:pStyle w:val="Compact"/>
            </w:pPr>
            <w:r>
              <w:t xml:space="preserve">Inspect the scalp for scarring, examine the hair shaft, and perform a gentle pull test</w:t>
            </w:r>
          </w:p>
        </w:tc>
        <w:tc>
          <w:tcPr/>
          <w:p>
            <w:pPr>
              <w:pStyle w:val="Compact"/>
            </w:pPr>
            <w:r>
              <w:t xml:space="preserve">Telogen effluvium, alopecia areata, androgenetic alopecia, lupus, thyroid disease, iron and zinc deficiency, lichen planopilaris</w:t>
            </w:r>
          </w:p>
        </w:tc>
        <w:tc>
          <w:tcPr/>
          <w:p>
            <w:pPr>
              <w:pStyle w:val="Compact"/>
            </w:pPr>
            <w:r>
              <w:t xml:space="preserve">alopecia with a malar rash → systemic lupus erythematosus</w:t>
            </w:r>
          </w:p>
        </w:tc>
        <w:tc>
          <w:tcPr/>
          <w:p>
            <w:pPr>
              <w:pStyle w:val="Compact"/>
            </w:pPr>
            <w:r>
              <w:t xml:space="preserve">Scarring versus non-scarring is the branch point: scarring destroys the follicle and is irreversible, so it needs urgent dermatology, while non-scarring loss is usually reversible once the cause is addressed</w:t>
            </w:r>
          </w:p>
        </w:tc>
        <w:tc>
          <w:tcPr/>
          <w:p>
            <w:pPr>
              <w:pStyle w:val="Compact"/>
            </w:pPr>
            <w:r>
              <w:t xml:space="preserve">The scalp not examined for scarring, so an irreversible cause is treated as though there were time</w:t>
            </w:r>
          </w:p>
        </w:tc>
      </w:tr>
    </w:tbl>
    <w:bookmarkEnd w:id="59"/>
    <w:bookmarkStart w:id="60"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r>
        <w:tc>
          <w:tcPr/>
          <w:p>
            <w:pPr>
              <w:pStyle w:val="Compact"/>
            </w:pPr>
            <w:r>
              <w:t xml:space="preserve">Parvus et tardus</w:t>
            </w:r>
          </w:p>
        </w:tc>
        <w:tc>
          <w:tcPr/>
          <w:p>
            <w:pPr>
              <w:pStyle w:val="Compact"/>
            </w:pPr>
            <w:r>
              <w:t xml:space="preserve">A carotid upstroke that is both small in amplitude and slow to peak</w:t>
            </w:r>
          </w:p>
        </w:tc>
        <w:tc>
          <w:tcPr/>
          <w:p>
            <w:pPr>
              <w:pStyle w:val="Compact"/>
            </w:pPr>
            <w:r>
              <w:t xml:space="preserve">Examination</w:t>
            </w:r>
          </w:p>
        </w:tc>
        <w:tc>
          <w:tcPr/>
          <w:p>
            <w:pPr>
              <w:pStyle w:val="Compact"/>
            </w:pPr>
            <w:r>
              <w:t xml:space="preserve">Palpate the carotid, not the radial, while auscultating the base</w:t>
            </w:r>
          </w:p>
        </w:tc>
        <w:tc>
          <w:tcPr/>
          <w:p>
            <w:pPr>
              <w:pStyle w:val="Compact"/>
            </w:pPr>
            <w:r>
              <w:t xml:space="preserve">Severe aortic stenosis</w:t>
            </w:r>
          </w:p>
        </w:tc>
        <w:tc>
          <w:tcPr/>
          <w:p>
            <w:pPr>
              <w:pStyle w:val="Compact"/>
            </w:pPr>
            <w:r>
              <w:t xml:space="preserve">pulsus parvus et tardus → severe aortic stenosis</w:t>
            </w:r>
          </w:p>
        </w:tc>
        <w:tc>
          <w:tcPr/>
          <w:p>
            <w:pPr>
              <w:pStyle w:val="Compact"/>
            </w:pPr>
            <w:r>
              <w:t xml:space="preserve">One of the few bedside findings that grades severity rather than presence. It suggests a fixed obstruction limiting stroke volume and is more useful than murmur intensity, which falls as the lesion becomes critical</w:t>
            </w:r>
          </w:p>
        </w:tc>
        <w:tc>
          <w:tcPr/>
          <w:p>
            <w:pPr>
              <w:pStyle w:val="Compact"/>
            </w:pPr>
            <w:r>
              <w:t xml:space="preserve">Assessed at the radial pulse, where the waveform has been altered by peripheral amplification; also blunted by stiff vessels in the elderly</w:t>
            </w:r>
          </w:p>
        </w:tc>
      </w:tr>
      <w:tr>
        <w:tc>
          <w:tcPr/>
          <w:p>
            <w:pPr>
              <w:pStyle w:val="Compact"/>
            </w:pPr>
            <w:r>
              <w:t xml:space="preserve">Raised JVP</w:t>
            </w:r>
          </w:p>
        </w:tc>
        <w:tc>
          <w:tcPr/>
          <w:p>
            <w:pPr>
              <w:pStyle w:val="Compact"/>
            </w:pPr>
            <w:r>
              <w:t xml:space="preserve">Jugular venous pressure above 3 cm vertical height from the sternal angle</w:t>
            </w:r>
          </w:p>
        </w:tc>
        <w:tc>
          <w:tcPr/>
          <w:p>
            <w:pPr>
              <w:pStyle w:val="Compact"/>
            </w:pPr>
            <w:r>
              <w:t xml:space="preserve">Examination</w:t>
            </w:r>
          </w:p>
        </w:tc>
        <w:tc>
          <w:tcPr/>
          <w:p>
            <w:pPr>
              <w:pStyle w:val="Compact"/>
            </w:pPr>
            <w:r>
              <w:t xml:space="preserve">Internal jugular pulsation at 45 degrees; identify by its biphasic waveform and respiratory variation, not by palpation</w:t>
            </w:r>
          </w:p>
        </w:tc>
        <w:tc>
          <w:tcPr/>
          <w:p>
            <w:pPr>
              <w:pStyle w:val="Compact"/>
            </w:pPr>
            <w:r>
              <w:t xml:space="preserve">Right heart failure, volume overload, tamponade, constrictive pericarditis, pulmonary hypertension</w:t>
            </w:r>
          </w:p>
        </w:tc>
        <w:tc>
          <w:tcPr/>
          <w:p>
            <w:pPr>
              <w:pStyle w:val="Compact"/>
            </w:pPr>
            <w:r>
              <w:t xml:space="preserve">raised JVP → right heart failure</w:t>
            </w:r>
          </w:p>
        </w:tc>
        <w:tc>
          <w:tcPr/>
          <w:p>
            <w:pPr>
              <w:pStyle w:val="Compact"/>
            </w:pPr>
            <w:r>
              <w:t xml:space="preserve">Separates cardiogenic and obstructive shock from hypovolemic and distributive shock at the bedside, faster than any test</w:t>
            </w:r>
          </w:p>
        </w:tc>
        <w:tc>
          <w:tcPr/>
          <w:p>
            <w:pPr>
              <w:pStyle w:val="Compact"/>
            </w:pPr>
            <w:r>
              <w:t xml:space="preserve">Read from the external jugular, which is valved and unreliable, or measured without setting the sternal angle reference</w:t>
            </w:r>
          </w:p>
        </w:tc>
      </w:tr>
      <w:tr>
        <w:tc>
          <w:tcPr/>
          <w:p>
            <w:pPr>
              <w:pStyle w:val="Compact"/>
            </w:pPr>
            <w:r>
              <w:t xml:space="preserve">Blunted y descent</w:t>
            </w:r>
          </w:p>
        </w:tc>
        <w:tc>
          <w:tcPr/>
          <w:p>
            <w:pPr>
              <w:pStyle w:val="Compact"/>
            </w:pPr>
            <w:r>
              <w:t xml:space="preserve">Loss of the normal rapid diastolic fall in the jugular venous waveform</w:t>
            </w:r>
          </w:p>
        </w:tc>
        <w:tc>
          <w:tcPr/>
          <w:p>
            <w:pPr>
              <w:pStyle w:val="Compact"/>
            </w:pPr>
            <w:r>
              <w:t xml:space="preserve">Examination</w:t>
            </w:r>
          </w:p>
        </w:tc>
        <w:tc>
          <w:tcPr/>
          <w:p>
            <w:pPr>
              <w:pStyle w:val="Compact"/>
            </w:pPr>
            <w:r>
              <w:t xml:space="preserve">Inspect the internal jugular waveform against the cardiac cycle</w:t>
            </w:r>
          </w:p>
        </w:tc>
        <w:tc>
          <w:tcPr/>
          <w:p>
            <w:pPr>
              <w:pStyle w:val="Compact"/>
            </w:pPr>
            <w:r>
              <w:t xml:space="preserve">Cardiac tamponade</w:t>
            </w:r>
          </w:p>
        </w:tc>
        <w:tc>
          <w:tcPr/>
          <w:p>
            <w:pPr>
              <w:pStyle w:val="Compact"/>
            </w:pPr>
            <w:r>
              <w:t xml:space="preserve">raised JVP with a blunted y descent → cardiac tamponade</w:t>
            </w:r>
          </w:p>
        </w:tc>
        <w:tc>
          <w:tcPr/>
          <w:p>
            <w:pPr>
              <w:pStyle w:val="Compact"/>
            </w:pPr>
            <w:r>
              <w:t xml:space="preserve">Separates tamponade from constrictive pericarditis at the bedside. In tamponade the pericardium restricts filling throughout diastole so the y descent is blunted; in constriction early filling is unimpeded and the y descent is sharp</w:t>
            </w:r>
          </w:p>
        </w:tc>
        <w:tc>
          <w:tcPr/>
          <w:p>
            <w:pPr>
              <w:pStyle w:val="Compact"/>
            </w:pPr>
            <w:r>
              <w:t xml:space="preserve">Attempted on a waveform that has not actually been identified as venous</w:t>
            </w:r>
          </w:p>
        </w:tc>
      </w:tr>
      <w:tr>
        <w:tc>
          <w:tcPr/>
          <w:p>
            <w:pPr>
              <w:pStyle w:val="Compact"/>
            </w:pPr>
            <w:r>
              <w:t xml:space="preserve">AV dissociation</w:t>
            </w:r>
          </w:p>
        </w:tc>
        <w:tc>
          <w:tcPr/>
          <w:p>
            <w:pPr>
              <w:pStyle w:val="Compact"/>
            </w:pPr>
            <w:r>
              <w:t xml:space="preserve">Atria and ventricles depolarizing independently of one another</w:t>
            </w:r>
          </w:p>
        </w:tc>
        <w:tc>
          <w:tcPr/>
          <w:p>
            <w:pPr>
              <w:pStyle w:val="Compact"/>
            </w:pPr>
            <w:r>
              <w:t xml:space="preserve">ECG</w:t>
            </w:r>
          </w:p>
        </w:tc>
        <w:tc>
          <w:tcPr/>
          <w:p>
            <w:pPr>
              <w:pStyle w:val="Compact"/>
            </w:pPr>
            <w:r>
              <w:t xml:space="preserve">Regular P waves marching through the QRS complexes at a different and usually slower rate</w:t>
            </w:r>
          </w:p>
        </w:tc>
        <w:tc>
          <w:tcPr/>
          <w:p>
            <w:pPr>
              <w:pStyle w:val="Compact"/>
            </w:pPr>
            <w:r>
              <w:t xml:space="preserve">Complete heart block, ventricular tachycardia</w:t>
            </w:r>
          </w:p>
        </w:tc>
        <w:tc>
          <w:tcPr/>
          <w:p>
            <w:pPr>
              <w:pStyle w:val="Compact"/>
            </w:pPr>
            <w:r>
              <w:t xml:space="preserve">AV dissociation in a wide-complex tachycardia → ventricular tachycardia</w:t>
            </w:r>
          </w:p>
        </w:tc>
        <w:tc>
          <w:tcPr/>
          <w:p>
            <w:pPr>
              <w:pStyle w:val="Compact"/>
            </w:pPr>
            <w:r>
              <w:t xml:space="preserve">In a wide-complex tachycardia this is close to diagnostic of a ventricular origin and settles the question that most often gets settled wrongly</w:t>
            </w:r>
          </w:p>
        </w:tc>
        <w:tc>
          <w:tcPr/>
          <w:p>
            <w:pPr>
              <w:pStyle w:val="Compact"/>
            </w:pPr>
            <w:r>
              <w:t xml:space="preserve">Called on a single lead where P waves are not visible; it needs a long rhythm strip and often lead II</w:t>
            </w:r>
          </w:p>
        </w:tc>
      </w:tr>
      <w:tr>
        <w:tc>
          <w:tcPr/>
          <w:p>
            <w:pPr>
              <w:pStyle w:val="Compact"/>
            </w:pPr>
            <w:r>
              <w:t xml:space="preserve">Capture and fusion beats</w:t>
            </w:r>
          </w:p>
        </w:tc>
        <w:tc>
          <w:tcPr/>
          <w:p>
            <w:pPr>
              <w:pStyle w:val="Compact"/>
            </w:pPr>
            <w:r>
              <w:t xml:space="preserve">Intermittent beats conducted from the atrium, either wholly or partly, during a ventricular rhythm</w:t>
            </w:r>
          </w:p>
        </w:tc>
        <w:tc>
          <w:tcPr/>
          <w:p>
            <w:pPr>
              <w:pStyle w:val="Compact"/>
            </w:pPr>
            <w:r>
              <w:t xml:space="preserve">ECG</w:t>
            </w:r>
          </w:p>
        </w:tc>
        <w:tc>
          <w:tcPr/>
          <w:p>
            <w:pPr>
              <w:pStyle w:val="Compact"/>
            </w:pPr>
            <w:r>
              <w:t xml:space="preserve">Long rhythm strip through a wide-complex tachycardia</w:t>
            </w:r>
          </w:p>
        </w:tc>
        <w:tc>
          <w:tcPr/>
          <w:p>
            <w:pPr>
              <w:pStyle w:val="Compact"/>
            </w:pPr>
            <w:r>
              <w:t xml:space="preserve">Ventricular tachycardia</w:t>
            </w:r>
          </w:p>
        </w:tc>
        <w:tc>
          <w:tcPr/>
          <w:p>
            <w:pPr>
              <w:pStyle w:val="Compact"/>
            </w:pPr>
            <w:r>
              <w:t xml:space="preserve">fusion beats → ventricular tachycardia</w:t>
            </w:r>
          </w:p>
        </w:tc>
        <w:tc>
          <w:tcPr/>
          <w:p>
            <w:pPr>
              <w:pStyle w:val="Compact"/>
            </w:pPr>
            <w:r>
              <w:t xml:space="preserve">Highly specific for ventricular tachycardia, because they prove the atrium can still reach the ventricle independently, which requires the tachycardia to be arising below it</w:t>
            </w:r>
          </w:p>
        </w:tc>
        <w:tc>
          <w:tcPr/>
          <w:p>
            <w:pPr>
              <w:pStyle w:val="Compact"/>
            </w:pPr>
            <w:r>
              <w:t xml:space="preserve">Only present at slower ventricular rates; their absence carries no weight</w:t>
            </w:r>
          </w:p>
        </w:tc>
      </w:tr>
      <w:tr>
        <w:tc>
          <w:tcPr/>
          <w:p>
            <w:pPr>
              <w:pStyle w:val="Compact"/>
            </w:pPr>
            <w:r>
              <w:t xml:space="preserve">Osborn wave</w:t>
            </w:r>
          </w:p>
        </w:tc>
        <w:tc>
          <w:tcPr/>
          <w:p>
            <w:pPr>
              <w:pStyle w:val="Compact"/>
            </w:pPr>
            <w:r>
              <w:t xml:space="preserve">A positive deflection at the J point, the junction of the QRS and ST segment</w:t>
            </w:r>
          </w:p>
        </w:tc>
        <w:tc>
          <w:tcPr/>
          <w:p>
            <w:pPr>
              <w:pStyle w:val="Compact"/>
            </w:pPr>
            <w:r>
              <w:t xml:space="preserve">ECG</w:t>
            </w:r>
          </w:p>
        </w:tc>
        <w:tc>
          <w:tcPr/>
          <w:p>
            <w:pPr>
              <w:pStyle w:val="Compact"/>
            </w:pPr>
            <w:r>
              <w:t xml:space="preserve">Best seen in the inferior and lateral precordial leads; amplitude scales inversely with core temperature</w:t>
            </w:r>
          </w:p>
        </w:tc>
        <w:tc>
          <w:tcPr/>
          <w:p>
            <w:pPr>
              <w:pStyle w:val="Compact"/>
            </w:pPr>
            <w:r>
              <w:t xml:space="preserve">Hypothermia, hypercalcemia, brain injury</w:t>
            </w:r>
          </w:p>
        </w:tc>
        <w:tc>
          <w:tcPr/>
          <w:p>
            <w:pPr>
              <w:pStyle w:val="Compact"/>
            </w:pPr>
            <w:r>
              <w:t xml:space="preserve">Osborn waves → hypothermia</w:t>
            </w:r>
          </w:p>
        </w:tc>
        <w:tc>
          <w:tcPr/>
          <w:p>
            <w:pPr>
              <w:pStyle w:val="Compact"/>
            </w:pPr>
            <w:r>
              <w:t xml:space="preserve">In an unresponsive patient this points at core temperature as the cause rather than a consequence, and it appears before the classic arrhythmias</w:t>
            </w:r>
          </w:p>
        </w:tc>
        <w:tc>
          <w:tcPr/>
          <w:p>
            <w:pPr>
              <w:pStyle w:val="Compact"/>
            </w:pPr>
            <w:r>
              <w:t xml:space="preserve">Mistaken for ST elevation and taken to the catheter laboratory</w:t>
            </w:r>
          </w:p>
        </w:tc>
      </w:tr>
      <w:tr>
        <w:tc>
          <w:tcPr/>
          <w:p>
            <w:pPr>
              <w:pStyle w:val="Compact"/>
            </w:pPr>
            <w:r>
              <w:t xml:space="preserve">ST elevation</w:t>
            </w:r>
          </w:p>
        </w:tc>
        <w:tc>
          <w:tcPr/>
          <w:p>
            <w:pPr>
              <w:pStyle w:val="Compact"/>
            </w:pPr>
            <w:r>
              <w:t xml:space="preserve">Elevation of the ST segment above the isoelectric baseline in contiguous leads</w:t>
            </w:r>
          </w:p>
        </w:tc>
        <w:tc>
          <w:tcPr/>
          <w:p>
            <w:pPr>
              <w:pStyle w:val="Compact"/>
            </w:pPr>
            <w:r>
              <w:t xml:space="preserve">ECG</w:t>
            </w:r>
          </w:p>
        </w:tc>
        <w:tc>
          <w:tcPr/>
          <w:p>
            <w:pPr>
              <w:pStyle w:val="Compact"/>
            </w:pPr>
            <w:r>
              <w:t xml:space="preserve">Measure at the J point relative to the TP segment, in two or more contiguous leads</w:t>
            </w:r>
          </w:p>
        </w:tc>
        <w:tc>
          <w:tcPr/>
          <w:p>
            <w:pPr>
              <w:pStyle w:val="Compact"/>
            </w:pPr>
            <w:r>
              <w:t xml:space="preserve">Coronary occlusion, pericarditis, early repolarization, ventricular aneurysm, Brugada, hyperkalaemia</w:t>
            </w:r>
          </w:p>
        </w:tc>
        <w:tc>
          <w:tcPr/>
          <w:p>
            <w:pPr>
              <w:pStyle w:val="Compact"/>
            </w:pPr>
            <w:r>
              <w:t xml:space="preserve">ST elevation with reciprocal depression → coronary occlusion</w:t>
            </w:r>
          </w:p>
        </w:tc>
        <w:tc>
          <w:tcPr/>
          <w:p>
            <w:pPr>
              <w:pStyle w:val="Compact"/>
            </w:pPr>
            <w:r>
              <w:t xml:space="preserve">Reciprocal depression is what most favours occlusion. Diffuse elevation with PR depression suggests pericarditis, and persistent elevation with Q waves months later suggests aneurysm</w:t>
            </w:r>
          </w:p>
        </w:tc>
        <w:tc>
          <w:tcPr/>
          <w:p>
            <w:pPr>
              <w:pStyle w:val="Compact"/>
            </w:pPr>
            <w:r>
              <w:t xml:space="preserve">Read inside left bundle branch block or a paced rhythm, where the ordinary criteria do not apply and Sgarbossa criteria are needed</w:t>
            </w:r>
          </w:p>
        </w:tc>
      </w:tr>
      <w:tr>
        <w:tc>
          <w:tcPr/>
          <w:p>
            <w:pPr>
              <w:pStyle w:val="Compact"/>
            </w:pPr>
            <w:r>
              <w:t xml:space="preserve">Absent a waves</w:t>
            </w:r>
          </w:p>
        </w:tc>
        <w:tc>
          <w:tcPr/>
          <w:p>
            <w:pPr>
              <w:pStyle w:val="Compact"/>
            </w:pPr>
            <w:r>
              <w:t xml:space="preserve">Loss of the atrial contraction wave in the jugular venous waveform</w:t>
            </w:r>
          </w:p>
        </w:tc>
        <w:tc>
          <w:tcPr/>
          <w:p>
            <w:pPr>
              <w:pStyle w:val="Compact"/>
            </w:pPr>
            <w:r>
              <w:t xml:space="preserve">Examination</w:t>
            </w:r>
          </w:p>
        </w:tc>
        <w:tc>
          <w:tcPr/>
          <w:p>
            <w:pPr>
              <w:pStyle w:val="Compact"/>
            </w:pPr>
            <w:r>
              <w:t xml:space="preserve">Inspect the internal jugular waveform; requires organized atrial activity to be present</w:t>
            </w:r>
          </w:p>
        </w:tc>
        <w:tc>
          <w:tcPr/>
          <w:p>
            <w:pPr>
              <w:pStyle w:val="Compact"/>
            </w:pPr>
            <w:r>
              <w:t xml:space="preserve">Atrial fibrillation</w:t>
            </w:r>
          </w:p>
        </w:tc>
        <w:tc>
          <w:tcPr/>
          <w:p>
            <w:pPr>
              <w:pStyle w:val="Compact"/>
            </w:pPr>
            <w:r>
              <w:t xml:space="preserve">absent a waves → atrial fibrillation</w:t>
            </w:r>
          </w:p>
        </w:tc>
        <w:tc>
          <w:tcPr/>
          <w:p>
            <w:pPr>
              <w:pStyle w:val="Compact"/>
            </w:pPr>
            <w:r>
              <w:t xml:space="preserve">A bedside confirmation that organized atrial contraction has been lost, which pairs with an irregularly irregular pulse and an absent S4</w:t>
            </w:r>
          </w:p>
        </w:tc>
        <w:tc>
          <w:tcPr/>
          <w:p>
            <w:pPr>
              <w:pStyle w:val="Compact"/>
            </w:pPr>
            <w:r>
              <w:t xml:space="preserve">Sought in a waveform that has not been positively identified as venous rather than carotid</w:t>
            </w:r>
          </w:p>
        </w:tc>
      </w:tr>
      <w:tr>
        <w:tc>
          <w:tcPr/>
          <w:p>
            <w:pPr>
              <w:pStyle w:val="Compact"/>
            </w:pPr>
            <w:r>
              <w:t xml:space="preserve">Bradycardia</w:t>
            </w:r>
          </w:p>
        </w:tc>
        <w:tc>
          <w:tcPr/>
          <w:p>
            <w:pPr>
              <w:pStyle w:val="Compact"/>
            </w:pPr>
            <w:r>
              <w:t xml:space="preserve">Heart rate below 60 beats per minute</w:t>
            </w:r>
          </w:p>
        </w:tc>
        <w:tc>
          <w:tcPr/>
          <w:p>
            <w:pPr>
              <w:pStyle w:val="Compact"/>
            </w:pPr>
            <w:r>
              <w:t xml:space="preserve">Examination</w:t>
            </w:r>
          </w:p>
        </w:tc>
        <w:tc>
          <w:tcPr/>
          <w:p>
            <w:pPr>
              <w:pStyle w:val="Compact"/>
            </w:pPr>
            <w:r>
              <w:t xml:space="preserve">Pulse and ECG together, since the palpated rate misses non-conducted beats</w:t>
            </w:r>
          </w:p>
        </w:tc>
        <w:tc>
          <w:tcPr/>
          <w:p>
            <w:pPr>
              <w:pStyle w:val="Compact"/>
            </w:pPr>
            <w:r>
              <w:t xml:space="preserve">Sinus node disease, AV block, drugs, hypothyroidism, raised intracranial pressure, hyperkalaemia</w:t>
            </w:r>
          </w:p>
        </w:tc>
        <w:tc>
          <w:tcPr/>
          <w:p>
            <w:pPr>
              <w:pStyle w:val="Compact"/>
            </w:pPr>
            <w:r>
              <w:t xml:space="preserve">bradycardia with hypotension → complete heart block</w:t>
            </w:r>
          </w:p>
        </w:tc>
        <w:tc>
          <w:tcPr/>
          <w:p>
            <w:pPr>
              <w:pStyle w:val="Compact"/>
            </w:pPr>
            <w:r>
              <w:t xml:space="preserve">Urgency is set by perfusion and by the escape rhythm rather than the number. A narrow junctional escape is far more stable than a wide ventricular one</w:t>
            </w:r>
          </w:p>
        </w:tc>
        <w:tc>
          <w:tcPr/>
          <w:p>
            <w:pPr>
              <w:pStyle w:val="Compact"/>
            </w:pPr>
            <w:r>
              <w:t xml:space="preserve">Treated as benign because the patient is athletic, without an ECG to exclude conduction disease</w:t>
            </w:r>
          </w:p>
        </w:tc>
      </w:tr>
      <w:tr>
        <w:tc>
          <w:tcPr/>
          <w:p>
            <w:pPr>
              <w:pStyle w:val="Compact"/>
            </w:pPr>
            <w:r>
              <w:t xml:space="preserve">Raised troponin</w:t>
            </w:r>
          </w:p>
        </w:tc>
        <w:tc>
          <w:tcPr/>
          <w:p>
            <w:pPr>
              <w:pStyle w:val="Compact"/>
            </w:pPr>
            <w:r>
              <w:t xml:space="preserve">Cardiac troponin above the assay's upper reference limit</w:t>
            </w:r>
          </w:p>
        </w:tc>
        <w:tc>
          <w:tcPr/>
          <w:p>
            <w:pPr>
              <w:pStyle w:val="Compact"/>
            </w:pPr>
            <w:r>
              <w:t xml:space="preserve">Laboratory</w:t>
            </w:r>
          </w:p>
        </w:tc>
        <w:tc>
          <w:tcPr/>
          <w:p>
            <w:pPr>
              <w:pStyle w:val="Compact"/>
            </w:pPr>
            <w:r>
              <w:t xml:space="preserve">High-sensitivity troponin with a serial change; the delta matters more than any single value</w:t>
            </w:r>
          </w:p>
        </w:tc>
        <w:tc>
          <w:tcPr/>
          <w:p>
            <w:pPr>
              <w:pStyle w:val="Compact"/>
            </w:pPr>
            <w:r>
              <w:t xml:space="preserve">Myocardial infarction, myocarditis, pulmonary embolism, sepsis, renal failure, heart failure, tachyarrhythmia</w:t>
            </w:r>
          </w:p>
        </w:tc>
        <w:tc>
          <w:tcPr/>
          <w:p>
            <w:pPr>
              <w:pStyle w:val="Compact"/>
            </w:pPr>
            <w:r>
              <w:t xml:space="preserve">raised troponin after a viral prodrome with global hypokinesis → acute myocarditis</w:t>
            </w:r>
          </w:p>
        </w:tc>
        <w:tc>
          <w:tcPr/>
          <w:p>
            <w:pPr>
              <w:pStyle w:val="Compact"/>
            </w:pPr>
            <w:r>
              <w:t xml:space="preserve">Troponin reports myocardial injury, not its mechanism. A rising and falling pattern with ischaemic symptoms indicates infarction; a flat elevation more often reflects demand, strain or reduced clearance</w:t>
            </w:r>
          </w:p>
        </w:tc>
        <w:tc>
          <w:tcPr/>
          <w:p>
            <w:pPr>
              <w:pStyle w:val="Compact"/>
            </w:pPr>
            <w:r>
              <w:t xml:space="preserve">Treated as synonymous with myocardial infarction, which sends patients to angiography for what is sepsis or renal failure</w:t>
            </w:r>
          </w:p>
        </w:tc>
      </w:tr>
      <w:tr>
        <w:tc>
          <w:tcPr/>
          <w:p>
            <w:pPr>
              <w:pStyle w:val="Compact"/>
            </w:pPr>
            <w:r>
              <w:t xml:space="preserve">Global hypokinesis</w:t>
            </w:r>
          </w:p>
        </w:tc>
        <w:tc>
          <w:tcPr/>
          <w:p>
            <w:pPr>
              <w:pStyle w:val="Compact"/>
            </w:pPr>
            <w:r>
              <w:t xml:space="preserve">Uniformly reduced contraction of the whole left ventricle rather than a regional territory</w:t>
            </w:r>
          </w:p>
        </w:tc>
        <w:tc>
          <w:tcPr/>
          <w:p>
            <w:pPr>
              <w:pStyle w:val="Compact"/>
            </w:pPr>
            <w:r>
              <w:t xml:space="preserve">Imaging</w:t>
            </w:r>
          </w:p>
        </w:tc>
        <w:tc>
          <w:tcPr/>
          <w:p>
            <w:pPr>
              <w:pStyle w:val="Compact"/>
            </w:pPr>
            <w:r>
              <w:t xml:space="preserve">Transthoracic echocardiogram with segmental wall motion assessment</w:t>
            </w:r>
          </w:p>
        </w:tc>
        <w:tc>
          <w:tcPr/>
          <w:p>
            <w:pPr>
              <w:pStyle w:val="Compact"/>
            </w:pPr>
            <w:r>
              <w:t xml:space="preserve">Myocarditis, dilated cardiomyopathy, sepsis-related cardiomyopathy, toxic cardiomyopathy, tachycardia-induced cardiomyopathy</w:t>
            </w:r>
          </w:p>
        </w:tc>
        <w:tc>
          <w:tcPr/>
          <w:p>
            <w:pPr>
              <w:pStyle w:val="Compact"/>
            </w:pPr>
            <w:r>
              <w:t xml:space="preserve">raised troponin with global hypokinesis → acute myocarditis</w:t>
            </w:r>
          </w:p>
        </w:tc>
        <w:tc>
          <w:tcPr/>
          <w:p>
            <w:pPr>
              <w:pStyle w:val="Compact"/>
            </w:pPr>
            <w:r>
              <w:t xml:space="preserve">Distribution is the discriminator. Regional wall motion abnormality follows a coronary territory and suggests infarction; global impairment suggests a process affecting the whole myocardium, such as inflammation or toxin</w:t>
            </w:r>
          </w:p>
        </w:tc>
        <w:tc>
          <w:tcPr/>
          <w:p>
            <w:pPr>
              <w:pStyle w:val="Compact"/>
            </w:pPr>
            <w:r>
              <w:t xml:space="preserve">Called on a poor-quality study where endocardial borders are not seen, which overestimates impairment</w:t>
            </w:r>
          </w:p>
        </w:tc>
      </w:tr>
    </w:tbl>
    <w:bookmarkEnd w:id="60"/>
    <w:bookmarkStart w:id="61"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61"/>
    <w:bookmarkStart w:id="62"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r>
        <w:tc>
          <w:tcPr/>
          <w:p>
            <w:pPr>
              <w:pStyle w:val="Compact"/>
            </w:pPr>
            <w:r>
              <w:t xml:space="preserve">Elevated transaminases</w:t>
            </w:r>
          </w:p>
        </w:tc>
        <w:tc>
          <w:tcPr/>
          <w:p>
            <w:pPr>
              <w:pStyle w:val="Compact"/>
            </w:pPr>
            <w:r>
              <w:t xml:space="preserve">Raised ALT and AST</w:t>
            </w:r>
          </w:p>
        </w:tc>
        <w:tc>
          <w:tcPr/>
          <w:p>
            <w:pPr>
              <w:pStyle w:val="Compact"/>
            </w:pPr>
            <w:r>
              <w:t xml:space="preserve">Laboratory</w:t>
            </w:r>
          </w:p>
        </w:tc>
        <w:tc>
          <w:tcPr/>
          <w:p>
            <w:pPr>
              <w:pStyle w:val="Compact"/>
            </w:pPr>
            <w:r>
              <w:t xml:space="preserve">Interpret the pattern alongside alkaline phosphatase and bilirubin, and the degree of elevation</w:t>
            </w:r>
          </w:p>
        </w:tc>
        <w:tc>
          <w:tcPr/>
          <w:p>
            <w:pPr>
              <w:pStyle w:val="Compact"/>
            </w:pPr>
            <w:r>
              <w:t xml:space="preserve">Viral hepatitis, drug-induced liver injury, autoimmune hepatitis, ischaemic hepatitis, alcohol, fatty liver</w:t>
            </w:r>
          </w:p>
        </w:tc>
        <w:tc>
          <w:tcPr/>
          <w:p>
            <w:pPr>
              <w:pStyle w:val="Compact"/>
            </w:pPr>
            <w:r>
              <w:t xml:space="preserve">hemolysis with elevated transaminases and low platelets → HELLP syndrome</w:t>
            </w:r>
          </w:p>
        </w:tc>
        <w:tc>
          <w:tcPr/>
          <w:p>
            <w:pPr>
              <w:pStyle w:val="Compact"/>
            </w:pPr>
            <w:r>
              <w:t xml:space="preserve">Pattern and magnitude both matter. A hepatitic pattern points at hepatocellular injury while a cholestatic one points at the biliary tree, and values in the thousands narrow to ischaemia, toxins and viral hepatitis</w:t>
            </w:r>
          </w:p>
        </w:tc>
        <w:tc>
          <w:tcPr/>
          <w:p>
            <w:pPr>
              <w:pStyle w:val="Compact"/>
            </w:pPr>
            <w:r>
              <w:t xml:space="preserve">Called liver function tests; they measure injury rather than function, which is what albumin, bilirubin and the prothrombin time report</w:t>
            </w:r>
          </w:p>
        </w:tc>
      </w:tr>
      <w:tr>
        <w:tc>
          <w:tcPr/>
          <w:p>
            <w:pPr>
              <w:pStyle w:val="Compact"/>
            </w:pPr>
            <w:r>
              <w:t xml:space="preserve">Steatorrhea</w:t>
            </w:r>
          </w:p>
        </w:tc>
        <w:tc>
          <w:tcPr/>
          <w:p>
            <w:pPr>
              <w:pStyle w:val="Compact"/>
            </w:pPr>
            <w:r>
              <w:t xml:space="preserve">Fatty stool: pale, bulky, offensive and difficult to flush</w:t>
            </w:r>
          </w:p>
        </w:tc>
        <w:tc>
          <w:tcPr/>
          <w:p>
            <w:pPr>
              <w:pStyle w:val="Compact"/>
            </w:pPr>
            <w:r>
              <w:t xml:space="preserve">History</w:t>
            </w:r>
          </w:p>
        </w:tc>
        <w:tc>
          <w:tcPr/>
          <w:p>
            <w:pPr>
              <w:pStyle w:val="Compact"/>
            </w:pPr>
            <w:r>
              <w:t xml:space="preserve">Ask specifically about floating, greasy and hard-to-flush stool; confirm with faecal fat quantification, then use faecal elastase to test for pancreatic exocrine insufficiency as the cause</w:t>
            </w:r>
          </w:p>
        </w:tc>
        <w:tc>
          <w:tcPr/>
          <w:p>
            <w:pPr>
              <w:pStyle w:val="Compact"/>
            </w:pPr>
            <w:r>
              <w:t xml:space="preserve">Coeliac disease, chronic pancreatitis, pancreatic insufficiency, bacterial overgrowth, bile salt deficiency</w:t>
            </w:r>
          </w:p>
        </w:tc>
        <w:tc>
          <w:tcPr/>
          <w:p>
            <w:pPr>
              <w:pStyle w:val="Compact"/>
            </w:pPr>
            <w:r>
              <w:t xml:space="preserve">steatorrheic diarrhea with iron deficiency → coeliac disease</w:t>
            </w:r>
          </w:p>
        </w:tc>
        <w:tc>
          <w:tcPr/>
          <w:p>
            <w:pPr>
              <w:pStyle w:val="Compact"/>
            </w:pPr>
            <w:r>
              <w:t xml:space="preserve">Localises to fat malabsorption, which splits into pancreatic insufficiency and mucosal or biliary causes. It reframes chronic diarrhoea from a motility problem to an absorptive one</w:t>
            </w:r>
          </w:p>
        </w:tc>
        <w:tc>
          <w:tcPr/>
          <w:p>
            <w:pPr>
              <w:pStyle w:val="Compact"/>
            </w:pPr>
            <w:r>
              <w:t xml:space="preserve">Not asked about, because patients rarely volunteer stool characteristics unless prompted directly</w:t>
            </w:r>
          </w:p>
        </w:tc>
      </w:tr>
    </w:tbl>
    <w:bookmarkEnd w:id="62"/>
    <w:bookmarkStart w:id="63"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Hypokalemic</w:t>
            </w:r>
          </w:p>
        </w:tc>
        <w:tc>
          <w:tcPr/>
          <w:p>
            <w:pPr>
              <w:pStyle w:val="Compact"/>
            </w:pPr>
            <w:r>
              <w:t xml:space="preserve">Serum potassium below the reference range</w:t>
            </w:r>
          </w:p>
        </w:tc>
        <w:tc>
          <w:tcPr/>
          <w:p>
            <w:pPr>
              <w:pStyle w:val="Compact"/>
            </w:pPr>
            <w:r>
              <w:t xml:space="preserve">Lab</w:t>
            </w:r>
          </w:p>
        </w:tc>
        <w:tc>
          <w:tcPr/>
          <w:p>
            <w:pPr>
              <w:pStyle w:val="Compact"/>
            </w:pPr>
            <w:r>
              <w:t xml:space="preserve">Potassium with a simultaneous acid-base assessment and blood pressure</w:t>
            </w:r>
          </w:p>
        </w:tc>
        <w:tc>
          <w:tcPr/>
          <w:p>
            <w:pPr>
              <w:pStyle w:val="Compact"/>
            </w:pPr>
            <w:r>
              <w:t xml:space="preserve">Diuretics, vomiting, aldosterone excess, tubular disorders, refeeding</w:t>
            </w:r>
          </w:p>
        </w:tc>
        <w:tc>
          <w:tcPr/>
          <w:p>
            <w:pPr>
              <w:pStyle w:val="Compact"/>
            </w:pPr>
            <w:r>
              <w:t xml:space="preserve">hypokalemic and hypertensive with metabolic alkalosis → primary aldosteronism</w:t>
            </w:r>
          </w:p>
        </w:tc>
        <w:tc>
          <w:tcPr/>
          <w:p>
            <w:pPr>
              <w:pStyle w:val="Compact"/>
            </w:pPr>
            <w:r>
              <w:t xml:space="preserve">Blood pressure splits the differential immediately: hypokalemic alkalosis with hypertension suggests mineralocorticoid excess, without hypertension suggests diuretics or a tubulopathy</w:t>
            </w:r>
          </w:p>
        </w:tc>
        <w:tc>
          <w:tcPr/>
          <w:p>
            <w:pPr>
              <w:pStyle w:val="Compact"/>
            </w:pPr>
            <w:r>
              <w:t xml:space="preserve">Replaced without checking magnesium, so it fails to correct</w:t>
            </w:r>
          </w:p>
        </w:tc>
      </w:tr>
      <w:tr>
        <w:tc>
          <w:tcPr/>
          <w:p>
            <w:pPr>
              <w:pStyle w:val="Compact"/>
            </w:pPr>
            <w:r>
              <w:t xml:space="preserve">Hyponatremic</w:t>
            </w:r>
          </w:p>
        </w:tc>
        <w:tc>
          <w:tcPr/>
          <w:p>
            <w:pPr>
              <w:pStyle w:val="Compact"/>
            </w:pPr>
            <w:r>
              <w:t xml:space="preserve">Serum sodium below the reference range</w:t>
            </w:r>
          </w:p>
        </w:tc>
        <w:tc>
          <w:tcPr/>
          <w:p>
            <w:pPr>
              <w:pStyle w:val="Compact"/>
            </w:pPr>
            <w:r>
              <w:t xml:space="preserve">Lab</w:t>
            </w:r>
          </w:p>
        </w:tc>
        <w:tc>
          <w:tcPr/>
          <w:p>
            <w:pPr>
              <w:pStyle w:val="Compact"/>
            </w:pPr>
            <w:r>
              <w:t xml:space="preserve">Sodium with volume status, serum and urine osmolality, and urine sodium</w:t>
            </w:r>
          </w:p>
        </w:tc>
        <w:tc>
          <w:tcPr/>
          <w:p>
            <w:pPr>
              <w:pStyle w:val="Compact"/>
            </w:pPr>
            <w:r>
              <w:t xml:space="preserve">SIADH, diuretics, heart failure, cirrhosis, adrenal insufficiency</w:t>
            </w:r>
          </w:p>
        </w:tc>
        <w:tc>
          <w:tcPr/>
          <w:p>
            <w:pPr>
              <w:pStyle w:val="Compact"/>
            </w:pPr>
            <w:r>
              <w:t xml:space="preserve">hyponatremic and euvolemic with concentrated urine → SIADH</w:t>
            </w:r>
          </w:p>
        </w:tc>
        <w:tc>
          <w:tcPr/>
          <w:p>
            <w:pPr>
              <w:pStyle w:val="Compact"/>
            </w:pPr>
            <w:r>
              <w:t xml:space="preserve">Volume status is the first branch and determines treatment, since saline helps the hypovolemic and harms the SIADH patient</w:t>
            </w:r>
          </w:p>
        </w:tc>
        <w:tc>
          <w:tcPr/>
          <w:p>
            <w:pPr>
              <w:pStyle w:val="Compact"/>
            </w:pPr>
            <w:r>
              <w:t xml:space="preserve">Treated by rate of correction alone, without establishing the mechanism first</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r>
        <w:tc>
          <w:tcPr/>
          <w:p>
            <w:pPr>
              <w:pStyle w:val="Compact"/>
            </w:pPr>
            <w:r>
              <w:t xml:space="preserve">Muddy brown granular casts</w:t>
            </w:r>
          </w:p>
        </w:tc>
        <w:tc>
          <w:tcPr/>
          <w:p>
            <w:pPr>
              <w:pStyle w:val="Compact"/>
            </w:pPr>
            <w:r>
              <w:t xml:space="preserve">Coarse pigmented granular casts of sloughed tubular epithelium</w:t>
            </w:r>
          </w:p>
        </w:tc>
        <w:tc>
          <w:tcPr/>
          <w:p>
            <w:pPr>
              <w:pStyle w:val="Compact"/>
            </w:pPr>
            <w:r>
              <w:t xml:space="preserve">Laboratory</w:t>
            </w:r>
          </w:p>
        </w:tc>
        <w:tc>
          <w:tcPr/>
          <w:p>
            <w:pPr>
              <w:pStyle w:val="Compact"/>
            </w:pPr>
            <w:r>
              <w:t xml:space="preserve">Fresh unspun urine microscopy, examined promptly; casts lyse on standing</w:t>
            </w:r>
          </w:p>
        </w:tc>
        <w:tc>
          <w:tcPr/>
          <w:p>
            <w:pPr>
              <w:pStyle w:val="Compact"/>
            </w:pPr>
            <w:r>
              <w:t xml:space="preserve">Acute tubular necrosis</w:t>
            </w:r>
          </w:p>
        </w:tc>
        <w:tc>
          <w:tcPr/>
          <w:p>
            <w:pPr>
              <w:pStyle w:val="Compact"/>
            </w:pPr>
            <w:r>
              <w:t xml:space="preserve">muddy brown granular casts → acute tubular necrosis</w:t>
            </w:r>
          </w:p>
        </w:tc>
        <w:tc>
          <w:tcPr/>
          <w:p>
            <w:pPr>
              <w:pStyle w:val="Compact"/>
            </w:pPr>
            <w:r>
              <w:t xml:space="preserve">Separates intrinsic tubular injury from prerenal azotemia at the bedside, which changes management from fluids to supportive care and cause-hunting</w:t>
            </w:r>
          </w:p>
        </w:tc>
        <w:tc>
          <w:tcPr/>
          <w:p>
            <w:pPr>
              <w:pStyle w:val="Compact"/>
            </w:pPr>
            <w:r>
              <w:t xml:space="preserve">Absent casts taken to exclude ATN; sensitivity depends entirely on how fresh the sample is and who looked at it</w:t>
            </w:r>
          </w:p>
        </w:tc>
      </w:tr>
      <w:tr>
        <w:tc>
          <w:tcPr/>
          <w:p>
            <w:pPr>
              <w:pStyle w:val="Compact"/>
            </w:pPr>
            <w:r>
              <w:t xml:space="preserve">White cell casts</w:t>
            </w:r>
          </w:p>
        </w:tc>
        <w:tc>
          <w:tcPr/>
          <w:p>
            <w:pPr>
              <w:pStyle w:val="Compact"/>
            </w:pPr>
            <w:r>
              <w:t xml:space="preserve">Casts containing leukocytes, formed in the tubular lumen</w:t>
            </w:r>
          </w:p>
        </w:tc>
        <w:tc>
          <w:tcPr/>
          <w:p>
            <w:pPr>
              <w:pStyle w:val="Compact"/>
            </w:pPr>
            <w:r>
              <w:t xml:space="preserve">Laboratory</w:t>
            </w:r>
          </w:p>
        </w:tc>
        <w:tc>
          <w:tcPr/>
          <w:p>
            <w:pPr>
              <w:pStyle w:val="Compact"/>
            </w:pPr>
            <w:r>
              <w:t xml:space="preserve">Fresh urine microscopy</w:t>
            </w:r>
          </w:p>
        </w:tc>
        <w:tc>
          <w:tcPr/>
          <w:p>
            <w:pPr>
              <w:pStyle w:val="Compact"/>
            </w:pPr>
            <w:r>
              <w:t xml:space="preserve">Pyelonephritis, acute interstitial nephritis</w:t>
            </w:r>
          </w:p>
        </w:tc>
        <w:tc>
          <w:tcPr/>
          <w:p>
            <w:pPr>
              <w:pStyle w:val="Compact"/>
            </w:pPr>
            <w:r>
              <w:t xml:space="preserve">white cell casts → acute interstitial nephritis</w:t>
            </w:r>
          </w:p>
        </w:tc>
        <w:tc>
          <w:tcPr/>
          <w:p>
            <w:pPr>
              <w:pStyle w:val="Compact"/>
            </w:pPr>
            <w:r>
              <w:t xml:space="preserve">Localizes leukocytes to the kidney rather than the lower tract, which is what separates pyelonephritis from cystitis and points at interstitial nephritis in the absence of infection</w:t>
            </w:r>
          </w:p>
        </w:tc>
        <w:tc>
          <w:tcPr/>
          <w:p>
            <w:pPr>
              <w:pStyle w:val="Compact"/>
            </w:pPr>
            <w:r>
              <w:t xml:space="preserve">Pyuria alone reported as casts; the cast requires a cylindrical matrix</w:t>
            </w:r>
          </w:p>
        </w:tc>
      </w:tr>
      <w:tr>
        <w:tc>
          <w:tcPr/>
          <w:p>
            <w:pPr>
              <w:pStyle w:val="Compact"/>
            </w:pPr>
            <w:r>
              <w:t xml:space="preserve">Eosinophiluria</w:t>
            </w:r>
          </w:p>
        </w:tc>
        <w:tc>
          <w:tcPr/>
          <w:p>
            <w:pPr>
              <w:pStyle w:val="Compact"/>
            </w:pPr>
            <w:r>
              <w:t xml:space="preserve">Eosinophils present in the urine</w:t>
            </w:r>
          </w:p>
        </w:tc>
        <w:tc>
          <w:tcPr/>
          <w:p>
            <w:pPr>
              <w:pStyle w:val="Compact"/>
            </w:pPr>
            <w:r>
              <w:t xml:space="preserve">Laboratory</w:t>
            </w:r>
          </w:p>
        </w:tc>
        <w:tc>
          <w:tcPr/>
          <w:p>
            <w:pPr>
              <w:pStyle w:val="Compact"/>
            </w:pPr>
            <w:r>
              <w:t xml:space="preserve">Hansel or Wright stain of the urine sediment</w:t>
            </w:r>
          </w:p>
        </w:tc>
        <w:tc>
          <w:tcPr/>
          <w:p>
            <w:pPr>
              <w:pStyle w:val="Compact"/>
            </w:pPr>
            <w:r>
              <w:t xml:space="preserve">Acute interstitial nephritis, atheroembolic disease, schistosomiasis</w:t>
            </w:r>
          </w:p>
        </w:tc>
        <w:tc>
          <w:tcPr/>
          <w:p>
            <w:pPr>
              <w:pStyle w:val="Compact"/>
            </w:pPr>
            <w:r>
              <w:t xml:space="preserve">eosinophiluria → acute interstitial nephritis</w:t>
            </w:r>
          </w:p>
        </w:tc>
        <w:tc>
          <w:tcPr/>
          <w:p>
            <w:pPr>
              <w:pStyle w:val="Compact"/>
            </w:pPr>
            <w:r>
              <w:t xml:space="preserve">Historically used to support drug-induced interstitial nephritis, though its test characteristics are poor enough that a negative result changes very little</w:t>
            </w:r>
          </w:p>
        </w:tc>
        <w:tc>
          <w:tcPr/>
          <w:p>
            <w:pPr>
              <w:pStyle w:val="Compact"/>
            </w:pPr>
            <w:r>
              <w:t xml:space="preserve">Treated as reliable; sensitivity and specificity are both low and a biopsy remains the standard</w:t>
            </w:r>
          </w:p>
        </w:tc>
      </w:tr>
      <w:tr>
        <w:tc>
          <w:tcPr/>
          <w:p>
            <w:pPr>
              <w:pStyle w:val="Compact"/>
            </w:pPr>
            <w:r>
              <w:t xml:space="preserve">FENa under 1%</w:t>
            </w:r>
          </w:p>
        </w:tc>
        <w:tc>
          <w:tcPr/>
          <w:p>
            <w:pPr>
              <w:pStyle w:val="Compact"/>
            </w:pPr>
            <w:r>
              <w:t xml:space="preserve">Fractional excretion of sodium below one percent, indicating avid tubular sodium reabsorption</w:t>
            </w:r>
          </w:p>
        </w:tc>
        <w:tc>
          <w:tcPr/>
          <w:p>
            <w:pPr>
              <w:pStyle w:val="Compact"/>
            </w:pPr>
            <w:r>
              <w:t xml:space="preserve">Laboratory</w:t>
            </w:r>
          </w:p>
        </w:tc>
        <w:tc>
          <w:tcPr/>
          <w:p>
            <w:pPr>
              <w:pStyle w:val="Compact"/>
            </w:pPr>
            <w:r>
              <w:t xml:space="preserve">Paired urine and serum sodium and creatinine, before diuretics</w:t>
            </w:r>
          </w:p>
        </w:tc>
        <w:tc>
          <w:tcPr/>
          <w:p>
            <w:pPr>
              <w:pStyle w:val="Compact"/>
            </w:pPr>
            <w:r>
              <w:t xml:space="preserve">Prerenal azotemia, hepatorenal syndrome, cardiorenal syndrome, early glomerulonephritis</w:t>
            </w:r>
          </w:p>
        </w:tc>
        <w:tc>
          <w:tcPr/>
          <w:p>
            <w:pPr>
              <w:pStyle w:val="Compact"/>
            </w:pPr>
            <w:r>
              <w:t xml:space="preserve">FENa under 1% → prerenal azotemia</w:t>
            </w:r>
          </w:p>
        </w:tc>
        <w:tc>
          <w:tcPr/>
          <w:p>
            <w:pPr>
              <w:pStyle w:val="Compact"/>
            </w:pPr>
            <w:r>
              <w:t xml:space="preserve">Suggests the tubules are intact and responding to a perceived low effective circulating volume, which favors a perfusion problem over tubular injury</w:t>
            </w:r>
          </w:p>
        </w:tc>
        <w:tc>
          <w:tcPr/>
          <w:p>
            <w:pPr>
              <w:pStyle w:val="Compact"/>
            </w:pPr>
            <w:r>
              <w:t xml:space="preserve">Invalidated by diuretics; use the fractional excretion of urea instead, and remember contrast nephropathy and rhabdomyolysis can give a low FENa despite tubular injury</w:t>
            </w:r>
          </w:p>
        </w:tc>
      </w:tr>
      <w:tr>
        <w:tc>
          <w:tcPr/>
          <w:p>
            <w:pPr>
              <w:pStyle w:val="Compact"/>
            </w:pPr>
            <w:r>
              <w:t xml:space="preserve">Non-anion-gap acidosis</w:t>
            </w:r>
          </w:p>
        </w:tc>
        <w:tc>
          <w:tcPr/>
          <w:p>
            <w:pPr>
              <w:pStyle w:val="Compact"/>
            </w:pPr>
            <w:r>
              <w:t xml:space="preserve">Metabolic acidosis with a normal anion gap, from bicarbonate loss or failure of acid excretion</w:t>
            </w:r>
          </w:p>
        </w:tc>
        <w:tc>
          <w:tcPr/>
          <w:p>
            <w:pPr>
              <w:pStyle w:val="Compact"/>
            </w:pPr>
            <w:r>
              <w:t xml:space="preserve">Laboratory</w:t>
            </w:r>
          </w:p>
        </w:tc>
        <w:tc>
          <w:tcPr/>
          <w:p>
            <w:pPr>
              <w:pStyle w:val="Compact"/>
            </w:pPr>
            <w:r>
              <w:t xml:space="preserve">Calculate the anion gap on a basic metabolic panel; the urine anion gap then separates renal from gastrointestinal loss</w:t>
            </w:r>
          </w:p>
        </w:tc>
        <w:tc>
          <w:tcPr/>
          <w:p>
            <w:pPr>
              <w:pStyle w:val="Compact"/>
            </w:pPr>
            <w:r>
              <w:t xml:space="preserve">Diarrhea, renal tubular acidosis, carbonic anhydrase inhibitors, ureteral diversion</w:t>
            </w:r>
          </w:p>
        </w:tc>
        <w:tc>
          <w:tcPr/>
          <w:p>
            <w:pPr>
              <w:pStyle w:val="Compact"/>
            </w:pPr>
            <w:r>
              <w:t xml:space="preserve">non-anion-gap acidosis → renal tubular acidosis</w:t>
            </w:r>
          </w:p>
        </w:tc>
        <w:tc>
          <w:tcPr/>
          <w:p>
            <w:pPr>
              <w:pStyle w:val="Compact"/>
            </w:pPr>
            <w:r>
              <w:t xml:space="preserve">Splits metabolic acidosis into loss of bicarbonate versus addition of acid, which is a wholly different differential from the raised gap group</w:t>
            </w:r>
          </w:p>
        </w:tc>
        <w:tc>
          <w:tcPr/>
          <w:p>
            <w:pPr>
              <w:pStyle w:val="Compact"/>
            </w:pPr>
            <w:r>
              <w:t xml:space="preserve">Gap not corrected for albumin; hypoalbuminemia lowers the measured gap and can hide a raised-gap acidosis</w:t>
            </w:r>
          </w:p>
        </w:tc>
      </w:tr>
      <w:tr>
        <w:tc>
          <w:tcPr/>
          <w:p>
            <w:pPr>
              <w:pStyle w:val="Compact"/>
            </w:pPr>
            <w:r>
              <w:t xml:space="preserve">Hyperkalemia</w:t>
            </w:r>
          </w:p>
        </w:tc>
        <w:tc>
          <w:tcPr/>
          <w:p>
            <w:pPr>
              <w:pStyle w:val="Compact"/>
            </w:pPr>
            <w:r>
              <w:t xml:space="preserve">Serum potassium above the reference range</w:t>
            </w:r>
          </w:p>
        </w:tc>
        <w:tc>
          <w:tcPr/>
          <w:p>
            <w:pPr>
              <w:pStyle w:val="Compact"/>
            </w:pPr>
            <w:r>
              <w:t xml:space="preserve">Laboratory</w:t>
            </w:r>
          </w:p>
        </w:tc>
        <w:tc>
          <w:tcPr/>
          <w:p>
            <w:pPr>
              <w:pStyle w:val="Compact"/>
            </w:pPr>
            <w:r>
              <w:t xml:space="preserve">Serum potassium, with an ECG in parallel when values are high or rising</w:t>
            </w:r>
          </w:p>
        </w:tc>
        <w:tc>
          <w:tcPr/>
          <w:p>
            <w:pPr>
              <w:pStyle w:val="Compact"/>
            </w:pPr>
            <w:r>
              <w:t xml:space="preserve">Renal failure, ACE inhibitors and ARBs, potassium-sparing diuretics, adrenal insufficiency, rhabdomyolysis, tumor lysis</w:t>
            </w:r>
          </w:p>
        </w:tc>
        <w:tc>
          <w:tcPr/>
          <w:p>
            <w:pPr>
              <w:pStyle w:val="Compact"/>
            </w:pPr>
            <w:r>
              <w:t xml:space="preserve">hyperkalemia with peaked T waves → renal failure</w:t>
            </w:r>
          </w:p>
        </w:tc>
        <w:tc>
          <w:tcPr/>
          <w:p>
            <w:pPr>
              <w:pStyle w:val="Compact"/>
            </w:pPr>
            <w:r>
              <w:t xml:space="preserve">Its urgency is set by the ECG and the rate of rise rather than by the number. A modest chronic value is very different from the same value reached in hours</w:t>
            </w:r>
          </w:p>
        </w:tc>
        <w:tc>
          <w:tcPr/>
          <w:p>
            <w:pPr>
              <w:pStyle w:val="Compact"/>
            </w:pPr>
            <w:r>
              <w:t xml:space="preserve">Acted on before excluding hemolysis of the sample, which is the commonest cause of a surprising result</w:t>
            </w:r>
          </w:p>
        </w:tc>
      </w:tr>
      <w:tr>
        <w:tc>
          <w:tcPr/>
          <w:p>
            <w:pPr>
              <w:pStyle w:val="Compact"/>
            </w:pPr>
            <w:r>
              <w:t xml:space="preserve">Hyponatremia</w:t>
            </w:r>
          </w:p>
        </w:tc>
        <w:tc>
          <w:tcPr/>
          <w:p>
            <w:pPr>
              <w:pStyle w:val="Compact"/>
            </w:pPr>
            <w:r>
              <w:t xml:space="preserve">Serum sodium below the reference range</w:t>
            </w:r>
          </w:p>
        </w:tc>
        <w:tc>
          <w:tcPr/>
          <w:p>
            <w:pPr>
              <w:pStyle w:val="Compact"/>
            </w:pPr>
            <w:r>
              <w:t xml:space="preserve">Laboratory</w:t>
            </w:r>
          </w:p>
        </w:tc>
        <w:tc>
          <w:tcPr/>
          <w:p>
            <w:pPr>
              <w:pStyle w:val="Compact"/>
            </w:pPr>
            <w:r>
              <w:t xml:space="preserve">Serum sodium with paired serum and urine osmolality and urine sodium, plus a clinical volume assessment</w:t>
            </w:r>
          </w:p>
        </w:tc>
        <w:tc>
          <w:tcPr/>
          <w:p>
            <w:pPr>
              <w:pStyle w:val="Compact"/>
            </w:pPr>
            <w:r>
              <w:t xml:space="preserve">SIADH, heart failure, cirrhosis, diuretics, adrenal insufficiency, primary polydipsia</w:t>
            </w:r>
          </w:p>
        </w:tc>
        <w:tc>
          <w:tcPr/>
          <w:p>
            <w:pPr>
              <w:pStyle w:val="Compact"/>
            </w:pPr>
            <w:r>
              <w:t xml:space="preserve">hyponatremia with concentrated urine → SIADH</w:t>
            </w:r>
          </w:p>
        </w:tc>
        <w:tc>
          <w:tcPr/>
          <w:p>
            <w:pPr>
              <w:pStyle w:val="Compact"/>
            </w:pPr>
            <w:r>
              <w:t xml:space="preserve">A water problem rather than a salt problem in most cases. The differential is organized by tonicity first, then volume status, then urine sodium, and correction rate matters more than the target</w:t>
            </w:r>
          </w:p>
        </w:tc>
        <w:tc>
          <w:tcPr/>
          <w:p>
            <w:pPr>
              <w:pStyle w:val="Compact"/>
            </w:pPr>
            <w:r>
              <w:t xml:space="preserve">Corrected too quickly, risking osmotic demyelination, particularly in chronic hyponatremia with malnutrition or alcohol use</w:t>
            </w:r>
          </w:p>
        </w:tc>
      </w:tr>
      <w:tr>
        <w:tc>
          <w:tcPr/>
          <w:p>
            <w:pPr>
              <w:pStyle w:val="Compact"/>
            </w:pPr>
            <w:r>
              <w:t xml:space="preserve">Hypercalcemia</w:t>
            </w:r>
          </w:p>
        </w:tc>
        <w:tc>
          <w:tcPr/>
          <w:p>
            <w:pPr>
              <w:pStyle w:val="Compact"/>
            </w:pPr>
            <w:r>
              <w:t xml:space="preserve">Serum calcium above the reference range after correction for albumin</w:t>
            </w:r>
          </w:p>
        </w:tc>
        <w:tc>
          <w:tcPr/>
          <w:p>
            <w:pPr>
              <w:pStyle w:val="Compact"/>
            </w:pPr>
            <w:r>
              <w:t xml:space="preserve">Laboratory</w:t>
            </w:r>
          </w:p>
        </w:tc>
        <w:tc>
          <w:tcPr/>
          <w:p>
            <w:pPr>
              <w:pStyle w:val="Compact"/>
            </w:pPr>
            <w:r>
              <w:t xml:space="preserve">Corrected calcium or ionized calcium, then PTH as the single most informative next test</w:t>
            </w:r>
          </w:p>
        </w:tc>
        <w:tc>
          <w:tcPr/>
          <w:p>
            <w:pPr>
              <w:pStyle w:val="Compact"/>
            </w:pPr>
            <w:r>
              <w:t xml:space="preserve">Primary hyperparathyroidism, malignancy, granulomatous disease, thiazides, vitamin D excess</w:t>
            </w:r>
          </w:p>
        </w:tc>
        <w:tc>
          <w:tcPr/>
          <w:p>
            <w:pPr>
              <w:pStyle w:val="Compact"/>
            </w:pPr>
            <w:r>
              <w:t xml:space="preserve">hypercalcemia with a suppressed PTH → malignancy</w:t>
            </w:r>
          </w:p>
        </w:tc>
        <w:tc>
          <w:tcPr/>
          <w:p>
            <w:pPr>
              <w:pStyle w:val="Compact"/>
            </w:pPr>
            <w:r>
              <w:t xml:space="preserve">PTH splits the differential cleanly into PTH-mediated and non-PTH-mediated causes, which is the branch point the whole workup hangs on</w:t>
            </w:r>
          </w:p>
        </w:tc>
        <w:tc>
          <w:tcPr/>
          <w:p>
            <w:pPr>
              <w:pStyle w:val="Compact"/>
            </w:pPr>
            <w:r>
              <w:t xml:space="preserve">Read uncorrected in hypoalbuminemia, hiding a real elevation</w:t>
            </w:r>
          </w:p>
        </w:tc>
      </w:tr>
      <w:tr>
        <w:tc>
          <w:tcPr/>
          <w:p>
            <w:pPr>
              <w:pStyle w:val="Compact"/>
            </w:pPr>
            <w:r>
              <w:t xml:space="preserve">Hyperglycemia</w:t>
            </w:r>
          </w:p>
        </w:tc>
        <w:tc>
          <w:tcPr/>
          <w:p>
            <w:pPr>
              <w:pStyle w:val="Compact"/>
            </w:pPr>
            <w:r>
              <w:t xml:space="preserve">Blood glucose above the normal range</w:t>
            </w:r>
          </w:p>
        </w:tc>
        <w:tc>
          <w:tcPr/>
          <w:p>
            <w:pPr>
              <w:pStyle w:val="Compact"/>
            </w:pPr>
            <w:r>
              <w:t xml:space="preserve">Laboratory</w:t>
            </w:r>
          </w:p>
        </w:tc>
        <w:tc>
          <w:tcPr/>
          <w:p>
            <w:pPr>
              <w:pStyle w:val="Compact"/>
            </w:pPr>
            <w:r>
              <w:t xml:space="preserve">Point-of-care glucose confirmed on a laboratory sample, with ketones and an acid-base assessment</w:t>
            </w:r>
          </w:p>
        </w:tc>
        <w:tc>
          <w:tcPr/>
          <w:p>
            <w:pPr>
              <w:pStyle w:val="Compact"/>
            </w:pPr>
            <w:r>
              <w:t xml:space="preserve">Diabetes mellitus, diabetic ketoacidosis, hyperosmolar hyperglycaemic state, steroids, stress hyperglycaemia, pancreatitis</w:t>
            </w:r>
          </w:p>
        </w:tc>
        <w:tc>
          <w:tcPr/>
          <w:p>
            <w:pPr>
              <w:pStyle w:val="Compact"/>
            </w:pPr>
            <w:r>
              <w:t xml:space="preserve">very high glucose with high osmolality and minimal ketosis → hyperosmolar hyperglycaemic state</w:t>
            </w:r>
          </w:p>
        </w:tc>
        <w:tc>
          <w:tcPr/>
          <w:p>
            <w:pPr>
              <w:pStyle w:val="Compact"/>
            </w:pPr>
            <w:r>
              <w:t xml:space="preserve">The number alone does not distinguish the emergencies. Ketones and osmolality do: ketoacidosis has ketones and acidosis at a moderate glucose, while the hyperosmolar state has an extreme glucose, high osmolality and minimal ketosis</w:t>
            </w:r>
          </w:p>
        </w:tc>
        <w:tc>
          <w:tcPr/>
          <w:p>
            <w:pPr>
              <w:pStyle w:val="Compact"/>
            </w:pPr>
            <w:r>
              <w:t xml:space="preserve">Treated by the glucose value rather than by the osmolality and ketones, which is what actually determines fluid and insulin strategy</w:t>
            </w:r>
          </w:p>
        </w:tc>
      </w:tr>
      <w:tr>
        <w:tc>
          <w:tcPr/>
          <w:p>
            <w:pPr>
              <w:pStyle w:val="Compact"/>
            </w:pPr>
            <w:r>
              <w:t xml:space="preserve">Profound dehydration</w:t>
            </w:r>
          </w:p>
        </w:tc>
        <w:tc>
          <w:tcPr/>
          <w:p>
            <w:pPr>
              <w:pStyle w:val="Compact"/>
            </w:pPr>
            <w:r>
              <w:t xml:space="preserve">Severe depletion of total body water with haemodynamic consequences</w:t>
            </w:r>
          </w:p>
        </w:tc>
        <w:tc>
          <w:tcPr/>
          <w:p>
            <w:pPr>
              <w:pStyle w:val="Compact"/>
            </w:pPr>
            <w:r>
              <w:t xml:space="preserve">Examination</w:t>
            </w:r>
          </w:p>
        </w:tc>
        <w:tc>
          <w:tcPr/>
          <w:p>
            <w:pPr>
              <w:pStyle w:val="Compact"/>
            </w:pPr>
            <w:r>
              <w:t xml:space="preserve">Weight change, mucous membranes, capillary refill, postural blood pressure, urine output, and urea to creatinine ratio</w:t>
            </w:r>
          </w:p>
        </w:tc>
        <w:tc>
          <w:tcPr/>
          <w:p>
            <w:pPr>
              <w:pStyle w:val="Compact"/>
            </w:pPr>
            <w:r>
              <w:t xml:space="preserve">Hyperosmolar hyperglycaemic state, severe gastroenteritis, hypernatraemia, diabetes insipidus, heat illness</w:t>
            </w:r>
          </w:p>
        </w:tc>
        <w:tc>
          <w:tcPr/>
          <w:p>
            <w:pPr>
              <w:pStyle w:val="Compact"/>
            </w:pPr>
            <w:r>
              <w:t xml:space="preserve">profound dehydration with very high glucose → hyperosmolar hyperglycaemic state</w:t>
            </w:r>
          </w:p>
        </w:tc>
        <w:tc>
          <w:tcPr/>
          <w:p>
            <w:pPr>
              <w:pStyle w:val="Compact"/>
            </w:pPr>
            <w:r>
              <w:t xml:space="preserve">Deficits of many litres change the order of treatment: fluid comes before insulin in the hyperosmolar state, because insulin given first shifts water intracellularly and worsens circulatory collapse</w:t>
            </w:r>
          </w:p>
        </w:tc>
        <w:tc>
          <w:tcPr/>
          <w:p>
            <w:pPr>
              <w:pStyle w:val="Compact"/>
            </w:pPr>
            <w:r>
              <w:t xml:space="preserve">Estimated from skin turgor in an older adult, where it is unreliable</w:t>
            </w:r>
          </w:p>
        </w:tc>
      </w:tr>
      <w:tr>
        <w:tc>
          <w:tcPr/>
          <w:p>
            <w:pPr>
              <w:pStyle w:val="Compact"/>
            </w:pPr>
            <w:r>
              <w:t xml:space="preserve">Hypophosphatemia</w:t>
            </w:r>
          </w:p>
        </w:tc>
        <w:tc>
          <w:tcPr/>
          <w:p>
            <w:pPr>
              <w:pStyle w:val="Compact"/>
            </w:pPr>
            <w:r>
              <w:t xml:space="preserve">Serum phosphate below the reference range</w:t>
            </w:r>
          </w:p>
        </w:tc>
        <w:tc>
          <w:tcPr/>
          <w:p>
            <w:pPr>
              <w:pStyle w:val="Compact"/>
            </w:pPr>
            <w:r>
              <w:t xml:space="preserve">Laboratory</w:t>
            </w:r>
          </w:p>
        </w:tc>
        <w:tc>
          <w:tcPr/>
          <w:p>
            <w:pPr>
              <w:pStyle w:val="Compact"/>
            </w:pPr>
            <w:r>
              <w:t xml:space="preserve">Serum phosphate, monitored daily when refeeding a malnourished patient</w:t>
            </w:r>
          </w:p>
        </w:tc>
        <w:tc>
          <w:tcPr/>
          <w:p>
            <w:pPr>
              <w:pStyle w:val="Compact"/>
            </w:pPr>
            <w:r>
              <w:t xml:space="preserve">Refeeding syndrome, alcohol misuse, diabetic ketoacidosis treatment, hyperparathyroidism, respiratory alkalosis</w:t>
            </w:r>
          </w:p>
        </w:tc>
        <w:tc>
          <w:tcPr/>
          <w:p>
            <w:pPr>
              <w:pStyle w:val="Compact"/>
            </w:pPr>
            <w:r>
              <w:t xml:space="preserve">falling phosphate after starting feeding → refeeding syndrome</w:t>
            </w:r>
          </w:p>
        </w:tc>
        <w:tc>
          <w:tcPr/>
          <w:p>
            <w:pPr>
              <w:pStyle w:val="Compact"/>
            </w:pPr>
            <w:r>
              <w:t xml:space="preserve">A falling phosphate in the first days of feeding a malnourished patient defines refeeding syndrome, which causes respiratory failure, arrhythmia and death and is entirely preventable by anticipating it</w:t>
            </w:r>
          </w:p>
        </w:tc>
        <w:tc>
          <w:tcPr/>
          <w:p>
            <w:pPr>
              <w:pStyle w:val="Compact"/>
            </w:pPr>
            <w:r>
              <w:t xml:space="preserve">Checked once before feeding and not repeated; the diagnosis is made on the trajectory, not on the admission value</w:t>
            </w:r>
          </w:p>
        </w:tc>
      </w:tr>
      <w:tr>
        <w:tc>
          <w:tcPr/>
          <w:p>
            <w:pPr>
              <w:pStyle w:val="Compact"/>
            </w:pPr>
            <w:r>
              <w:t xml:space="preserve">Proteinuria</w:t>
            </w:r>
          </w:p>
        </w:tc>
        <w:tc>
          <w:tcPr/>
          <w:p>
            <w:pPr>
              <w:pStyle w:val="Compact"/>
            </w:pPr>
            <w:r>
              <w:t xml:space="preserve">Protein excretion above normal in the urine</w:t>
            </w:r>
          </w:p>
        </w:tc>
        <w:tc>
          <w:tcPr/>
          <w:p>
            <w:pPr>
              <w:pStyle w:val="Compact"/>
            </w:pPr>
            <w:r>
              <w:t xml:space="preserve">Laboratory</w:t>
            </w:r>
          </w:p>
        </w:tc>
        <w:tc>
          <w:tcPr/>
          <w:p>
            <w:pPr>
              <w:pStyle w:val="Compact"/>
            </w:pPr>
            <w:r>
              <w:t xml:space="preserve">Urine protein to creatinine ratio or albumin to creatinine ratio; dipstick is a screening test only</w:t>
            </w:r>
          </w:p>
        </w:tc>
        <w:tc>
          <w:tcPr/>
          <w:p>
            <w:pPr>
              <w:pStyle w:val="Compact"/>
            </w:pPr>
            <w:r>
              <w:t xml:space="preserve">Diabetic nephropathy, glomerulonephritis, hypertension, myeloma, preeclampsia</w:t>
            </w:r>
          </w:p>
        </w:tc>
        <w:tc>
          <w:tcPr/>
          <w:p>
            <w:pPr>
              <w:pStyle w:val="Compact"/>
            </w:pPr>
            <w:r>
              <w:t xml:space="preserve">proteinuria after 20 weeks with hypertension → preeclampsia</w:t>
            </w:r>
          </w:p>
        </w:tc>
        <w:tc>
          <w:tcPr/>
          <w:p>
            <w:pPr>
              <w:pStyle w:val="Compact"/>
            </w:pPr>
            <w:r>
              <w:t xml:space="preserve">Quantity localises the lesion. Nephrotic-range points at the glomerular filtration barrier, while modest tubular proteinuria points at the interstitium. Dipstick misses light chains entirely</w:t>
            </w:r>
          </w:p>
        </w:tc>
        <w:tc>
          <w:tcPr/>
          <w:p>
            <w:pPr>
              <w:pStyle w:val="Compact"/>
            </w:pPr>
            <w:r>
              <w:t xml:space="preserve">Quantified by dipstick, which is concentration dependent and blind to Bence Jones protein</w:t>
            </w:r>
          </w:p>
        </w:tc>
      </w:tr>
      <w:tr>
        <w:tc>
          <w:tcPr/>
          <w:p>
            <w:pPr>
              <w:pStyle w:val="Compact"/>
            </w:pPr>
            <w:r>
              <w:t xml:space="preserve">Hematuria</w:t>
            </w:r>
          </w:p>
        </w:tc>
        <w:tc>
          <w:tcPr/>
          <w:p>
            <w:pPr>
              <w:pStyle w:val="Compact"/>
            </w:pPr>
            <w:r>
              <w:t xml:space="preserve">Blood in the urine, visible or detected on microscopy</w:t>
            </w:r>
          </w:p>
        </w:tc>
        <w:tc>
          <w:tcPr/>
          <w:p>
            <w:pPr>
              <w:pStyle w:val="Compact"/>
            </w:pPr>
            <w:r>
              <w:t xml:space="preserve">Laboratory</w:t>
            </w:r>
          </w:p>
        </w:tc>
        <w:tc>
          <w:tcPr/>
          <w:p>
            <w:pPr>
              <w:pStyle w:val="Compact"/>
            </w:pPr>
            <w:r>
              <w:t xml:space="preserve">Urine microscopy to confirm red cells; note whether they are dysmorphic and whether casts are present</w:t>
            </w:r>
          </w:p>
        </w:tc>
        <w:tc>
          <w:tcPr/>
          <w:p>
            <w:pPr>
              <w:pStyle w:val="Compact"/>
            </w:pPr>
            <w:r>
              <w:t xml:space="preserve">Glomerulonephritis, stones, urinary tract malignancy, infection, trauma, anticoagulation</w:t>
            </w:r>
          </w:p>
        </w:tc>
        <w:tc>
          <w:tcPr/>
          <w:p>
            <w:pPr>
              <w:pStyle w:val="Compact"/>
            </w:pPr>
            <w:r>
              <w:t xml:space="preserve">hematuria with dysmorphic red cells and casts → glomerulonephritis</w:t>
            </w:r>
          </w:p>
        </w:tc>
        <w:tc>
          <w:tcPr/>
          <w:p>
            <w:pPr>
              <w:pStyle w:val="Compact"/>
            </w:pPr>
            <w:r>
              <w:t xml:space="preserve">Morphology localises the source. Dysmorphic cells with casts and proteinuria mean glomerular bleeding; isomorphic cells mean the urinary tract, where painless visible haematuria is malignancy until excluded</w:t>
            </w:r>
          </w:p>
        </w:tc>
        <w:tc>
          <w:tcPr/>
          <w:p>
            <w:pPr>
              <w:pStyle w:val="Compact"/>
            </w:pPr>
            <w:r>
              <w:t xml:space="preserve">Attributed to anticoagulation; anticoagulants unmask lesions rather than cause bleeding, so the workup still applies</w:t>
            </w:r>
          </w:p>
        </w:tc>
      </w:tr>
      <w:tr>
        <w:tc>
          <w:tcPr/>
          <w:p>
            <w:pPr>
              <w:pStyle w:val="Compact"/>
            </w:pPr>
            <w:r>
              <w:t xml:space="preserve">Metabolic acidosis</w:t>
            </w:r>
          </w:p>
        </w:tc>
        <w:tc>
          <w:tcPr/>
          <w:p>
            <w:pPr>
              <w:pStyle w:val="Compact"/>
            </w:pPr>
            <w:r>
              <w:t xml:space="preserve">A primary fall in bicarbonate with a fall in pH</w:t>
            </w:r>
          </w:p>
        </w:tc>
        <w:tc>
          <w:tcPr/>
          <w:p>
            <w:pPr>
              <w:pStyle w:val="Compact"/>
            </w:pPr>
            <w:r>
              <w:t xml:space="preserve">Laboratory</w:t>
            </w:r>
          </w:p>
        </w:tc>
        <w:tc>
          <w:tcPr/>
          <w:p>
            <w:pPr>
              <w:pStyle w:val="Compact"/>
            </w:pPr>
            <w:r>
              <w:t xml:space="preserve">Arterial or venous blood gas with electrolytes; calculate the anion gap and its expected compensation</w:t>
            </w:r>
          </w:p>
        </w:tc>
        <w:tc>
          <w:tcPr/>
          <w:p>
            <w:pPr>
              <w:pStyle w:val="Compact"/>
            </w:pPr>
            <w:r>
              <w:t xml:space="preserve">Lactic acidosis, ketoacidosis, renal failure, toxic alcohols, diarrhoea, renal tubular acidosis</w:t>
            </w:r>
          </w:p>
        </w:tc>
        <w:tc>
          <w:tcPr/>
          <w:p>
            <w:pPr>
              <w:pStyle w:val="Compact"/>
            </w:pPr>
            <w:r>
              <w:t xml:space="preserve">metabolic acidosis with a raised anion gap and an osmolar gap → toxic alcohol ingestion</w:t>
            </w:r>
          </w:p>
        </w:tc>
        <w:tc>
          <w:tcPr/>
          <w:p>
            <w:pPr>
              <w:pStyle w:val="Compact"/>
            </w:pPr>
            <w:r>
              <w:t xml:space="preserve">The anion gap splits the differential in half before any other test. A raised gap means added acid, a normal gap means lost bicarbonate, and compensation deviating from prediction means a second disorder is hiding</w:t>
            </w:r>
          </w:p>
        </w:tc>
        <w:tc>
          <w:tcPr/>
          <w:p>
            <w:pPr>
              <w:pStyle w:val="Compact"/>
            </w:pPr>
            <w:r>
              <w:t xml:space="preserve">Gap not corrected for albumin, which hides a raised-gap acidosis in a hypoalbuminaemic patient</w:t>
            </w:r>
          </w:p>
        </w:tc>
      </w:tr>
      <w:tr>
        <w:tc>
          <w:tcPr/>
          <w:p>
            <w:pPr>
              <w:pStyle w:val="Compact"/>
            </w:pPr>
            <w:r>
              <w:t xml:space="preserve">Metabolic alkalosis</w:t>
            </w:r>
          </w:p>
        </w:tc>
        <w:tc>
          <w:tcPr/>
          <w:p>
            <w:pPr>
              <w:pStyle w:val="Compact"/>
            </w:pPr>
            <w:r>
              <w:t xml:space="preserve">A primary rise in bicarbonate with a rise in pH</w:t>
            </w:r>
          </w:p>
        </w:tc>
        <w:tc>
          <w:tcPr/>
          <w:p>
            <w:pPr>
              <w:pStyle w:val="Compact"/>
            </w:pPr>
            <w:r>
              <w:t xml:space="preserve">Laboratory</w:t>
            </w:r>
          </w:p>
        </w:tc>
        <w:tc>
          <w:tcPr/>
          <w:p>
            <w:pPr>
              <w:pStyle w:val="Compact"/>
            </w:pPr>
            <w:r>
              <w:t xml:space="preserve">Blood gas with electrolytes, plus a urine chloride to classify it</w:t>
            </w:r>
          </w:p>
        </w:tc>
        <w:tc>
          <w:tcPr/>
          <w:p>
            <w:pPr>
              <w:pStyle w:val="Compact"/>
            </w:pPr>
            <w:r>
              <w:t xml:space="preserve">Vomiting, diuretics, primary aldosteronism, Bartter and Gitelman syndromes, hypokalaemia</w:t>
            </w:r>
          </w:p>
        </w:tc>
        <w:tc>
          <w:tcPr/>
          <w:p>
            <w:pPr>
              <w:pStyle w:val="Compact"/>
            </w:pPr>
            <w:r>
              <w:t xml:space="preserve">metabolic alkalosis with hypokalaemia and suppressed renin → primary aldosteronism</w:t>
            </w:r>
          </w:p>
        </w:tc>
        <w:tc>
          <w:tcPr/>
          <w:p>
            <w:pPr>
              <w:pStyle w:val="Compact"/>
            </w:pPr>
            <w:r>
              <w:t xml:space="preserve">Urine chloride divides it into saline-responsive causes such as vomiting and diuretics, and saline-resistant causes driven by mineralocorticoid excess, which need a different treatment entirely</w:t>
            </w:r>
          </w:p>
        </w:tc>
        <w:tc>
          <w:tcPr/>
          <w:p>
            <w:pPr>
              <w:pStyle w:val="Compact"/>
            </w:pPr>
            <w:r>
              <w:t xml:space="preserve">Treated with fluid without measuring urine chloride, so the saline-resistant group fails to improve</w:t>
            </w:r>
          </w:p>
        </w:tc>
      </w:tr>
      <w:tr>
        <w:tc>
          <w:tcPr/>
          <w:p>
            <w:pPr>
              <w:pStyle w:val="Compact"/>
            </w:pPr>
            <w:r>
              <w:t xml:space="preserve">Lactic acidosis</w:t>
            </w:r>
          </w:p>
        </w:tc>
        <w:tc>
          <w:tcPr/>
          <w:p>
            <w:pPr>
              <w:pStyle w:val="Compact"/>
            </w:pPr>
            <w:r>
              <w:t xml:space="preserve">A raised-gap metabolic acidosis from lactate accumulation</w:t>
            </w:r>
          </w:p>
        </w:tc>
        <w:tc>
          <w:tcPr/>
          <w:p>
            <w:pPr>
              <w:pStyle w:val="Compact"/>
            </w:pPr>
            <w:r>
              <w:t xml:space="preserve">Laboratory</w:t>
            </w:r>
          </w:p>
        </w:tc>
        <w:tc>
          <w:tcPr/>
          <w:p>
            <w:pPr>
              <w:pStyle w:val="Compact"/>
            </w:pPr>
            <w:r>
              <w:t xml:space="preserve">Serum lactate with a blood gas; a venous sample is adequate for screening</w:t>
            </w:r>
          </w:p>
        </w:tc>
        <w:tc>
          <w:tcPr/>
          <w:p>
            <w:pPr>
              <w:pStyle w:val="Compact"/>
            </w:pPr>
            <w:r>
              <w:t xml:space="preserve">Shock of any cause, sepsis, mesenteric ischaemia, metformin, seizure, thiamine deficiency, malignancy</w:t>
            </w:r>
          </w:p>
        </w:tc>
        <w:tc>
          <w:tcPr/>
          <w:p>
            <w:pPr>
              <w:pStyle w:val="Compact"/>
            </w:pPr>
            <w:r>
              <w:t xml:space="preserve">lactic acidosis out of proportion to examination findings → acute mesenteric ischaemia</w:t>
            </w:r>
          </w:p>
        </w:tc>
        <w:tc>
          <w:tcPr/>
          <w:p>
            <w:pPr>
              <w:pStyle w:val="Compact"/>
            </w:pPr>
            <w:r>
              <w:t xml:space="preserve">Type A reflects tissue hypoperfusion and is the common emergency; type B occurs with adequate perfusion and points at drugs, thiamine deficiency or malignancy. Lactate clearance predicts outcome better than the initial value</w:t>
            </w:r>
          </w:p>
        </w:tc>
        <w:tc>
          <w:tcPr/>
          <w:p>
            <w:pPr>
              <w:pStyle w:val="Compact"/>
            </w:pPr>
            <w:r>
              <w:t xml:space="preserve">A single value used prognostically; the trend over hours carries most of the information</w:t>
            </w:r>
          </w:p>
        </w:tc>
      </w:tr>
      <w:tr>
        <w:tc>
          <w:tcPr/>
          <w:p>
            <w:pPr>
              <w:pStyle w:val="Compact"/>
            </w:pPr>
            <w:r>
              <w:t xml:space="preserve">Hyperphosphatemia</w:t>
            </w:r>
          </w:p>
        </w:tc>
        <w:tc>
          <w:tcPr/>
          <w:p>
            <w:pPr>
              <w:pStyle w:val="Compact"/>
            </w:pPr>
            <w:r>
              <w:t xml:space="preserve">Serum phosphate above the reference range</w:t>
            </w:r>
          </w:p>
        </w:tc>
        <w:tc>
          <w:tcPr/>
          <w:p>
            <w:pPr>
              <w:pStyle w:val="Compact"/>
            </w:pPr>
            <w:r>
              <w:t xml:space="preserve">Laboratory</w:t>
            </w:r>
          </w:p>
        </w:tc>
        <w:tc>
          <w:tcPr/>
          <w:p>
            <w:pPr>
              <w:pStyle w:val="Compact"/>
            </w:pPr>
            <w:r>
              <w:t xml:space="preserve">Serum phosphate with calcium, potassium, urate and renal function</w:t>
            </w:r>
          </w:p>
        </w:tc>
        <w:tc>
          <w:tcPr/>
          <w:p>
            <w:pPr>
              <w:pStyle w:val="Compact"/>
            </w:pPr>
            <w:r>
              <w:t xml:space="preserve">Renal failure, tumour lysis syndrome, rhabdomyolysis, hypoparathyroidism</w:t>
            </w:r>
          </w:p>
        </w:tc>
        <w:tc>
          <w:tcPr/>
          <w:p>
            <w:pPr>
              <w:pStyle w:val="Compact"/>
            </w:pPr>
            <w:r>
              <w:t xml:space="preserve">hyperphosphataemia with hyperkalaemia and hyperuricaemia after cytotoxic therapy → tumour lysis syndrome</w:t>
            </w:r>
          </w:p>
        </w:tc>
        <w:tc>
          <w:tcPr/>
          <w:p>
            <w:pPr>
              <w:pStyle w:val="Compact"/>
            </w:pPr>
            <w:r>
              <w:t xml:space="preserve">With hyperkalaemia, hyperuricaemia and hypocalcaemia after chemotherapy this defines tumour lysis syndrome. The phosphate binds calcium, which is why the calcium falls and why it should not simply be replaced</w:t>
            </w:r>
          </w:p>
        </w:tc>
        <w:tc>
          <w:tcPr/>
          <w:p>
            <w:pPr>
              <w:pStyle w:val="Compact"/>
            </w:pPr>
            <w:r>
              <w:t xml:space="preserve">Corrected with calcium, which risks calcium phosphate precipitation and worsens renal injury</w:t>
            </w:r>
          </w:p>
        </w:tc>
      </w:tr>
      <w:tr>
        <w:tc>
          <w:tcPr/>
          <w:p>
            <w:pPr>
              <w:pStyle w:val="Compact"/>
            </w:pPr>
            <w:r>
              <w:t xml:space="preserve">Hypocalcemia</w:t>
            </w:r>
          </w:p>
        </w:tc>
        <w:tc>
          <w:tcPr/>
          <w:p>
            <w:pPr>
              <w:pStyle w:val="Compact"/>
            </w:pPr>
            <w:r>
              <w:t xml:space="preserve">Serum calcium below the reference range after correction for albumin</w:t>
            </w:r>
          </w:p>
        </w:tc>
        <w:tc>
          <w:tcPr/>
          <w:p>
            <w:pPr>
              <w:pStyle w:val="Compact"/>
            </w:pPr>
            <w:r>
              <w:t xml:space="preserve">Laboratory</w:t>
            </w:r>
          </w:p>
        </w:tc>
        <w:tc>
          <w:tcPr/>
          <w:p>
            <w:pPr>
              <w:pStyle w:val="Compact"/>
            </w:pPr>
            <w:r>
              <w:t xml:space="preserve">Corrected or ionised calcium, with magnesium, phosphate, PTH and vitamin D</w:t>
            </w:r>
          </w:p>
        </w:tc>
        <w:tc>
          <w:tcPr/>
          <w:p>
            <w:pPr>
              <w:pStyle w:val="Compact"/>
            </w:pPr>
            <w:r>
              <w:t xml:space="preserve">Post-surgical hypoparathyroidism, vitamin D deficiency, magnesium depletion, pancreatitis, tumour lysis, citrate from massive transfusion</w:t>
            </w:r>
          </w:p>
        </w:tc>
        <w:tc>
          <w:tcPr/>
          <w:p>
            <w:pPr>
              <w:pStyle w:val="Compact"/>
            </w:pPr>
            <w:r>
              <w:t xml:space="preserve">perioral paresthesia after thyroid surgery → post-surgical hypocalcaemia</w:t>
            </w:r>
          </w:p>
        </w:tc>
        <w:tc>
          <w:tcPr/>
          <w:p>
            <w:pPr>
              <w:pStyle w:val="Compact"/>
            </w:pPr>
            <w:r>
              <w:t xml:space="preserve">Symptoms track the rate of fall more than the absolute value. Magnesium must be corrected first, because PTH secretion and action both fail in hypomagnesaemia and calcium replacement alone will not work</w:t>
            </w:r>
          </w:p>
        </w:tc>
        <w:tc>
          <w:tcPr/>
          <w:p>
            <w:pPr>
              <w:pStyle w:val="Compact"/>
            </w:pPr>
            <w:r>
              <w:t xml:space="preserve">Replaced without checking magnesium, so the calcium refuses to rise for reasons nobody has looked for</w:t>
            </w:r>
          </w:p>
        </w:tc>
      </w:tr>
      <w:tr>
        <w:tc>
          <w:tcPr/>
          <w:p>
            <w:pPr>
              <w:pStyle w:val="Compact"/>
            </w:pPr>
            <w:r>
              <w:t xml:space="preserve">Suppressed PTH</w:t>
            </w:r>
          </w:p>
        </w:tc>
        <w:tc>
          <w:tcPr/>
          <w:p>
            <w:pPr>
              <w:pStyle w:val="Compact"/>
            </w:pPr>
            <w:r>
              <w:t xml:space="preserve">Parathyroid hormone inappropriately low for the prevailing calcium</w:t>
            </w:r>
          </w:p>
        </w:tc>
        <w:tc>
          <w:tcPr/>
          <w:p>
            <w:pPr>
              <w:pStyle w:val="Compact"/>
            </w:pPr>
            <w:r>
              <w:t xml:space="preserve">Laboratory</w:t>
            </w:r>
          </w:p>
        </w:tc>
        <w:tc>
          <w:tcPr/>
          <w:p>
            <w:pPr>
              <w:pStyle w:val="Compact"/>
            </w:pPr>
            <w:r>
              <w:t xml:space="preserve">Intact PTH measured on the same sample as calcium</w:t>
            </w:r>
          </w:p>
        </w:tc>
        <w:tc>
          <w:tcPr/>
          <w:p>
            <w:pPr>
              <w:pStyle w:val="Compact"/>
            </w:pPr>
            <w:r>
              <w:t xml:space="preserve">Malignancy-associated hypercalcaemia, vitamin D toxicity, granulomatous disease, immobilisation</w:t>
            </w:r>
          </w:p>
        </w:tc>
        <w:tc>
          <w:tcPr/>
          <w:p>
            <w:pPr>
              <w:pStyle w:val="Compact"/>
            </w:pPr>
            <w:r>
              <w:t xml:space="preserve">hypercalcaemia with a suppressed PTH → malignancy</w:t>
            </w:r>
          </w:p>
        </w:tc>
        <w:tc>
          <w:tcPr/>
          <w:p>
            <w:pPr>
              <w:pStyle w:val="Compact"/>
            </w:pPr>
            <w:r>
              <w:t xml:space="preserve">The single most informative test in hypercalcaemia. Suppression indicates a non-PTH-mediated cause and redirects the workup to malignancy, PTHrP, and vitamin D metabolites</w:t>
            </w:r>
          </w:p>
        </w:tc>
        <w:tc>
          <w:tcPr/>
          <w:p>
            <w:pPr>
              <w:pStyle w:val="Compact"/>
            </w:pPr>
            <w:r>
              <w:t xml:space="preserve">Measured days after the calcium, when treatment has already altered both values</w:t>
            </w:r>
          </w:p>
        </w:tc>
      </w:tr>
      <w:tr>
        <w:tc>
          <w:tcPr/>
          <w:p>
            <w:pPr>
              <w:pStyle w:val="Compact"/>
            </w:pPr>
            <w:r>
              <w:t xml:space="preserve">Suppressed renin</w:t>
            </w:r>
          </w:p>
        </w:tc>
        <w:tc>
          <w:tcPr/>
          <w:p>
            <w:pPr>
              <w:pStyle w:val="Compact"/>
            </w:pPr>
            <w:r>
              <w:t xml:space="preserve">Plasma renin activity inappropriately low for the sodium and volume state</w:t>
            </w:r>
          </w:p>
        </w:tc>
        <w:tc>
          <w:tcPr/>
          <w:p>
            <w:pPr>
              <w:pStyle w:val="Compact"/>
            </w:pPr>
            <w:r>
              <w:t xml:space="preserve">Laboratory</w:t>
            </w:r>
          </w:p>
        </w:tc>
        <w:tc>
          <w:tcPr/>
          <w:p>
            <w:pPr>
              <w:pStyle w:val="Compact"/>
            </w:pPr>
            <w:r>
              <w:t xml:space="preserve">Paired aldosterone and renin, off interfering drugs where possible, with potassium replete</w:t>
            </w:r>
          </w:p>
        </w:tc>
        <w:tc>
          <w:tcPr/>
          <w:p>
            <w:pPr>
              <w:pStyle w:val="Compact"/>
            </w:pPr>
            <w:r>
              <w:t xml:space="preserve">Primary aldosteronism, Liddle syndrome, apparent mineralocorticoid excess</w:t>
            </w:r>
          </w:p>
        </w:tc>
        <w:tc>
          <w:tcPr/>
          <w:p>
            <w:pPr>
              <w:pStyle w:val="Compact"/>
            </w:pPr>
            <w:r>
              <w:t xml:space="preserve">resistant hypertension with hypokalaemia and suppressed renin → primary aldosteronism</w:t>
            </w:r>
          </w:p>
        </w:tc>
        <w:tc>
          <w:tcPr/>
          <w:p>
            <w:pPr>
              <w:pStyle w:val="Compact"/>
            </w:pPr>
            <w:r>
              <w:t xml:space="preserve">A high aldosterone to renin ratio with suppressed renin identifies autonomous mineralocorticoid production, which is the commonest treatable endocrine cause of secondary hypertension and is substantially underdiagnosed</w:t>
            </w:r>
          </w:p>
        </w:tc>
        <w:tc>
          <w:tcPr/>
          <w:p>
            <w:pPr>
              <w:pStyle w:val="Compact"/>
            </w:pPr>
            <w:r>
              <w:t xml:space="preserve">Measured on interfering drugs, particularly spironolactone, which invalidates the ratio</w:t>
            </w:r>
          </w:p>
        </w:tc>
      </w:tr>
      <w:tr>
        <w:tc>
          <w:tcPr/>
          <w:p>
            <w:pPr>
              <w:pStyle w:val="Compact"/>
            </w:pPr>
            <w:r>
              <w:t xml:space="preserve">Raised creatine kinase</w:t>
            </w:r>
          </w:p>
        </w:tc>
        <w:tc>
          <w:tcPr/>
          <w:p>
            <w:pPr>
              <w:pStyle w:val="Compact"/>
            </w:pPr>
            <w:r>
              <w:t xml:space="preserve">Serum creatine kinase above the reference range</w:t>
            </w:r>
          </w:p>
        </w:tc>
        <w:tc>
          <w:tcPr/>
          <w:p>
            <w:pPr>
              <w:pStyle w:val="Compact"/>
            </w:pPr>
            <w:r>
              <w:t xml:space="preserve">Laboratory</w:t>
            </w:r>
          </w:p>
        </w:tc>
        <w:tc>
          <w:tcPr/>
          <w:p>
            <w:pPr>
              <w:pStyle w:val="Compact"/>
            </w:pPr>
            <w:r>
              <w:t xml:space="preserve">Serum CK; values more than five times the upper limit suggest significant muscle injury</w:t>
            </w:r>
          </w:p>
        </w:tc>
        <w:tc>
          <w:tcPr/>
          <w:p>
            <w:pPr>
              <w:pStyle w:val="Compact"/>
            </w:pPr>
            <w:r>
              <w:t xml:space="preserve">Rhabdomyolysis, myositis, statins, seizures, exertion, neuroleptic malignant syndrome, hypothyroidism</w:t>
            </w:r>
          </w:p>
        </w:tc>
        <w:tc>
          <w:tcPr/>
          <w:p>
            <w:pPr>
              <w:pStyle w:val="Compact"/>
            </w:pPr>
            <w:r>
              <w:t xml:space="preserve">markedly raised creatine kinase with rigidity and hyperthermia → neuroleptic malignant syndrome</w:t>
            </w:r>
          </w:p>
        </w:tc>
        <w:tc>
          <w:tcPr/>
          <w:p>
            <w:pPr>
              <w:pStyle w:val="Compact"/>
            </w:pPr>
            <w:r>
              <w:t xml:space="preserve">Magnitude matters. Mild elevation follows exercise or injections; extreme elevation with pigmented urine indicates rhabdomyolysis and the risk of acute kidney injury, hyperkalaemia and hypocalcaemia</w:t>
            </w:r>
          </w:p>
        </w:tc>
        <w:tc>
          <w:tcPr/>
          <w:p>
            <w:pPr>
              <w:pStyle w:val="Compact"/>
            </w:pPr>
            <w:r>
              <w:t xml:space="preserve">Attributed to a statin without stopping it and rechecking, which is the simplest way to settle the question</w:t>
            </w:r>
          </w:p>
        </w:tc>
      </w:tr>
      <w:tr>
        <w:tc>
          <w:tcPr/>
          <w:p>
            <w:pPr>
              <w:pStyle w:val="Compact"/>
            </w:pPr>
            <w:r>
              <w:t xml:space="preserve">Raised alkaline phosphatase</w:t>
            </w:r>
          </w:p>
        </w:tc>
        <w:tc>
          <w:tcPr/>
          <w:p>
            <w:pPr>
              <w:pStyle w:val="Compact"/>
            </w:pPr>
            <w:r>
              <w:t xml:space="preserve">Alkaline phosphatase above the reference range</w:t>
            </w:r>
          </w:p>
        </w:tc>
        <w:tc>
          <w:tcPr/>
          <w:p>
            <w:pPr>
              <w:pStyle w:val="Compact"/>
            </w:pPr>
            <w:r>
              <w:t xml:space="preserve">Laboratory</w:t>
            </w:r>
          </w:p>
        </w:tc>
        <w:tc>
          <w:tcPr/>
          <w:p>
            <w:pPr>
              <w:pStyle w:val="Compact"/>
            </w:pPr>
            <w:r>
              <w:t xml:space="preserve">Fractionate by measuring gamma-glutamyl transferase, which is raised in biliary but not bony disease</w:t>
            </w:r>
          </w:p>
        </w:tc>
        <w:tc>
          <w:tcPr/>
          <w:p>
            <w:pPr>
              <w:pStyle w:val="Compact"/>
            </w:pPr>
            <w:r>
              <w:t xml:space="preserve">Biliary obstruction, primary biliary cholangitis, bone metastases, Paget disease, growth, pregnancy</w:t>
            </w:r>
          </w:p>
        </w:tc>
        <w:tc>
          <w:tcPr/>
          <w:p>
            <w:pPr>
              <w:pStyle w:val="Compact"/>
            </w:pPr>
            <w:r>
              <w:t xml:space="preserve">raised alkaline phosphatase with a raised GGT and pruritus → primary biliary cholangitis</w:t>
            </w:r>
          </w:p>
        </w:tc>
        <w:tc>
          <w:tcPr/>
          <w:p>
            <w:pPr>
              <w:pStyle w:val="Compact"/>
            </w:pPr>
            <w:r>
              <w:t xml:space="preserve">GGT splits liver from bone in one test. A cholestatic pattern points at the biliary tree; an isolated rise with a normal GGT points at bone or, in the right context, at placenta</w:t>
            </w:r>
          </w:p>
        </w:tc>
        <w:tc>
          <w:tcPr/>
          <w:p>
            <w:pPr>
              <w:pStyle w:val="Compact"/>
            </w:pPr>
            <w:r>
              <w:t xml:space="preserve">Assumed hepatic without a GGT, so bone metastases are investigated as liver disease</w:t>
            </w:r>
          </w:p>
        </w:tc>
      </w:tr>
    </w:tbl>
    <w:bookmarkEnd w:id="63"/>
    <w:bookmarkStart w:id="64"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r>
        <w:tc>
          <w:tcPr/>
          <w:p>
            <w:pPr>
              <w:pStyle w:val="Compact"/>
            </w:pPr>
            <w:r>
              <w:t xml:space="preserve">Schistocytes</w:t>
            </w:r>
          </w:p>
        </w:tc>
        <w:tc>
          <w:tcPr/>
          <w:p>
            <w:pPr>
              <w:pStyle w:val="Compact"/>
            </w:pPr>
            <w:r>
              <w:t xml:space="preserve">Fragmented red cells with sharp angular edges, produced by mechanical shearing in the circulation</w:t>
            </w:r>
          </w:p>
        </w:tc>
        <w:tc>
          <w:tcPr/>
          <w:p>
            <w:pPr>
              <w:pStyle w:val="Compact"/>
            </w:pPr>
            <w:r>
              <w:t xml:space="preserve">Laboratory</w:t>
            </w:r>
          </w:p>
        </w:tc>
        <w:tc>
          <w:tcPr/>
          <w:p>
            <w:pPr>
              <w:pStyle w:val="Compact"/>
            </w:pPr>
            <w:r>
              <w:t xml:space="preserve">Peripheral blood film, reported as a percentage of red cells</w:t>
            </w:r>
          </w:p>
        </w:tc>
        <w:tc>
          <w:tcPr/>
          <w:p>
            <w:pPr>
              <w:pStyle w:val="Compact"/>
            </w:pPr>
            <w:r>
              <w:t xml:space="preserve">Thrombotic thrombocytopenic purpura, hemolytic uremic syndrome, DIC, mechanical valve hemolysis, severe hypertension</w:t>
            </w:r>
          </w:p>
        </w:tc>
        <w:tc>
          <w:tcPr/>
          <w:p>
            <w:pPr>
              <w:pStyle w:val="Compact"/>
            </w:pPr>
            <w:r>
              <w:t xml:space="preserve">schistocytes → thrombotic thrombocytopenic purpura</w:t>
            </w:r>
          </w:p>
        </w:tc>
        <w:tc>
          <w:tcPr/>
          <w:p>
            <w:pPr>
              <w:pStyle w:val="Compact"/>
            </w:pPr>
            <w:r>
              <w:t xml:space="preserve">With thrombocytopenia this defines a microangiopathic hemolytic anemia and makes TTP an emergency, because untreated mortality is high and plasma exchange is time-critical</w:t>
            </w:r>
          </w:p>
        </w:tc>
        <w:tc>
          <w:tcPr/>
          <w:p>
            <w:pPr>
              <w:pStyle w:val="Compact"/>
            </w:pPr>
            <w:r>
              <w:t xml:space="preserve">Small numbers are present in many hospitalized patients; the finding needs a percentage and the clinical company it keeps</w:t>
            </w:r>
          </w:p>
        </w:tc>
      </w:tr>
      <w:tr>
        <w:tc>
          <w:tcPr/>
          <w:p>
            <w:pPr>
              <w:pStyle w:val="Compact"/>
            </w:pPr>
            <w:r>
              <w:t xml:space="preserve">Spherocytes</w:t>
            </w:r>
          </w:p>
        </w:tc>
        <w:tc>
          <w:tcPr/>
          <w:p>
            <w:pPr>
              <w:pStyle w:val="Compact"/>
            </w:pPr>
            <w:r>
              <w:t xml:space="preserve">Small round dense red cells that have lost their central pallor</w:t>
            </w:r>
          </w:p>
        </w:tc>
        <w:tc>
          <w:tcPr/>
          <w:p>
            <w:pPr>
              <w:pStyle w:val="Compact"/>
            </w:pPr>
            <w:r>
              <w:t xml:space="preserve">Laboratory</w:t>
            </w:r>
          </w:p>
        </w:tc>
        <w:tc>
          <w:tcPr/>
          <w:p>
            <w:pPr>
              <w:pStyle w:val="Compact"/>
            </w:pPr>
            <w:r>
              <w:t xml:space="preserve">Peripheral blood film; separated by the direct antiglobulin test</w:t>
            </w:r>
          </w:p>
        </w:tc>
        <w:tc>
          <w:tcPr/>
          <w:p>
            <w:pPr>
              <w:pStyle w:val="Compact"/>
            </w:pPr>
            <w:r>
              <w:t xml:space="preserve">Hereditary spherocytosis, warm autoimmune hemolytic anemia, ABO incompatibility</w:t>
            </w:r>
          </w:p>
        </w:tc>
        <w:tc>
          <w:tcPr/>
          <w:p>
            <w:pPr>
              <w:pStyle w:val="Compact"/>
            </w:pPr>
            <w:r>
              <w:t xml:space="preserve">spherocytes → autoimmune hemolytic anemia</w:t>
            </w:r>
          </w:p>
        </w:tc>
        <w:tc>
          <w:tcPr/>
          <w:p>
            <w:pPr>
              <w:pStyle w:val="Compact"/>
            </w:pPr>
            <w:r>
              <w:t xml:space="preserve">Narrows hemolysis to membrane loss and splits it into immune and hereditary by the direct antiglobulin test alone</w:t>
            </w:r>
          </w:p>
        </w:tc>
        <w:tc>
          <w:tcPr/>
          <w:p>
            <w:pPr>
              <w:pStyle w:val="Compact"/>
            </w:pPr>
            <w:r>
              <w:t xml:space="preserve">Called on a thick film edge, where normal cells lose central pallor artefactually</w:t>
            </w:r>
          </w:p>
        </w:tc>
      </w:tr>
      <w:tr>
        <w:tc>
          <w:tcPr/>
          <w:p>
            <w:pPr>
              <w:pStyle w:val="Compact"/>
            </w:pPr>
            <w:r>
              <w:t xml:space="preserve">Teardrop cells</w:t>
            </w:r>
          </w:p>
        </w:tc>
        <w:tc>
          <w:tcPr/>
          <w:p>
            <w:pPr>
              <w:pStyle w:val="Compact"/>
            </w:pPr>
            <w:r>
              <w:t xml:space="preserve">Red cells drawn out into a single point, from passage through a distorted marrow architecture</w:t>
            </w:r>
          </w:p>
        </w:tc>
        <w:tc>
          <w:tcPr/>
          <w:p>
            <w:pPr>
              <w:pStyle w:val="Compact"/>
            </w:pPr>
            <w:r>
              <w:t xml:space="preserve">Laboratory</w:t>
            </w:r>
          </w:p>
        </w:tc>
        <w:tc>
          <w:tcPr/>
          <w:p>
            <w:pPr>
              <w:pStyle w:val="Compact"/>
            </w:pPr>
            <w:r>
              <w:t xml:space="preserve">Peripheral blood film, usually with a leukoerythroblastic picture</w:t>
            </w:r>
          </w:p>
        </w:tc>
        <w:tc>
          <w:tcPr/>
          <w:p>
            <w:pPr>
              <w:pStyle w:val="Compact"/>
            </w:pPr>
            <w:r>
              <w:t xml:space="preserve">Primary myelofibrosis, marrow infiltration by tumor or granuloma</w:t>
            </w:r>
          </w:p>
        </w:tc>
        <w:tc>
          <w:tcPr/>
          <w:p>
            <w:pPr>
              <w:pStyle w:val="Compact"/>
            </w:pPr>
            <w:r>
              <w:t xml:space="preserve">teardrop cells → primary myelofibrosis</w:t>
            </w:r>
          </w:p>
        </w:tc>
        <w:tc>
          <w:tcPr/>
          <w:p>
            <w:pPr>
              <w:pStyle w:val="Compact"/>
            </w:pPr>
            <w:r>
              <w:t xml:space="preserve">Suggests the marrow space itself is disordered rather than the cells being destroyed peripherally, which directs the workup to biopsy rather than hemolysis screening</w:t>
            </w:r>
          </w:p>
        </w:tc>
        <w:tc>
          <w:tcPr/>
          <w:p>
            <w:pPr>
              <w:pStyle w:val="Compact"/>
            </w:pPr>
            <w:r>
              <w:t xml:space="preserve">Reported in isolation; the finding carries weight only alongside nucleated red cells and immature granulocytes</w:t>
            </w:r>
          </w:p>
        </w:tc>
      </w:tr>
      <w:tr>
        <w:tc>
          <w:tcPr/>
          <w:p>
            <w:pPr>
              <w:pStyle w:val="Compact"/>
            </w:pPr>
            <w:r>
              <w:t xml:space="preserve">Smudge cells</w:t>
            </w:r>
          </w:p>
        </w:tc>
        <w:tc>
          <w:tcPr/>
          <w:p>
            <w:pPr>
              <w:pStyle w:val="Compact"/>
            </w:pPr>
            <w:r>
              <w:t xml:space="preserve">Fragile lymphocytes ruptured during smear preparation, appearing as bare smudged nuclei</w:t>
            </w:r>
          </w:p>
        </w:tc>
        <w:tc>
          <w:tcPr/>
          <w:p>
            <w:pPr>
              <w:pStyle w:val="Compact"/>
            </w:pPr>
            <w:r>
              <w:t xml:space="preserve">Laboratory</w:t>
            </w:r>
          </w:p>
        </w:tc>
        <w:tc>
          <w:tcPr/>
          <w:p>
            <w:pPr>
              <w:pStyle w:val="Compact"/>
            </w:pPr>
            <w:r>
              <w:t xml:space="preserve">Peripheral blood film in a patient with lymphocytosis</w:t>
            </w:r>
          </w:p>
        </w:tc>
        <w:tc>
          <w:tcPr/>
          <w:p>
            <w:pPr>
              <w:pStyle w:val="Compact"/>
            </w:pPr>
            <w:r>
              <w:t xml:space="preserve">Chronic lymphocytic leukemia</w:t>
            </w:r>
          </w:p>
        </w:tc>
        <w:tc>
          <w:tcPr/>
          <w:p>
            <w:pPr>
              <w:pStyle w:val="Compact"/>
            </w:pPr>
            <w:r>
              <w:t xml:space="preserve">smudge cells → chronic lymphocytic leukemia</w:t>
            </w:r>
          </w:p>
        </w:tc>
        <w:tc>
          <w:tcPr/>
          <w:p>
            <w:pPr>
              <w:pStyle w:val="Compact"/>
            </w:pPr>
            <w:r>
              <w:t xml:space="preserve">In a mature lymphocytosis this is characteristic enough to prompt flow cytometry, which is the actual diagnostic test</w:t>
            </w:r>
          </w:p>
        </w:tc>
        <w:tc>
          <w:tcPr/>
          <w:p>
            <w:pPr>
              <w:pStyle w:val="Compact"/>
            </w:pPr>
            <w:r>
              <w:t xml:space="preserve">Treated as diagnostic; they reflect cell fragility and appear in other lymphoproliferative states</w:t>
            </w:r>
          </w:p>
        </w:tc>
      </w:tr>
      <w:tr>
        <w:tc>
          <w:tcPr/>
          <w:p>
            <w:pPr>
              <w:pStyle w:val="Compact"/>
            </w:pPr>
            <w:r>
              <w:t xml:space="preserve">Hypersegmented neutrophils</w:t>
            </w:r>
          </w:p>
        </w:tc>
        <w:tc>
          <w:tcPr/>
          <w:p>
            <w:pPr>
              <w:pStyle w:val="Compact"/>
            </w:pPr>
            <w:r>
              <w:t xml:space="preserve">Neutrophils with six or more nuclear lobes, or more than five percent with five lobes</w:t>
            </w:r>
          </w:p>
        </w:tc>
        <w:tc>
          <w:tcPr/>
          <w:p>
            <w:pPr>
              <w:pStyle w:val="Compact"/>
            </w:pPr>
            <w:r>
              <w:t xml:space="preserve">Laboratory</w:t>
            </w:r>
          </w:p>
        </w:tc>
        <w:tc>
          <w:tcPr/>
          <w:p>
            <w:pPr>
              <w:pStyle w:val="Compact"/>
            </w:pPr>
            <w:r>
              <w:t xml:space="preserve">Peripheral blood film</w:t>
            </w:r>
          </w:p>
        </w:tc>
        <w:tc>
          <w:tcPr/>
          <w:p>
            <w:pPr>
              <w:pStyle w:val="Compact"/>
            </w:pPr>
            <w:r>
              <w:t xml:space="preserve">B12 deficiency, folate deficiency</w:t>
            </w:r>
          </w:p>
        </w:tc>
        <w:tc>
          <w:tcPr/>
          <w:p>
            <w:pPr>
              <w:pStyle w:val="Compact"/>
            </w:pPr>
            <w:r>
              <w:t xml:space="preserve">hypersegmented neutrophils → B12 deficiency</w:t>
            </w:r>
          </w:p>
        </w:tc>
        <w:tc>
          <w:tcPr/>
          <w:p>
            <w:pPr>
              <w:pStyle w:val="Compact"/>
            </w:pPr>
            <w:r>
              <w:t xml:space="preserve">One of the earliest signs of megaloblastic hematopoiesis and often present before the anemia or the macrocytosis, so it can be the finding that starts the investigation</w:t>
            </w:r>
          </w:p>
        </w:tc>
        <w:tc>
          <w:tcPr/>
          <w:p>
            <w:pPr>
              <w:pStyle w:val="Compact"/>
            </w:pPr>
            <w:r>
              <w:t xml:space="preserve">Missed because it needs a deliberate lobe count; automated differentials do not report it</w:t>
            </w:r>
          </w:p>
        </w:tc>
      </w:tr>
      <w:tr>
        <w:tc>
          <w:tcPr/>
          <w:p>
            <w:pPr>
              <w:pStyle w:val="Compact"/>
            </w:pPr>
            <w:r>
              <w:t xml:space="preserve">Isolated thrombocytopenia</w:t>
            </w:r>
          </w:p>
        </w:tc>
        <w:tc>
          <w:tcPr/>
          <w:p>
            <w:pPr>
              <w:pStyle w:val="Compact"/>
            </w:pPr>
            <w:r>
              <w:t xml:space="preserve">A low platelet count with an otherwise normal blood count and film</w:t>
            </w:r>
          </w:p>
        </w:tc>
        <w:tc>
          <w:tcPr/>
          <w:p>
            <w:pPr>
              <w:pStyle w:val="Compact"/>
            </w:pPr>
            <w:r>
              <w:t xml:space="preserve">Laboratory</w:t>
            </w:r>
          </w:p>
        </w:tc>
        <w:tc>
          <w:tcPr/>
          <w:p>
            <w:pPr>
              <w:pStyle w:val="Compact"/>
            </w:pPr>
            <w:r>
              <w:t xml:space="preserve">Full blood count with a film examined by a person; exclude clumping in a citrate tube</w:t>
            </w:r>
          </w:p>
        </w:tc>
        <w:tc>
          <w:tcPr/>
          <w:p>
            <w:pPr>
              <w:pStyle w:val="Compact"/>
            </w:pPr>
            <w:r>
              <w:t xml:space="preserve">Immune thrombocytopenia, drug-induced thrombocytopenia, early HIV or HCV</w:t>
            </w:r>
          </w:p>
        </w:tc>
        <w:tc>
          <w:tcPr/>
          <w:p>
            <w:pPr>
              <w:pStyle w:val="Compact"/>
            </w:pPr>
            <w:r>
              <w:t xml:space="preserve">isolated thrombocytopenia with an otherwise normal film → immune thrombocytopenia</w:t>
            </w:r>
          </w:p>
        </w:tc>
        <w:tc>
          <w:tcPr/>
          <w:p>
            <w:pPr>
              <w:pStyle w:val="Compact"/>
            </w:pPr>
            <w:r>
              <w:t xml:space="preserve">The word isolated does the work. Thrombocytopenia with anaemia and schistocytes is a microangiopathy and an emergency; thrombocytopenia alone with a normal film is usually immune and is managed on the count and the bleeding, not the number alone</w:t>
            </w:r>
          </w:p>
        </w:tc>
        <w:tc>
          <w:tcPr/>
          <w:p>
            <w:pPr>
              <w:pStyle w:val="Compact"/>
            </w:pPr>
            <w:r>
              <w:t xml:space="preserve">Diagnosed without a film, so a microangiopathy or a leukaemia is missed; and pseudothrombocytopenia from EDTA clumping is not excluded</w:t>
            </w:r>
          </w:p>
        </w:tc>
      </w:tr>
      <w:tr>
        <w:tc>
          <w:tcPr/>
          <w:p>
            <w:pPr>
              <w:pStyle w:val="Compact"/>
            </w:pPr>
            <w:r>
              <w:t xml:space="preserve">Thrombocytosis</w:t>
            </w:r>
          </w:p>
        </w:tc>
        <w:tc>
          <w:tcPr/>
          <w:p>
            <w:pPr>
              <w:pStyle w:val="Compact"/>
            </w:pPr>
            <w:r>
              <w:t xml:space="preserve">A platelet count above the reference range</w:t>
            </w:r>
          </w:p>
        </w:tc>
        <w:tc>
          <w:tcPr/>
          <w:p>
            <w:pPr>
              <w:pStyle w:val="Compact"/>
            </w:pPr>
            <w:r>
              <w:t xml:space="preserve">Laboratory</w:t>
            </w:r>
          </w:p>
        </w:tc>
        <w:tc>
          <w:tcPr/>
          <w:p>
            <w:pPr>
              <w:pStyle w:val="Compact"/>
            </w:pPr>
            <w:r>
              <w:t xml:space="preserve">Repeat the count and look for an inflammatory or iron-deficient cause before considering a clonal one</w:t>
            </w:r>
          </w:p>
        </w:tc>
        <w:tc>
          <w:tcPr/>
          <w:p>
            <w:pPr>
              <w:pStyle w:val="Compact"/>
            </w:pPr>
            <w:r>
              <w:t xml:space="preserve">Reactive to infection, inflammation, iron deficiency or splenectomy; essential thrombocythemia and other myeloproliferative disease</w:t>
            </w:r>
          </w:p>
        </w:tc>
        <w:tc>
          <w:tcPr/>
          <w:p>
            <w:pPr>
              <w:pStyle w:val="Compact"/>
            </w:pPr>
            <w:r>
              <w:t xml:space="preserve">sustained thrombocytosis with a driver mutation → essential thrombocythemia</w:t>
            </w:r>
          </w:p>
        </w:tc>
        <w:tc>
          <w:tcPr/>
          <w:p>
            <w:pPr>
              <w:pStyle w:val="Compact"/>
            </w:pPr>
            <w:r>
              <w:t xml:space="preserve">Reactive causes are far commoner than clonal ones. Persistence after the trigger resolves, or thrombosis at a normal-ish count, is what moves this toward a myeloproliferative neoplasm</w:t>
            </w:r>
          </w:p>
        </w:tc>
        <w:tc>
          <w:tcPr/>
          <w:p>
            <w:pPr>
              <w:pStyle w:val="Compact"/>
            </w:pPr>
            <w:r>
              <w:t xml:space="preserve">Treated as a thrombotic risk in the reactive setting, where it usually is not</w:t>
            </w:r>
          </w:p>
        </w:tc>
      </w:tr>
      <w:tr>
        <w:tc>
          <w:tcPr/>
          <w:p>
            <w:pPr>
              <w:pStyle w:val="Compact"/>
            </w:pPr>
            <w:r>
              <w:t xml:space="preserve">Mucocutaneous bleeding</w:t>
            </w:r>
          </w:p>
        </w:tc>
        <w:tc>
          <w:tcPr/>
          <w:p>
            <w:pPr>
              <w:pStyle w:val="Compact"/>
            </w:pPr>
            <w:r>
              <w:t xml:space="preserve">Bleeding from skin and mucous membranes: epistaxis, gum bleeding, menorrhagia, easy bruising</w:t>
            </w:r>
          </w:p>
        </w:tc>
        <w:tc>
          <w:tcPr/>
          <w:p>
            <w:pPr>
              <w:pStyle w:val="Compact"/>
            </w:pPr>
            <w:r>
              <w:t xml:space="preserve">History</w:t>
            </w:r>
          </w:p>
        </w:tc>
        <w:tc>
          <w:tcPr/>
          <w:p>
            <w:pPr>
              <w:pStyle w:val="Compact"/>
            </w:pPr>
            <w:r>
              <w:t xml:space="preserve">Take a structured bleeding history including dental extractions, surgery and childbirth</w:t>
            </w:r>
          </w:p>
        </w:tc>
        <w:tc>
          <w:tcPr/>
          <w:p>
            <w:pPr>
              <w:pStyle w:val="Compact"/>
            </w:pPr>
            <w:r>
              <w:t xml:space="preserve">Von Willebrand disease, platelet function disorders, thrombocytopenia</w:t>
            </w:r>
          </w:p>
        </w:tc>
        <w:tc>
          <w:tcPr/>
          <w:p>
            <w:pPr>
              <w:pStyle w:val="Compact"/>
            </w:pPr>
            <w:r>
              <w:t xml:space="preserve">mucocutaneous bleeding with menorrhagia → von Willebrand disease</w:t>
            </w:r>
          </w:p>
        </w:tc>
        <w:tc>
          <w:tcPr/>
          <w:p>
            <w:pPr>
              <w:pStyle w:val="Compact"/>
            </w:pPr>
            <w:r>
              <w:t xml:space="preserve">The pattern localises the defect to primary haemostasis, meaning platelets or von Willebrand factor. Deep bleeding into joints and muscles instead indicates a coagulation factor deficiency such as haemophilia</w:t>
            </w:r>
          </w:p>
        </w:tc>
        <w:tc>
          <w:tcPr/>
          <w:p>
            <w:pPr>
              <w:pStyle w:val="Compact"/>
            </w:pPr>
            <w:r>
              <w:t xml:space="preserve">Assessed by asking whether the patient bruises easily, which almost everyone says yes to; the history has to be structured to mean anything</w:t>
            </w:r>
          </w:p>
        </w:tc>
      </w:tr>
      <w:tr>
        <w:tc>
          <w:tcPr/>
          <w:p>
            <w:pPr>
              <w:pStyle w:val="Compact"/>
            </w:pPr>
            <w:r>
              <w:t xml:space="preserve">Eosinophilia</w:t>
            </w:r>
          </w:p>
        </w:tc>
        <w:tc>
          <w:tcPr/>
          <w:p>
            <w:pPr>
              <w:pStyle w:val="Compact"/>
            </w:pPr>
            <w:r>
              <w:t xml:space="preserve">An absolute eosinophil count above the reference range</w:t>
            </w:r>
          </w:p>
        </w:tc>
        <w:tc>
          <w:tcPr/>
          <w:p>
            <w:pPr>
              <w:pStyle w:val="Compact"/>
            </w:pPr>
            <w:r>
              <w:t xml:space="preserve">Laboratory</w:t>
            </w:r>
          </w:p>
        </w:tc>
        <w:tc>
          <w:tcPr/>
          <w:p>
            <w:pPr>
              <w:pStyle w:val="Compact"/>
            </w:pPr>
            <w:r>
              <w:t xml:space="preserve">Full blood count with differential, repeated; then a travel, drug and atopy history</w:t>
            </w:r>
          </w:p>
        </w:tc>
        <w:tc>
          <w:tcPr/>
          <w:p>
            <w:pPr>
              <w:pStyle w:val="Compact"/>
            </w:pPr>
            <w:r>
              <w:t xml:space="preserve">Drug reaction, parasitic infection, atopy, adrenal insufficiency, eosinophilic granulomatosis with polyangiitis, hypereosinophilic syndrome, lymphoma</w:t>
            </w:r>
          </w:p>
        </w:tc>
        <w:tc>
          <w:tcPr/>
          <w:p>
            <w:pPr>
              <w:pStyle w:val="Compact"/>
            </w:pPr>
            <w:r>
              <w:t xml:space="preserve">eosinophilia with a rash and renal failure → acute interstitial nephritis</w:t>
            </w:r>
          </w:p>
        </w:tc>
        <w:tc>
          <w:tcPr/>
          <w:p>
            <w:pPr>
              <w:pStyle w:val="Compact"/>
            </w:pPr>
            <w:r>
              <w:t xml:space="preserve">A short differential in a Western setting, dominated by drugs and atopy, but persistent high counts risk end-organ damage and need urgent attention rather than observation</w:t>
            </w:r>
          </w:p>
        </w:tc>
        <w:tc>
          <w:tcPr/>
          <w:p>
            <w:pPr>
              <w:pStyle w:val="Compact"/>
            </w:pPr>
            <w:r>
              <w:t xml:space="preserve">Attributed to allergy without a drug and travel history, which is where the treatable causes live</w:t>
            </w:r>
          </w:p>
        </w:tc>
      </w:tr>
      <w:tr>
        <w:tc>
          <w:tcPr/>
          <w:p>
            <w:pPr>
              <w:pStyle w:val="Compact"/>
            </w:pPr>
            <w:r>
              <w:t xml:space="preserve">Hyperferritinemia</w:t>
            </w:r>
          </w:p>
        </w:tc>
        <w:tc>
          <w:tcPr/>
          <w:p>
            <w:pPr>
              <w:pStyle w:val="Compact"/>
            </w:pPr>
            <w:r>
              <w:t xml:space="preserve">A markedly raised serum ferritin</w:t>
            </w:r>
          </w:p>
        </w:tc>
        <w:tc>
          <w:tcPr/>
          <w:p>
            <w:pPr>
              <w:pStyle w:val="Compact"/>
            </w:pPr>
            <w:r>
              <w:t xml:space="preserve">Laboratory</w:t>
            </w:r>
          </w:p>
        </w:tc>
        <w:tc>
          <w:tcPr/>
          <w:p>
            <w:pPr>
              <w:pStyle w:val="Compact"/>
            </w:pPr>
            <w:r>
              <w:t xml:space="preserve">Serum ferritin interpreted alongside CRP, transferrin saturation and the clinical picture</w:t>
            </w:r>
          </w:p>
        </w:tc>
        <w:tc>
          <w:tcPr/>
          <w:p>
            <w:pPr>
              <w:pStyle w:val="Compact"/>
            </w:pPr>
            <w:r>
              <w:t xml:space="preserve">Adult-onset Still disease, haemophagocytic lymphohistiocytosis, haemochromatosis, iron overload, any acute inflammation</w:t>
            </w:r>
          </w:p>
        </w:tc>
        <w:tc>
          <w:tcPr/>
          <w:p>
            <w:pPr>
              <w:pStyle w:val="Compact"/>
            </w:pPr>
            <w:r>
              <w:t xml:space="preserve">very high ferritin with quotidian fever and an evanescent rash → adult-onset Still disease</w:t>
            </w:r>
          </w:p>
        </w:tc>
        <w:tc>
          <w:tcPr/>
          <w:p>
            <w:pPr>
              <w:pStyle w:val="Compact"/>
            </w:pPr>
            <w:r>
              <w:t xml:space="preserve">Ferritin is an acute phase reactant, so a modest rise means inflammation and little else. Extreme elevation shortens the list but is not specific: transfusional iron overload, liver necrosis, renal failure, sepsis and haematologic malignancy account for most five-figure values, with Still disease and haemophagocytic lymphohistiocytosis a minority</w:t>
            </w:r>
          </w:p>
        </w:tc>
        <w:tc>
          <w:tcPr/>
          <w:p>
            <w:pPr>
              <w:pStyle w:val="Compact"/>
            </w:pPr>
            <w:r>
              <w:t xml:space="preserve">Read as iron overload without a transferrin saturation, which is the test that actually separates the two</w:t>
            </w:r>
          </w:p>
        </w:tc>
      </w:tr>
      <w:tr>
        <w:tc>
          <w:tcPr/>
          <w:p>
            <w:pPr>
              <w:pStyle w:val="Compact"/>
            </w:pPr>
            <w:r>
              <w:t xml:space="preserve">Thrombocytopenia</w:t>
            </w:r>
          </w:p>
        </w:tc>
        <w:tc>
          <w:tcPr/>
          <w:p>
            <w:pPr>
              <w:pStyle w:val="Compact"/>
            </w:pPr>
            <w:r>
              <w:t xml:space="preserve">A platelet count below the reference range</w:t>
            </w:r>
          </w:p>
        </w:tc>
        <w:tc>
          <w:tcPr/>
          <w:p>
            <w:pPr>
              <w:pStyle w:val="Compact"/>
            </w:pPr>
            <w:r>
              <w:t xml:space="preserve">Laboratory</w:t>
            </w:r>
          </w:p>
        </w:tc>
        <w:tc>
          <w:tcPr/>
          <w:p>
            <w:pPr>
              <w:pStyle w:val="Compact"/>
            </w:pPr>
            <w:r>
              <w:t xml:space="preserve">Full blood count with a film; exclude EDTA-induced clumping on a citrate sample</w:t>
            </w:r>
          </w:p>
        </w:tc>
        <w:tc>
          <w:tcPr/>
          <w:p>
            <w:pPr>
              <w:pStyle w:val="Compact"/>
            </w:pPr>
            <w:r>
              <w:t xml:space="preserve">Immune thrombocytopenia, TTP, HIT, DIC, liver disease, marrow failure, drugs, sepsis</w:t>
            </w:r>
          </w:p>
        </w:tc>
        <w:tc>
          <w:tcPr/>
          <w:p>
            <w:pPr>
              <w:pStyle w:val="Compact"/>
            </w:pPr>
            <w:r>
              <w:t xml:space="preserve">thrombocytopenia with schistocytes → thrombotic thrombocytopenic purpura</w:t>
            </w:r>
          </w:p>
        </w:tc>
        <w:tc>
          <w:tcPr/>
          <w:p>
            <w:pPr>
              <w:pStyle w:val="Compact"/>
            </w:pPr>
            <w:r>
              <w:t xml:space="preserve">Bleeding risk relates poorly to the count until it is very low; the mechanism matters more. Consumption with schistocytes is an emergency, immune destruction usually is not, and marrow failure comes with other cytopenias</w:t>
            </w:r>
          </w:p>
        </w:tc>
        <w:tc>
          <w:tcPr/>
          <w:p>
            <w:pPr>
              <w:pStyle w:val="Compact"/>
            </w:pPr>
            <w:r>
              <w:t xml:space="preserve">Transfused platelets in TTP and HIT, where platelet transfusion can worsen thrombosis</w:t>
            </w:r>
          </w:p>
        </w:tc>
      </w:tr>
      <w:tr>
        <w:tc>
          <w:tcPr/>
          <w:p>
            <w:pPr>
              <w:pStyle w:val="Compact"/>
            </w:pPr>
            <w:r>
              <w:t xml:space="preserve">Leukopenia</w:t>
            </w:r>
          </w:p>
        </w:tc>
        <w:tc>
          <w:tcPr/>
          <w:p>
            <w:pPr>
              <w:pStyle w:val="Compact"/>
            </w:pPr>
            <w:r>
              <w:t xml:space="preserve">A white cell count below the reference range</w:t>
            </w:r>
          </w:p>
        </w:tc>
        <w:tc>
          <w:tcPr/>
          <w:p>
            <w:pPr>
              <w:pStyle w:val="Compact"/>
            </w:pPr>
            <w:r>
              <w:t xml:space="preserve">Laboratory</w:t>
            </w:r>
          </w:p>
        </w:tc>
        <w:tc>
          <w:tcPr/>
          <w:p>
            <w:pPr>
              <w:pStyle w:val="Compact"/>
            </w:pPr>
            <w:r>
              <w:t xml:space="preserve">Full blood count with differential; the absolute neutrophil count is what determines infection risk</w:t>
            </w:r>
          </w:p>
        </w:tc>
        <w:tc>
          <w:tcPr/>
          <w:p>
            <w:pPr>
              <w:pStyle w:val="Compact"/>
            </w:pPr>
            <w:r>
              <w:t xml:space="preserve">Marrow suppression, chemotherapy, viral infection, autoimmune disease, B12 and folate deficiency, hypersplenism</w:t>
            </w:r>
          </w:p>
        </w:tc>
        <w:tc>
          <w:tcPr/>
          <w:p>
            <w:pPr>
              <w:pStyle w:val="Compact"/>
            </w:pPr>
            <w:r>
              <w:t xml:space="preserve">leukopenia with fever after cytotoxic therapy → febrile neutropenia</w:t>
            </w:r>
          </w:p>
        </w:tc>
        <w:tc>
          <w:tcPr/>
          <w:p>
            <w:pPr>
              <w:pStyle w:val="Compact"/>
            </w:pPr>
            <w:r>
              <w:t xml:space="preserve">Only the neutrophil fraction predicts bacterial risk. An absolute neutrophil count under 0.5 with fever is a medical emergency requiring antibiotics within the hour, regardless of how well the patient looks</w:t>
            </w:r>
          </w:p>
        </w:tc>
        <w:tc>
          <w:tcPr/>
          <w:p>
            <w:pPr>
              <w:pStyle w:val="Compact"/>
            </w:pPr>
            <w:r>
              <w:t xml:space="preserve">Read off the total white count, which can look reassuring while the neutrophil count is critically low</w:t>
            </w:r>
          </w:p>
        </w:tc>
      </w:tr>
      <w:tr>
        <w:tc>
          <w:tcPr/>
          <w:p>
            <w:pPr>
              <w:pStyle w:val="Compact"/>
            </w:pPr>
            <w:r>
              <w:t xml:space="preserve">Leukocytosis</w:t>
            </w:r>
          </w:p>
        </w:tc>
        <w:tc>
          <w:tcPr/>
          <w:p>
            <w:pPr>
              <w:pStyle w:val="Compact"/>
            </w:pPr>
            <w:r>
              <w:t xml:space="preserve">A white cell count above the reference range</w:t>
            </w:r>
          </w:p>
        </w:tc>
        <w:tc>
          <w:tcPr/>
          <w:p>
            <w:pPr>
              <w:pStyle w:val="Compact"/>
            </w:pPr>
            <w:r>
              <w:t xml:space="preserve">Laboratory</w:t>
            </w:r>
          </w:p>
        </w:tc>
        <w:tc>
          <w:tcPr/>
          <w:p>
            <w:pPr>
              <w:pStyle w:val="Compact"/>
            </w:pPr>
            <w:r>
              <w:t xml:space="preserve">Full blood count with differential and a film; note which lineage is raised</w:t>
            </w:r>
          </w:p>
        </w:tc>
        <w:tc>
          <w:tcPr/>
          <w:p>
            <w:pPr>
              <w:pStyle w:val="Compact"/>
            </w:pPr>
            <w:r>
              <w:t xml:space="preserve">Infection, inflammation, steroids, stress, leukaemia, myeloproliferative disease</w:t>
            </w:r>
          </w:p>
        </w:tc>
        <w:tc>
          <w:tcPr/>
          <w:p>
            <w:pPr>
              <w:pStyle w:val="Compact"/>
            </w:pPr>
            <w:r>
              <w:t xml:space="preserve">marked leukocytosis with a left shift → bacterial infection</w:t>
            </w:r>
          </w:p>
        </w:tc>
        <w:tc>
          <w:tcPr/>
          <w:p>
            <w:pPr>
              <w:pStyle w:val="Compact"/>
            </w:pPr>
            <w:r>
              <w:t xml:space="preserve">The differential does the work. Neutrophilia suggests bacterial infection or steroids, lymphocytosis suggests viral infection or a lymphoproliferative disorder, and eosinophilia points elsewhere entirely. Extreme counts raise leukaemia and leukostasis</w:t>
            </w:r>
          </w:p>
        </w:tc>
        <w:tc>
          <w:tcPr/>
          <w:p>
            <w:pPr>
              <w:pStyle w:val="Compact"/>
            </w:pPr>
            <w:r>
              <w:t xml:space="preserve">Treated as proof of infection; steroids and stress raise the count without any infection at all</w:t>
            </w:r>
          </w:p>
        </w:tc>
      </w:tr>
      <w:tr>
        <w:tc>
          <w:tcPr/>
          <w:p>
            <w:pPr>
              <w:pStyle w:val="Compact"/>
            </w:pPr>
            <w:r>
              <w:t xml:space="preserve">Basophilia</w:t>
            </w:r>
          </w:p>
        </w:tc>
        <w:tc>
          <w:tcPr/>
          <w:p>
            <w:pPr>
              <w:pStyle w:val="Compact"/>
            </w:pPr>
            <w:r>
              <w:t xml:space="preserve">An absolute basophil count above the reference range</w:t>
            </w:r>
          </w:p>
        </w:tc>
        <w:tc>
          <w:tcPr/>
          <w:p>
            <w:pPr>
              <w:pStyle w:val="Compact"/>
            </w:pPr>
            <w:r>
              <w:t xml:space="preserve">Laboratory</w:t>
            </w:r>
          </w:p>
        </w:tc>
        <w:tc>
          <w:tcPr/>
          <w:p>
            <w:pPr>
              <w:pStyle w:val="Compact"/>
            </w:pPr>
            <w:r>
              <w:t xml:space="preserve">Full blood count with differential, confirmed on a film</w:t>
            </w:r>
          </w:p>
        </w:tc>
        <w:tc>
          <w:tcPr/>
          <w:p>
            <w:pPr>
              <w:pStyle w:val="Compact"/>
            </w:pPr>
            <w:r>
              <w:t xml:space="preserve">Chronic myeloid leukaemia, other myeloproliferative neoplasms, hypothyroidism</w:t>
            </w:r>
          </w:p>
        </w:tc>
        <w:tc>
          <w:tcPr/>
          <w:p>
            <w:pPr>
              <w:pStyle w:val="Compact"/>
            </w:pPr>
            <w:r>
              <w:t xml:space="preserve">basophilia with marked leukocytosis and BCR-ABL → chronic myeloid leukaemia</w:t>
            </w:r>
          </w:p>
        </w:tc>
        <w:tc>
          <w:tcPr/>
          <w:p>
            <w:pPr>
              <w:pStyle w:val="Compact"/>
            </w:pPr>
            <w:r>
              <w:t xml:space="preserve">Uncommon and therefore useful. Persistent basophilia is one of the few blood count findings that points fairly specifically at a myeloproliferative neoplasm, particularly chronic myeloid leukaemia</w:t>
            </w:r>
          </w:p>
        </w:tc>
        <w:tc>
          <w:tcPr/>
          <w:p>
            <w:pPr>
              <w:pStyle w:val="Compact"/>
            </w:pPr>
            <w:r>
              <w:t xml:space="preserve">Ignored because the absolute number is small; the finding is the persistence, not the magnitude</w:t>
            </w:r>
          </w:p>
        </w:tc>
      </w:tr>
      <w:tr>
        <w:tc>
          <w:tcPr/>
          <w:p>
            <w:pPr>
              <w:pStyle w:val="Compact"/>
            </w:pPr>
            <w:r>
              <w:t xml:space="preserve">Bite cells</w:t>
            </w:r>
          </w:p>
        </w:tc>
        <w:tc>
          <w:tcPr/>
          <w:p>
            <w:pPr>
              <w:pStyle w:val="Compact"/>
            </w:pPr>
            <w:r>
              <w:t xml:space="preserve">Red cells with a semicircular defect where a Heinz body has been removed by the spleen</w:t>
            </w:r>
          </w:p>
        </w:tc>
        <w:tc>
          <w:tcPr/>
          <w:p>
            <w:pPr>
              <w:pStyle w:val="Compact"/>
            </w:pPr>
            <w:r>
              <w:t xml:space="preserve">Laboratory</w:t>
            </w:r>
          </w:p>
        </w:tc>
        <w:tc>
          <w:tcPr/>
          <w:p>
            <w:pPr>
              <w:pStyle w:val="Compact"/>
            </w:pPr>
            <w:r>
              <w:t xml:space="preserve">Peripheral blood film during or shortly after a haemolytic episode</w:t>
            </w:r>
          </w:p>
        </w:tc>
        <w:tc>
          <w:tcPr/>
          <w:p>
            <w:pPr>
              <w:pStyle w:val="Compact"/>
            </w:pPr>
            <w:r>
              <w:t xml:space="preserve">G6PD deficiency</w:t>
            </w:r>
          </w:p>
        </w:tc>
        <w:tc>
          <w:tcPr/>
          <w:p>
            <w:pPr>
              <w:pStyle w:val="Compact"/>
            </w:pPr>
            <w:r>
              <w:t xml:space="preserve">bite cells after fava beans → G6PD deficiency</w:t>
            </w:r>
          </w:p>
        </w:tc>
        <w:tc>
          <w:tcPr/>
          <w:p>
            <w:pPr>
              <w:pStyle w:val="Compact"/>
            </w:pPr>
            <w:r>
              <w:t xml:space="preserve">Evidence of oxidative haemolysis, which narrows the differential to G6PD deficiency and other oxidant stresses. Enzyme levels can be falsely normal during the acute episode because the deficient cells have already lysed</w:t>
            </w:r>
          </w:p>
        </w:tc>
        <w:tc>
          <w:tcPr/>
          <w:p>
            <w:pPr>
              <w:pStyle w:val="Compact"/>
            </w:pPr>
            <w:r>
              <w:t xml:space="preserve">Enzyme assay sent during acute haemolysis and read as normal, so the diagnosis is wrongly excluded</w:t>
            </w:r>
          </w:p>
        </w:tc>
      </w:tr>
      <w:tr>
        <w:tc>
          <w:tcPr/>
          <w:p>
            <w:pPr>
              <w:pStyle w:val="Compact"/>
            </w:pPr>
            <w:r>
              <w:t xml:space="preserve">Hypochromic</w:t>
            </w:r>
          </w:p>
        </w:tc>
        <w:tc>
          <w:tcPr/>
          <w:p>
            <w:pPr>
              <w:pStyle w:val="Compact"/>
            </w:pPr>
            <w:r>
              <w:t xml:space="preserve">Red cells with increased central pallor, reflecting reduced haemoglobin content</w:t>
            </w:r>
          </w:p>
        </w:tc>
        <w:tc>
          <w:tcPr/>
          <w:p>
            <w:pPr>
              <w:pStyle w:val="Compact"/>
            </w:pPr>
            <w:r>
              <w:t xml:space="preserve">Laboratory</w:t>
            </w:r>
          </w:p>
        </w:tc>
        <w:tc>
          <w:tcPr/>
          <w:p>
            <w:pPr>
              <w:pStyle w:val="Compact"/>
            </w:pPr>
            <w:r>
              <w:t xml:space="preserve">Blood film and the mean corpuscular haemoglobin concentration</w:t>
            </w:r>
          </w:p>
        </w:tc>
        <w:tc>
          <w:tcPr/>
          <w:p>
            <w:pPr>
              <w:pStyle w:val="Compact"/>
            </w:pPr>
            <w:r>
              <w:t xml:space="preserve">Iron deficiency, thalassaemia, anaemia of chronic disease, sideroblastic anaemia</w:t>
            </w:r>
          </w:p>
        </w:tc>
        <w:tc>
          <w:tcPr/>
          <w:p>
            <w:pPr>
              <w:pStyle w:val="Compact"/>
            </w:pPr>
            <w:r>
              <w:t xml:space="preserve">hypochromic microcytic anaemia with low ferritin → iron deficiency</w:t>
            </w:r>
          </w:p>
        </w:tc>
        <w:tc>
          <w:tcPr/>
          <w:p>
            <w:pPr>
              <w:pStyle w:val="Compact"/>
            </w:pPr>
            <w:r>
              <w:t xml:space="preserve">With microcytosis this defines the iron-restricted group. Ferritin and transferrin saturation then separate true deficiency from the functional restriction of chronic disease and from thalassaemia</w:t>
            </w:r>
          </w:p>
        </w:tc>
        <w:tc>
          <w:tcPr/>
          <w:p>
            <w:pPr>
              <w:pStyle w:val="Compact"/>
            </w:pPr>
            <w:r>
              <w:t xml:space="preserve">Assumed to be iron deficiency without iron studies, so thalassaemia trait is treated with iron indefinitely</w:t>
            </w:r>
          </w:p>
        </w:tc>
      </w:tr>
      <w:tr>
        <w:tc>
          <w:tcPr/>
          <w:p>
            <w:pPr>
              <w:pStyle w:val="Compact"/>
            </w:pPr>
            <w:r>
              <w:t xml:space="preserve">Low fibrinogen</w:t>
            </w:r>
          </w:p>
        </w:tc>
        <w:tc>
          <w:tcPr/>
          <w:p>
            <w:pPr>
              <w:pStyle w:val="Compact"/>
            </w:pPr>
            <w:r>
              <w:t xml:space="preserve">Fibrinogen below the reference range</w:t>
            </w:r>
          </w:p>
        </w:tc>
        <w:tc>
          <w:tcPr/>
          <w:p>
            <w:pPr>
              <w:pStyle w:val="Compact"/>
            </w:pPr>
            <w:r>
              <w:t xml:space="preserve">Laboratory</w:t>
            </w:r>
          </w:p>
        </w:tc>
        <w:tc>
          <w:tcPr/>
          <w:p>
            <w:pPr>
              <w:pStyle w:val="Compact"/>
            </w:pPr>
            <w:r>
              <w:t xml:space="preserve">Clauss fibrinogen assay alongside PT, APTT, platelets and D-dimer</w:t>
            </w:r>
          </w:p>
        </w:tc>
        <w:tc>
          <w:tcPr/>
          <w:p>
            <w:pPr>
              <w:pStyle w:val="Compact"/>
            </w:pPr>
            <w:r>
              <w:t xml:space="preserve">Disseminated intravascular coagulation, massive haemorrhage, liver failure, thrombolysis</w:t>
            </w:r>
          </w:p>
        </w:tc>
        <w:tc>
          <w:tcPr/>
          <w:p>
            <w:pPr>
              <w:pStyle w:val="Compact"/>
            </w:pPr>
            <w:r>
              <w:t xml:space="preserve">low fibrinogen with schistocytes and a raised D-dimer → disseminated intravascular coagulation</w:t>
            </w:r>
          </w:p>
        </w:tc>
        <w:tc>
          <w:tcPr/>
          <w:p>
            <w:pPr>
              <w:pStyle w:val="Compact"/>
            </w:pPr>
            <w:r>
              <w:t xml:space="preserve">Fibrinogen is an acute phase reactant, so a normal value in a septic patient may already represent consumption. A falling trend is more informative than any single value, though a falling platelet count is usually the earliest abnormality in DIC and fibrinogen falls late, being normal or raised in most patients with sepsis-associated DIC</w:t>
            </w:r>
          </w:p>
        </w:tc>
        <w:tc>
          <w:tcPr/>
          <w:p>
            <w:pPr>
              <w:pStyle w:val="Compact"/>
            </w:pPr>
            <w:r>
              <w:t xml:space="preserve">Read as normal in sepsis, where the expected value should be high and a mid-range result signals consumption</w:t>
            </w:r>
          </w:p>
        </w:tc>
      </w:tr>
      <w:tr>
        <w:tc>
          <w:tcPr/>
          <w:p>
            <w:pPr>
              <w:pStyle w:val="Compact"/>
            </w:pPr>
            <w:r>
              <w:t xml:space="preserve">Raised D-dimer</w:t>
            </w:r>
          </w:p>
        </w:tc>
        <w:tc>
          <w:tcPr/>
          <w:p>
            <w:pPr>
              <w:pStyle w:val="Compact"/>
            </w:pPr>
            <w:r>
              <w:t xml:space="preserve">Fibrin degradation product above the assay threshold</w:t>
            </w:r>
          </w:p>
        </w:tc>
        <w:tc>
          <w:tcPr/>
          <w:p>
            <w:pPr>
              <w:pStyle w:val="Compact"/>
            </w:pPr>
            <w:r>
              <w:t xml:space="preserve">Laboratory</w:t>
            </w:r>
          </w:p>
        </w:tc>
        <w:tc>
          <w:tcPr/>
          <w:p>
            <w:pPr>
              <w:pStyle w:val="Compact"/>
            </w:pPr>
            <w:r>
              <w:t xml:space="preserve">Interpret only after applying a validated pretest probability score, and use age adjustment over 50</w:t>
            </w:r>
          </w:p>
        </w:tc>
        <w:tc>
          <w:tcPr/>
          <w:p>
            <w:pPr>
              <w:pStyle w:val="Compact"/>
            </w:pPr>
            <w:r>
              <w:t xml:space="preserve">Venous thromboembolism, DIC, sepsis, malignancy, pregnancy, recent surgery, advanced age</w:t>
            </w:r>
          </w:p>
        </w:tc>
        <w:tc>
          <w:tcPr/>
          <w:p>
            <w:pPr>
              <w:pStyle w:val="Compact"/>
            </w:pPr>
            <w:r>
              <w:t xml:space="preserve">raised D-dimer with a high pretest probability → pulmonary embolism</w:t>
            </w:r>
          </w:p>
        </w:tc>
        <w:tc>
          <w:tcPr/>
          <w:p>
            <w:pPr>
              <w:pStyle w:val="Compact"/>
            </w:pPr>
            <w:r>
              <w:t xml:space="preserve">Useful almost entirely for its negative predictive value in low-probability patients. A positive result in a high-probability patient adds nothing, because imaging was needed regardless</w:t>
            </w:r>
          </w:p>
        </w:tc>
        <w:tc>
          <w:tcPr/>
          <w:p>
            <w:pPr>
              <w:pStyle w:val="Compact"/>
            </w:pPr>
            <w:r>
              <w:t xml:space="preserve">Sent in a high-probability patient, where a negative result cannot exclude and a positive result cannot confirm</w:t>
            </w:r>
          </w:p>
        </w:tc>
      </w:tr>
      <w:tr>
        <w:tc>
          <w:tcPr/>
          <w:p>
            <w:pPr>
              <w:pStyle w:val="Compact"/>
            </w:pPr>
            <w:r>
              <w:t xml:space="preserve">Raised hematocrit</w:t>
            </w:r>
          </w:p>
        </w:tc>
        <w:tc>
          <w:tcPr/>
          <w:p>
            <w:pPr>
              <w:pStyle w:val="Compact"/>
            </w:pPr>
            <w:r>
              <w:t xml:space="preserve">Haematocrit above the reference range</w:t>
            </w:r>
          </w:p>
        </w:tc>
        <w:tc>
          <w:tcPr/>
          <w:p>
            <w:pPr>
              <w:pStyle w:val="Compact"/>
            </w:pPr>
            <w:r>
              <w:t xml:space="preserve">Laboratory</w:t>
            </w:r>
          </w:p>
        </w:tc>
        <w:tc>
          <w:tcPr/>
          <w:p>
            <w:pPr>
              <w:pStyle w:val="Compact"/>
            </w:pPr>
            <w:r>
              <w:t xml:space="preserve">Full blood count; separate true erythrocytosis from haemoconcentration by assessing volume status</w:t>
            </w:r>
          </w:p>
        </w:tc>
        <w:tc>
          <w:tcPr/>
          <w:p>
            <w:pPr>
              <w:pStyle w:val="Compact"/>
            </w:pPr>
            <w:r>
              <w:t xml:space="preserve">Polycythaemia vera, hypoxia, smoking, testosterone, renal tumours, dehydration</w:t>
            </w:r>
          </w:p>
        </w:tc>
        <w:tc>
          <w:tcPr/>
          <w:p>
            <w:pPr>
              <w:pStyle w:val="Compact"/>
            </w:pPr>
            <w:r>
              <w:t xml:space="preserve">raised haematocrit with aquagenic pruritus and a JAK2 mutation → polycythaemia vera</w:t>
            </w:r>
          </w:p>
        </w:tc>
        <w:tc>
          <w:tcPr/>
          <w:p>
            <w:pPr>
              <w:pStyle w:val="Compact"/>
            </w:pPr>
            <w:r>
              <w:t xml:space="preserve">Splits into relative, from plasma loss, and absolute. Absolute erythrocytosis then splits by erythropoietin: suppressed suggests a clonal cause, raised suggests hypoxia or a tumour</w:t>
            </w:r>
          </w:p>
        </w:tc>
        <w:tc>
          <w:tcPr/>
          <w:p>
            <w:pPr>
              <w:pStyle w:val="Compact"/>
            </w:pPr>
            <w:r>
              <w:t xml:space="preserve">Attributed to dehydration without rechecking after rehydration, which is the cheapest way to settle the question</w:t>
            </w:r>
          </w:p>
        </w:tc>
      </w:tr>
    </w:tbl>
    <w:bookmarkEnd w:id="64"/>
    <w:bookmarkStart w:id="65"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65"/>
    <w:bookmarkStart w:id="66"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r>
        <w:tc>
          <w:tcPr/>
          <w:p>
            <w:pPr>
              <w:pStyle w:val="Compact"/>
            </w:pPr>
            <w:r>
              <w:t xml:space="preserve">Caseating granuloma</w:t>
            </w:r>
          </w:p>
        </w:tc>
        <w:tc>
          <w:tcPr/>
          <w:p>
            <w:pPr>
              <w:pStyle w:val="Compact"/>
            </w:pPr>
            <w:r>
              <w:t xml:space="preserve">A granuloma with central necrosis that is soft and cheese-like on gross and eosinophilic and amorphous on histology</w:t>
            </w:r>
          </w:p>
        </w:tc>
        <w:tc>
          <w:tcPr/>
          <w:p>
            <w:pPr>
              <w:pStyle w:val="Compact"/>
            </w:pPr>
            <w:r>
              <w:t xml:space="preserve">Pathology</w:t>
            </w:r>
          </w:p>
        </w:tc>
        <w:tc>
          <w:tcPr/>
          <w:p>
            <w:pPr>
              <w:pStyle w:val="Compact"/>
            </w:pPr>
            <w:r>
              <w:t xml:space="preserve">Biopsy showing epithelioid histiocytes and giant cells around a necrotic center; stain and culture for mycobacteria and fungi</w:t>
            </w:r>
          </w:p>
        </w:tc>
        <w:tc>
          <w:tcPr/>
          <w:p>
            <w:pPr>
              <w:pStyle w:val="Compact"/>
            </w:pPr>
            <w:r>
              <w:t xml:space="preserve">Tuberculosis, histoplasmosis, coccidioidomycosis</w:t>
            </w:r>
          </w:p>
        </w:tc>
        <w:tc>
          <w:tcPr/>
          <w:p>
            <w:pPr>
              <w:pStyle w:val="Compact"/>
            </w:pPr>
            <w:r>
              <w:t xml:space="preserve">caseating granuloma → tuberculosis</w:t>
            </w:r>
          </w:p>
        </w:tc>
        <w:tc>
          <w:tcPr/>
          <w:p>
            <w:pPr>
              <w:pStyle w:val="Compact"/>
            </w:pPr>
            <w:r>
              <w:t xml:space="preserve">Moves the differential decisively toward infection. Necrosis means organisms until a stain and culture say otherwise, and treating this as sarcoidosis with steroids is the error the distinction exists to prevent</w:t>
            </w:r>
          </w:p>
        </w:tc>
        <w:tc>
          <w:tcPr/>
          <w:p>
            <w:pPr>
              <w:pStyle w:val="Compact"/>
            </w:pPr>
            <w:r>
              <w:t xml:space="preserve">Reported as caseation on gross appearance alone; necrosis in a granuloma can also be ischemic or neoplastic</w:t>
            </w:r>
          </w:p>
        </w:tc>
      </w:tr>
      <w:tr>
        <w:tc>
          <w:tcPr/>
          <w:p>
            <w:pPr>
              <w:pStyle w:val="Compact"/>
            </w:pPr>
            <w:r>
              <w:t xml:space="preserve">Noncaseating granuloma</w:t>
            </w:r>
          </w:p>
        </w:tc>
        <w:tc>
          <w:tcPr/>
          <w:p>
            <w:pPr>
              <w:pStyle w:val="Compact"/>
            </w:pPr>
            <w:r>
              <w:t xml:space="preserve">A compact collection of epithelioid histiocytes and giant cells without central necrosis</w:t>
            </w:r>
          </w:p>
        </w:tc>
        <w:tc>
          <w:tcPr/>
          <w:p>
            <w:pPr>
              <w:pStyle w:val="Compact"/>
            </w:pPr>
            <w:r>
              <w:t xml:space="preserve">Pathology</w:t>
            </w:r>
          </w:p>
        </w:tc>
        <w:tc>
          <w:tcPr/>
          <w:p>
            <w:pPr>
              <w:pStyle w:val="Compact"/>
            </w:pPr>
            <w:r>
              <w:t xml:space="preserve">Biopsy; requires negative stains and cultures for mycobacteria and fungi before the finding carries weight</w:t>
            </w:r>
          </w:p>
        </w:tc>
        <w:tc>
          <w:tcPr/>
          <w:p>
            <w:pPr>
              <w:pStyle w:val="Compact"/>
            </w:pPr>
            <w:r>
              <w:t xml:space="preserve">Sarcoidosis, berylliosis, Crohn disease, hypersensitivity pneumonitis, granulomatous drug reaction</w:t>
            </w:r>
          </w:p>
        </w:tc>
        <w:tc>
          <w:tcPr/>
          <w:p>
            <w:pPr>
              <w:pStyle w:val="Compact"/>
            </w:pPr>
            <w:r>
              <w:t xml:space="preserve">noncaseating granuloma → sarcoidosis</w:t>
            </w:r>
          </w:p>
        </w:tc>
        <w:tc>
          <w:tcPr/>
          <w:p>
            <w:pPr>
              <w:pStyle w:val="Compact"/>
            </w:pPr>
            <w:r>
              <w:t xml:space="preserve">Points to a sterile immunologic process, but it is a diagnosis of exclusion. Sarcoidosis is a clinicopathologic diagnosis, never a histologic one alone</w:t>
            </w:r>
          </w:p>
        </w:tc>
        <w:tc>
          <w:tcPr/>
          <w:p>
            <w:pPr>
              <w:pStyle w:val="Compact"/>
            </w:pPr>
            <w:r>
              <w:t xml:space="preserve">Treated as synonymous with sarcoidosis; berylliosis is histologically identical and separated only by exposure history</w:t>
            </w:r>
          </w:p>
        </w:tc>
      </w:tr>
      <w:tr>
        <w:tc>
          <w:tcPr/>
          <w:p>
            <w:pPr>
              <w:pStyle w:val="Compact"/>
            </w:pPr>
            <w:r>
              <w:t xml:space="preserve">Rouleaux</w:t>
            </w:r>
          </w:p>
        </w:tc>
        <w:tc>
          <w:tcPr/>
          <w:p>
            <w:pPr>
              <w:pStyle w:val="Compact"/>
            </w:pPr>
            <w:r>
              <w:t xml:space="preserve">Red cells stacked like coins on the peripheral film, caused by a raised concentration of large plasma proteins</w:t>
            </w:r>
          </w:p>
        </w:tc>
        <w:tc>
          <w:tcPr/>
          <w:p>
            <w:pPr>
              <w:pStyle w:val="Compact"/>
            </w:pPr>
            <w:r>
              <w:t xml:space="preserve">Laboratory</w:t>
            </w:r>
          </w:p>
        </w:tc>
        <w:tc>
          <w:tcPr/>
          <w:p>
            <w:pPr>
              <w:pStyle w:val="Compact"/>
            </w:pPr>
            <w:r>
              <w:t xml:space="preserve">Peripheral blood film; corroborate with a raised total protein and globulin gap</w:t>
            </w:r>
          </w:p>
        </w:tc>
        <w:tc>
          <w:tcPr/>
          <w:p>
            <w:pPr>
              <w:pStyle w:val="Compact"/>
            </w:pPr>
            <w:r>
              <w:t xml:space="preserve">Multiple myeloma, Waldenstrom macroglobulinemia, chronic inflammation</w:t>
            </w:r>
          </w:p>
        </w:tc>
        <w:tc>
          <w:tcPr/>
          <w:p>
            <w:pPr>
              <w:pStyle w:val="Compact"/>
            </w:pPr>
            <w:r>
              <w:t xml:space="preserve">rouleaux → multiple myeloma</w:t>
            </w:r>
          </w:p>
        </w:tc>
        <w:tc>
          <w:tcPr/>
          <w:p>
            <w:pPr>
              <w:pStyle w:val="Compact"/>
            </w:pPr>
            <w:r>
              <w:t xml:space="preserve">Turns a nonspecific anemia into a paraprotein question and justifies electrophoresis and free light chains</w:t>
            </w:r>
          </w:p>
        </w:tc>
        <w:tc>
          <w:tcPr/>
          <w:p>
            <w:pPr>
              <w:pStyle w:val="Compact"/>
            </w:pPr>
            <w:r>
              <w:t xml:space="preserve">Confused with red cell agglutination, which is clumped rather than stacked and points instead to cold agglutinin disease</w:t>
            </w:r>
          </w:p>
        </w:tc>
      </w:tr>
    </w:tbl>
    <w:bookmarkEnd w:id="66"/>
    <w:bookmarkStart w:id="67"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r>
        <w:tc>
          <w:tcPr/>
          <w:p>
            <w:pPr>
              <w:pStyle w:val="Compact"/>
            </w:pPr>
            <w:r>
              <w:t xml:space="preserve">Hilar lymphadenopathy</w:t>
            </w:r>
          </w:p>
        </w:tc>
        <w:tc>
          <w:tcPr/>
          <w:p>
            <w:pPr>
              <w:pStyle w:val="Compact"/>
            </w:pPr>
            <w:r>
              <w:t xml:space="preserve">Enlargement of the lymph nodes at the pulmonary hila, often with the paratracheal stations</w:t>
            </w:r>
          </w:p>
        </w:tc>
        <w:tc>
          <w:tcPr/>
          <w:p>
            <w:pPr>
              <w:pStyle w:val="Compact"/>
            </w:pPr>
            <w:r>
              <w:t xml:space="preserve">Imaging</w:t>
            </w:r>
          </w:p>
        </w:tc>
        <w:tc>
          <w:tcPr/>
          <w:p>
            <w:pPr>
              <w:pStyle w:val="Compact"/>
            </w:pPr>
            <w:r>
              <w:t xml:space="preserve">Chest radiograph or CT; bilateral and symmetric versus unilateral is the discriminating feature</w:t>
            </w:r>
          </w:p>
        </w:tc>
        <w:tc>
          <w:tcPr/>
          <w:p>
            <w:pPr>
              <w:pStyle w:val="Compact"/>
            </w:pPr>
            <w:r>
              <w:t xml:space="preserve">Sarcoidosis, tuberculosis, lymphoma, silicosis, metastatic carcinoma</w:t>
            </w:r>
          </w:p>
        </w:tc>
        <w:tc>
          <w:tcPr/>
          <w:p>
            <w:pPr>
              <w:pStyle w:val="Compact"/>
            </w:pPr>
            <w:r>
              <w:t xml:space="preserve">bilateral hilar lymphadenopathy → sarcoidosis</w:t>
            </w:r>
          </w:p>
        </w:tc>
        <w:tc>
          <w:tcPr/>
          <w:p>
            <w:pPr>
              <w:pStyle w:val="Compact"/>
            </w:pPr>
            <w:r>
              <w:t xml:space="preserve">Bilateral and symmetric enlargement in a well patient is sarcoidosis until proven otherwise. Unilateral or asymmetric enlargement moves the differential to infection and malignancy and usually requires tissue</w:t>
            </w:r>
          </w:p>
        </w:tc>
        <w:tc>
          <w:tcPr/>
          <w:p>
            <w:pPr>
              <w:pStyle w:val="Compact"/>
            </w:pPr>
            <w:r>
              <w:t xml:space="preserve">Symmetry asserted from a rotated film; a poorly centred radiograph makes normal hila look asymmetric</w:t>
            </w:r>
          </w:p>
        </w:tc>
      </w:tr>
      <w:tr>
        <w:tc>
          <w:tcPr/>
          <w:p>
            <w:pPr>
              <w:pStyle w:val="Compact"/>
            </w:pPr>
            <w:r>
              <w:t xml:space="preserve">Eggshell calcification</w:t>
            </w:r>
          </w:p>
        </w:tc>
        <w:tc>
          <w:tcPr/>
          <w:p>
            <w:pPr>
              <w:pStyle w:val="Compact"/>
            </w:pPr>
            <w:r>
              <w:t xml:space="preserve">Thin peripheral rim calcification of lymph nodes</w:t>
            </w:r>
          </w:p>
        </w:tc>
        <w:tc>
          <w:tcPr/>
          <w:p>
            <w:pPr>
              <w:pStyle w:val="Compact"/>
            </w:pPr>
            <w:r>
              <w:t xml:space="preserve">Imaging</w:t>
            </w:r>
          </w:p>
        </w:tc>
        <w:tc>
          <w:tcPr/>
          <w:p>
            <w:pPr>
              <w:pStyle w:val="Compact"/>
            </w:pPr>
            <w:r>
              <w:t xml:space="preserve">Chest radiograph or CT of the hila and mediastinum</w:t>
            </w:r>
          </w:p>
        </w:tc>
        <w:tc>
          <w:tcPr/>
          <w:p>
            <w:pPr>
              <w:pStyle w:val="Compact"/>
            </w:pPr>
            <w:r>
              <w:t xml:space="preserve">Silicosis, coal worker pneumoconiosis, treated sarcoidosis, prior granulomatous infection</w:t>
            </w:r>
          </w:p>
        </w:tc>
        <w:tc>
          <w:tcPr/>
          <w:p>
            <w:pPr>
              <w:pStyle w:val="Compact"/>
            </w:pPr>
            <w:r>
              <w:t xml:space="preserve">eggshell-calcified hilar nodes → silicosis</w:t>
            </w:r>
          </w:p>
        </w:tc>
        <w:tc>
          <w:tcPr/>
          <w:p>
            <w:pPr>
              <w:pStyle w:val="Compact"/>
            </w:pPr>
            <w:r>
              <w:t xml:space="preserve">With an occupational dust history this is close to specific for pneumoconiosis and reframes an upper-lobe nodular pattern as inhalational rather than infectious</w:t>
            </w:r>
          </w:p>
        </w:tc>
        <w:tc>
          <w:tcPr/>
          <w:p>
            <w:pPr>
              <w:pStyle w:val="Compact"/>
            </w:pPr>
            <w:r>
              <w:t xml:space="preserve">Any nodal calcification called eggshell; the term requires a peripheral rim, not dense central calcification</w:t>
            </w:r>
          </w:p>
        </w:tc>
      </w:tr>
      <w:tr>
        <w:tc>
          <w:tcPr/>
          <w:p>
            <w:pPr>
              <w:pStyle w:val="Compact"/>
            </w:pPr>
            <w:r>
              <w:t xml:space="preserve">Perilymphatic nodules</w:t>
            </w:r>
          </w:p>
        </w:tc>
        <w:tc>
          <w:tcPr/>
          <w:p>
            <w:pPr>
              <w:pStyle w:val="Compact"/>
            </w:pPr>
            <w:r>
              <w:t xml:space="preserve">Nodules distributed along the pleural surfaces, fissures, and bronchovascular bundles</w:t>
            </w:r>
          </w:p>
        </w:tc>
        <w:tc>
          <w:tcPr/>
          <w:p>
            <w:pPr>
              <w:pStyle w:val="Compact"/>
            </w:pPr>
            <w:r>
              <w:t xml:space="preserve">Imaging</w:t>
            </w:r>
          </w:p>
        </w:tc>
        <w:tc>
          <w:tcPr/>
          <w:p>
            <w:pPr>
              <w:pStyle w:val="Compact"/>
            </w:pPr>
            <w:r>
              <w:t xml:space="preserve">Thin-section chest CT with attention to nodule distribution</w:t>
            </w:r>
          </w:p>
        </w:tc>
        <w:tc>
          <w:tcPr/>
          <w:p>
            <w:pPr>
              <w:pStyle w:val="Compact"/>
            </w:pPr>
            <w:r>
              <w:t xml:space="preserve">Sarcoidosis, silicosis, lymphangitic carcinomatosis</w:t>
            </w:r>
          </w:p>
        </w:tc>
        <w:tc>
          <w:tcPr/>
          <w:p>
            <w:pPr>
              <w:pStyle w:val="Compact"/>
            </w:pPr>
            <w:r>
              <w:t xml:space="preserve">perilymphatic nodules → sarcoidosis</w:t>
            </w:r>
          </w:p>
        </w:tc>
        <w:tc>
          <w:tcPr/>
          <w:p>
            <w:pPr>
              <w:pStyle w:val="Compact"/>
            </w:pPr>
            <w:r>
              <w:t xml:space="preserve">Nodule distribution is the most useful single discriminator in diffuse nodular lung disease. Perilymphatic points at sarcoid and lymphangitic spread, centrilobular at small airways disease, and random at hematogenous spread</w:t>
            </w:r>
          </w:p>
        </w:tc>
        <w:tc>
          <w:tcPr/>
          <w:p>
            <w:pPr>
              <w:pStyle w:val="Compact"/>
            </w:pPr>
            <w:r>
              <w:t xml:space="preserve">Distribution called without thin sections, where the relationship to fissures and bundles cannot be judged</w:t>
            </w:r>
          </w:p>
        </w:tc>
      </w:tr>
      <w:tr>
        <w:tc>
          <w:tcPr/>
          <w:p>
            <w:pPr>
              <w:pStyle w:val="Compact"/>
            </w:pPr>
            <w:r>
              <w:t xml:space="preserve">Hydronephrosis</w:t>
            </w:r>
          </w:p>
        </w:tc>
        <w:tc>
          <w:tcPr/>
          <w:p>
            <w:pPr>
              <w:pStyle w:val="Compact"/>
            </w:pPr>
            <w:r>
              <w:t xml:space="preserve">Dilatation of the renal collecting system</w:t>
            </w:r>
          </w:p>
        </w:tc>
        <w:tc>
          <w:tcPr/>
          <w:p>
            <w:pPr>
              <w:pStyle w:val="Compact"/>
            </w:pPr>
            <w:r>
              <w:t xml:space="preserve">Imaging</w:t>
            </w:r>
          </w:p>
        </w:tc>
        <w:tc>
          <w:tcPr/>
          <w:p>
            <w:pPr>
              <w:pStyle w:val="Compact"/>
            </w:pPr>
            <w:r>
              <w:t xml:space="preserve">Ultrasound is the usual first test; CT defines the level and cause</w:t>
            </w:r>
          </w:p>
        </w:tc>
        <w:tc>
          <w:tcPr/>
          <w:p>
            <w:pPr>
              <w:pStyle w:val="Compact"/>
            </w:pPr>
            <w:r>
              <w:t xml:space="preserve">Obstructing stone, malignancy, prostatic enlargement, retroperitoneal fibrosis, pregnancy</w:t>
            </w:r>
          </w:p>
        </w:tc>
        <w:tc>
          <w:tcPr/>
          <w:p>
            <w:pPr>
              <w:pStyle w:val="Compact"/>
            </w:pPr>
            <w:r>
              <w:t xml:space="preserve">bilateral hydronephrosis → bladder outlet obstruction</w:t>
            </w:r>
          </w:p>
        </w:tc>
        <w:tc>
          <w:tcPr/>
          <w:p>
            <w:pPr>
              <w:pStyle w:val="Compact"/>
            </w:pPr>
            <w:r>
              <w:t xml:space="preserve">Converts acute kidney injury from a perfusion or parenchymal question into a mechanical one that is often immediately reversible. Bilateral disease implies obstruction at or below the bladder unless there is a single functioning kidney</w:t>
            </w:r>
          </w:p>
        </w:tc>
        <w:tc>
          <w:tcPr/>
          <w:p>
            <w:pPr>
              <w:pStyle w:val="Compact"/>
            </w:pPr>
            <w:r>
              <w:t xml:space="preserve">Absent hydronephrosis taken to exclude obstruction; it can be absent early, in volume depletion, and when retroperitoneal fibrosis encases the system</w:t>
            </w:r>
          </w:p>
        </w:tc>
      </w:tr>
    </w:tbl>
    <w:bookmarkEnd w:id="67"/>
    <w:bookmarkStart w:id="68"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Splenomegaly</w:t>
            </w:r>
          </w:p>
        </w:tc>
        <w:tc>
          <w:tcPr/>
          <w:p>
            <w:pPr>
              <w:pStyle w:val="Compact"/>
            </w:pPr>
            <w:r>
              <w:t xml:space="preserve">A palpable or radiologically enlarged spleen</w:t>
            </w:r>
          </w:p>
        </w:tc>
        <w:tc>
          <w:tcPr/>
          <w:p>
            <w:pPr>
              <w:pStyle w:val="Compact"/>
            </w:pPr>
            <w:r>
              <w:t xml:space="preserve">Examination</w:t>
            </w:r>
          </w:p>
        </w:tc>
        <w:tc>
          <w:tcPr/>
          <w:p>
            <w:pPr>
              <w:pStyle w:val="Compact"/>
            </w:pPr>
            <w:r>
              <w:t xml:space="preserve">Palpate from the right iliac fossa toward the left costal margin on inspiration; confirm with ultrasound, since examination is insensitive</w:t>
            </w:r>
          </w:p>
        </w:tc>
        <w:tc>
          <w:tcPr/>
          <w:p>
            <w:pPr>
              <w:pStyle w:val="Compact"/>
            </w:pPr>
            <w:r>
              <w:t xml:space="preserve">Portal hypertension, hematologic malignancy, hemolysis, infection, infiltrative disease</w:t>
            </w:r>
          </w:p>
        </w:tc>
        <w:tc>
          <w:tcPr/>
          <w:p>
            <w:pPr>
              <w:pStyle w:val="Compact"/>
            </w:pPr>
            <w:r>
              <w:t xml:space="preserve">splenomegaly with lymphocytosis → chronic lymphocytic leukemia</w:t>
            </w:r>
          </w:p>
        </w:tc>
        <w:tc>
          <w:tcPr/>
          <w:p>
            <w:pPr>
              <w:pStyle w:val="Compact"/>
            </w:pPr>
            <w:r>
              <w:t xml:space="preserve">Organizes into four mechanisms: congestive, immune or infective, hematologic, and infiltrative. Massive enlargement narrows sharply to myelofibrosis, chronic myeloid leukemia, and a few tropical infections</w:t>
            </w:r>
          </w:p>
        </w:tc>
        <w:tc>
          <w:tcPr/>
          <w:p>
            <w:pPr>
              <w:pStyle w:val="Compact"/>
            </w:pPr>
            <w:r>
              <w:t xml:space="preserve">Called on percussion alone, or missed entirely; the spleen must roughly double before it becomes palpable</w:t>
            </w:r>
          </w:p>
        </w:tc>
      </w:tr>
      <w:tr>
        <w:tc>
          <w:tcPr/>
          <w:p>
            <w:pPr>
              <w:pStyle w:val="Compact"/>
            </w:pPr>
            <w:r>
              <w:t xml:space="preserve">Hepatosplenomegaly</w:t>
            </w:r>
          </w:p>
        </w:tc>
        <w:tc>
          <w:tcPr/>
          <w:p>
            <w:pPr>
              <w:pStyle w:val="Compact"/>
            </w:pPr>
            <w:r>
              <w:t xml:space="preserve">Enlargement of both liver and spleen</w:t>
            </w:r>
          </w:p>
        </w:tc>
        <w:tc>
          <w:tcPr/>
          <w:p>
            <w:pPr>
              <w:pStyle w:val="Compact"/>
            </w:pPr>
            <w:r>
              <w:t xml:space="preserve">Examination</w:t>
            </w:r>
          </w:p>
        </w:tc>
        <w:tc>
          <w:tcPr/>
          <w:p>
            <w:pPr>
              <w:pStyle w:val="Compact"/>
            </w:pPr>
            <w:r>
              <w:t xml:space="preserve">Palpation and percussion of both organs, confirmed on imaging</w:t>
            </w:r>
          </w:p>
        </w:tc>
        <w:tc>
          <w:tcPr/>
          <w:p>
            <w:pPr>
              <w:pStyle w:val="Compact"/>
            </w:pPr>
            <w:r>
              <w:t xml:space="preserve">Chronic liver disease with portal hypertension, infiltrative disease, lymphoma, storage disorders, chronic infection</w:t>
            </w:r>
          </w:p>
        </w:tc>
        <w:tc>
          <w:tcPr/>
          <w:p>
            <w:pPr>
              <w:pStyle w:val="Compact"/>
            </w:pPr>
            <w:r>
              <w:t xml:space="preserve">hepatosplenomegaly → infiltrative liver disease</w:t>
            </w:r>
          </w:p>
        </w:tc>
        <w:tc>
          <w:tcPr/>
          <w:p>
            <w:pPr>
              <w:pStyle w:val="Compact"/>
            </w:pPr>
            <w:r>
              <w:t xml:space="preserve">Suggests a process affecting the reticuloendothelial system as a whole, rather than either organ alone, which shifts thinking toward infiltration, hematologic malignancy, and chronic infection</w:t>
            </w:r>
          </w:p>
        </w:tc>
        <w:tc>
          <w:tcPr/>
          <w:p>
            <w:pPr>
              <w:pStyle w:val="Compact"/>
            </w:pPr>
            <w:r>
              <w:t xml:space="preserve">Attributed to heart failure without checking the jugular venous pressure, which is where a congestive cause declares itself</w:t>
            </w:r>
          </w:p>
        </w:tc>
      </w:tr>
      <w:tr>
        <w:tc>
          <w:tcPr/>
          <w:p>
            <w:pPr>
              <w:pStyle w:val="Compact"/>
            </w:pPr>
            <w:r>
              <w:t xml:space="preserve">Generalized lymphadenopathy</w:t>
            </w:r>
          </w:p>
        </w:tc>
        <w:tc>
          <w:tcPr/>
          <w:p>
            <w:pPr>
              <w:pStyle w:val="Compact"/>
            </w:pPr>
            <w:r>
              <w:t xml:space="preserve">Enlarged lymph nodes in two or more noncontiguous regions</w:t>
            </w:r>
          </w:p>
        </w:tc>
        <w:tc>
          <w:tcPr/>
          <w:p>
            <w:pPr>
              <w:pStyle w:val="Compact"/>
            </w:pPr>
            <w:r>
              <w:t xml:space="preserve">Examination</w:t>
            </w:r>
          </w:p>
        </w:tc>
        <w:tc>
          <w:tcPr/>
          <w:p>
            <w:pPr>
              <w:pStyle w:val="Compact"/>
            </w:pPr>
            <w:r>
              <w:t xml:space="preserve">Systematic palpation of cervical, axillary, epitrochlear, and inguinal chains, noting size, consistency, mobility, and tenderness</w:t>
            </w:r>
          </w:p>
        </w:tc>
        <w:tc>
          <w:tcPr/>
          <w:p>
            <w:pPr>
              <w:pStyle w:val="Compact"/>
            </w:pPr>
            <w:r>
              <w:t xml:space="preserve">HIV, EBV, syphilis, tuberculosis, lymphoma, sarcoidosis, drug reaction</w:t>
            </w:r>
          </w:p>
        </w:tc>
        <w:tc>
          <w:tcPr/>
          <w:p>
            <w:pPr>
              <w:pStyle w:val="Compact"/>
            </w:pPr>
            <w:r>
              <w:t xml:space="preserve">generalized lymphadenopathy → HIV seroconversion</w:t>
            </w:r>
          </w:p>
        </w:tc>
        <w:tc>
          <w:tcPr/>
          <w:p>
            <w:pPr>
              <w:pStyle w:val="Compact"/>
            </w:pPr>
            <w:r>
              <w:t xml:space="preserve">Systemic distribution points to infection, malignancy, or autoimmunity rather than a regional drainage problem. Consistency helps: rubbery suggests lymphoma, hard and fixed suggests carcinoma, tender suggests infection</w:t>
            </w:r>
          </w:p>
        </w:tc>
        <w:tc>
          <w:tcPr/>
          <w:p>
            <w:pPr>
              <w:pStyle w:val="Compact"/>
            </w:pPr>
            <w:r>
              <w:t xml:space="preserve">Epitrochlear and supraclavicular nodes not examined; both are the highest yield stations, and a supraclavicular node is malignant until proven otherwise</w:t>
            </w:r>
          </w:p>
        </w:tc>
      </w:tr>
      <w:tr>
        <w:tc>
          <w:tcPr/>
          <w:p>
            <w:pPr>
              <w:pStyle w:val="Compact"/>
            </w:pPr>
            <w:r>
              <w:t xml:space="preserve">Jaundice</w:t>
            </w:r>
          </w:p>
        </w:tc>
        <w:tc>
          <w:tcPr/>
          <w:p>
            <w:pPr>
              <w:pStyle w:val="Compact"/>
            </w:pPr>
            <w:r>
              <w:t xml:space="preserve">Yellow discoloration of skin, sclerae and mucous membranes from bilirubin deposition</w:t>
            </w:r>
          </w:p>
        </w:tc>
        <w:tc>
          <w:tcPr/>
          <w:p>
            <w:pPr>
              <w:pStyle w:val="Compact"/>
            </w:pPr>
            <w:r>
              <w:t xml:space="preserve">Examination</w:t>
            </w:r>
          </w:p>
        </w:tc>
        <w:tc>
          <w:tcPr/>
          <w:p>
            <w:pPr>
              <w:pStyle w:val="Compact"/>
            </w:pPr>
            <w:r>
              <w:t xml:space="preserve">Inspect the sclerae in natural light; visible at roughly 2.5 to 3 mg per dL</w:t>
            </w:r>
          </w:p>
        </w:tc>
        <w:tc>
          <w:tcPr/>
          <w:p>
            <w:pPr>
              <w:pStyle w:val="Compact"/>
            </w:pPr>
            <w:r>
              <w:t xml:space="preserve">Hemolysis, hepatitis, cirrhosis, biliary obstruction, Gilbert syndrome</w:t>
            </w:r>
          </w:p>
        </w:tc>
        <w:tc>
          <w:tcPr/>
          <w:p>
            <w:pPr>
              <w:pStyle w:val="Compact"/>
            </w:pPr>
            <w:r>
              <w:t xml:space="preserve">painless jaundice with a palpable gallbladder → pancreatic head carcinoma</w:t>
            </w:r>
          </w:p>
        </w:tc>
        <w:tc>
          <w:tcPr/>
          <w:p>
            <w:pPr>
              <w:pStyle w:val="Compact"/>
            </w:pPr>
            <w:r>
              <w:t xml:space="preserve">Splits at the conjugated fraction into a prehepatic, hepatic, or posthepatic problem, and painless versus painful separates malignant obstruction from stones</w:t>
            </w:r>
          </w:p>
        </w:tc>
        <w:tc>
          <w:tcPr/>
          <w:p>
            <w:pPr>
              <w:pStyle w:val="Compact"/>
            </w:pPr>
            <w:r>
              <w:t xml:space="preserve">Confused with carotenoderma, which spares the sclerae</w:t>
            </w:r>
          </w:p>
        </w:tc>
      </w:tr>
      <w:tr>
        <w:tc>
          <w:tcPr/>
          <w:p>
            <w:pPr>
              <w:pStyle w:val="Compact"/>
            </w:pPr>
            <w:r>
              <w:t xml:space="preserve">Ascites</w:t>
            </w:r>
          </w:p>
        </w:tc>
        <w:tc>
          <w:tcPr/>
          <w:p>
            <w:pPr>
              <w:pStyle w:val="Compact"/>
            </w:pPr>
            <w:r>
              <w:t xml:space="preserve">Free fluid in the peritoneal cavity</w:t>
            </w:r>
          </w:p>
        </w:tc>
        <w:tc>
          <w:tcPr/>
          <w:p>
            <w:pPr>
              <w:pStyle w:val="Compact"/>
            </w:pPr>
            <w:r>
              <w:t xml:space="preserve">Examination</w:t>
            </w:r>
          </w:p>
        </w:tc>
        <w:tc>
          <w:tcPr/>
          <w:p>
            <w:pPr>
              <w:pStyle w:val="Compact"/>
            </w:pPr>
            <w:r>
              <w:t xml:space="preserve">Shifting dullness and a fluid wave; ultrasound is far more sensitive; diagnostic paracentesis with the serum-ascites albumin gradient</w:t>
            </w:r>
          </w:p>
        </w:tc>
        <w:tc>
          <w:tcPr/>
          <w:p>
            <w:pPr>
              <w:pStyle w:val="Compact"/>
            </w:pPr>
            <w:r>
              <w:t xml:space="preserve">Cirrhosis with portal hypertension, malignancy, heart failure, tuberculous peritonitis</w:t>
            </w:r>
          </w:p>
        </w:tc>
        <w:tc>
          <w:tcPr/>
          <w:p>
            <w:pPr>
              <w:pStyle w:val="Compact"/>
            </w:pPr>
            <w:r>
              <w:t xml:space="preserve">ascites with an albumin gradient above 1.1 → portal hypertension</w:t>
            </w:r>
          </w:p>
        </w:tc>
        <w:tc>
          <w:tcPr/>
          <w:p>
            <w:pPr>
              <w:pStyle w:val="Compact"/>
            </w:pPr>
            <w:r>
              <w:t xml:space="preserve">The serum-ascites albumin gradient divides the differential into portal hypertensive and non-portal hypertensive causes far more reliably than the older exudate and transudate language</w:t>
            </w:r>
          </w:p>
        </w:tc>
        <w:tc>
          <w:tcPr/>
          <w:p>
            <w:pPr>
              <w:pStyle w:val="Compact"/>
            </w:pPr>
            <w:r>
              <w:t xml:space="preserve">Managed without a diagnostic tap; spontaneous bacterial peritonitis is frequently asymptomatic and only found by counting neutrophils</w:t>
            </w:r>
          </w:p>
        </w:tc>
      </w:tr>
      <w:tr>
        <w:tc>
          <w:tcPr/>
          <w:p>
            <w:pPr>
              <w:pStyle w:val="Compact"/>
            </w:pPr>
            <w:r>
              <w:t xml:space="preserve">Hypertension</w:t>
            </w:r>
          </w:p>
        </w:tc>
        <w:tc>
          <w:tcPr/>
          <w:p>
            <w:pPr>
              <w:pStyle w:val="Compact"/>
            </w:pPr>
            <w:r>
              <w:t xml:space="preserve">Persistently raised arterial blood pressure</w:t>
            </w:r>
          </w:p>
        </w:tc>
        <w:tc>
          <w:tcPr/>
          <w:p>
            <w:pPr>
              <w:pStyle w:val="Compact"/>
            </w:pPr>
            <w:r>
              <w:t xml:space="preserve">Examination</w:t>
            </w:r>
          </w:p>
        </w:tc>
        <w:tc>
          <w:tcPr/>
          <w:p>
            <w:pPr>
              <w:pStyle w:val="Compact"/>
            </w:pPr>
            <w:r>
              <w:t xml:space="preserve">Repeated measurement with a correctly sized cuff, confirmed out of office where the diagnosis is uncertain</w:t>
            </w:r>
          </w:p>
        </w:tc>
        <w:tc>
          <w:tcPr/>
          <w:p>
            <w:pPr>
              <w:pStyle w:val="Compact"/>
            </w:pPr>
            <w:r>
              <w:t xml:space="preserve">Essential hypertension, renal artery stenosis, primary aldosteronism, phaeochromocytoma, coarctation, obstructive sleep apnoea</w:t>
            </w:r>
          </w:p>
        </w:tc>
        <w:tc>
          <w:tcPr/>
          <w:p>
            <w:pPr>
              <w:pStyle w:val="Compact"/>
            </w:pPr>
            <w:r>
              <w:t xml:space="preserve">resistant hypertension with hypokalaemia → primary aldosteronism</w:t>
            </w:r>
          </w:p>
        </w:tc>
        <w:tc>
          <w:tcPr/>
          <w:p>
            <w:pPr>
              <w:pStyle w:val="Compact"/>
            </w:pPr>
            <w:r>
              <w:t xml:space="preserve">Almost always primary, but resistance to three agents, onset under 30 or over 55, or hypokalaemia should trigger a search for a secondary cause</w:t>
            </w:r>
          </w:p>
        </w:tc>
        <w:tc>
          <w:tcPr/>
          <w:p>
            <w:pPr>
              <w:pStyle w:val="Compact"/>
            </w:pPr>
            <w:r>
              <w:t xml:space="preserve">Diagnosed on a single reading with the wrong cuff size, which overestimates in large arms</w:t>
            </w:r>
          </w:p>
        </w:tc>
      </w:tr>
      <w:tr>
        <w:tc>
          <w:tcPr/>
          <w:p>
            <w:pPr>
              <w:pStyle w:val="Compact"/>
            </w:pPr>
            <w:r>
              <w:t xml:space="preserve">Hypoalbuminaemia</w:t>
            </w:r>
          </w:p>
        </w:tc>
        <w:tc>
          <w:tcPr/>
          <w:p>
            <w:pPr>
              <w:pStyle w:val="Compact"/>
            </w:pPr>
            <w:r>
              <w:t xml:space="preserve">Serum albumin below the reference range</w:t>
            </w:r>
          </w:p>
        </w:tc>
        <w:tc>
          <w:tcPr/>
          <w:p>
            <w:pPr>
              <w:pStyle w:val="Compact"/>
            </w:pPr>
            <w:r>
              <w:t xml:space="preserve">Laboratory</w:t>
            </w:r>
          </w:p>
        </w:tc>
        <w:tc>
          <w:tcPr/>
          <w:p>
            <w:pPr>
              <w:pStyle w:val="Compact"/>
            </w:pPr>
            <w:r>
              <w:t xml:space="preserve">Serum albumin, interpreted alongside inflammatory markers and urinary protein</w:t>
            </w:r>
          </w:p>
        </w:tc>
        <w:tc>
          <w:tcPr/>
          <w:p>
            <w:pPr>
              <w:pStyle w:val="Compact"/>
            </w:pPr>
            <w:r>
              <w:t xml:space="preserve">Nephrotic syndrome, cirrhosis, malnutrition, protein-losing enteropathy, acute inflammation</w:t>
            </w:r>
          </w:p>
        </w:tc>
        <w:tc>
          <w:tcPr/>
          <w:p>
            <w:pPr>
              <w:pStyle w:val="Compact"/>
            </w:pPr>
            <w:r>
              <w:t xml:space="preserve">hypoalbuminaemia with nephrotic-range proteinuria → nephrotic syndrome</w:t>
            </w:r>
          </w:p>
        </w:tc>
        <w:tc>
          <w:tcPr/>
          <w:p>
            <w:pPr>
              <w:pStyle w:val="Compact"/>
            </w:pPr>
            <w:r>
              <w:t xml:space="preserve">Distinguish loss from underproduction from redistribution. In acute illness albumin falls as a negative acute phase reactant and reflects inflammation rather than nutrition</w:t>
            </w:r>
          </w:p>
        </w:tc>
        <w:tc>
          <w:tcPr/>
          <w:p>
            <w:pPr>
              <w:pStyle w:val="Compact"/>
            </w:pPr>
            <w:r>
              <w:t xml:space="preserve">Read as a nutritional marker in acute illness, where it mostly measures how sick the patient is</w:t>
            </w:r>
          </w:p>
        </w:tc>
      </w:tr>
      <w:tr>
        <w:tc>
          <w:tcPr/>
          <w:p>
            <w:pPr>
              <w:pStyle w:val="Compact"/>
            </w:pPr>
            <w:r>
              <w:t xml:space="preserve">Coagulopathy</w:t>
            </w:r>
          </w:p>
        </w:tc>
        <w:tc>
          <w:tcPr/>
          <w:p>
            <w:pPr>
              <w:pStyle w:val="Compact"/>
            </w:pPr>
            <w:r>
              <w:t xml:space="preserve">Impaired clot formation, reflected in prolonged clotting times or a low fibrinogen</w:t>
            </w:r>
          </w:p>
        </w:tc>
        <w:tc>
          <w:tcPr/>
          <w:p>
            <w:pPr>
              <w:pStyle w:val="Compact"/>
            </w:pPr>
            <w:r>
              <w:t xml:space="preserve">Laboratory</w:t>
            </w:r>
          </w:p>
        </w:tc>
        <w:tc>
          <w:tcPr/>
          <w:p>
            <w:pPr>
              <w:pStyle w:val="Compact"/>
            </w:pPr>
            <w:r>
              <w:t xml:space="preserve">Prothrombin time, activated partial thromboplastin time, fibrinogen, platelet count; a mixing study separates factor deficiency from an inhibitor</w:t>
            </w:r>
          </w:p>
        </w:tc>
        <w:tc>
          <w:tcPr/>
          <w:p>
            <w:pPr>
              <w:pStyle w:val="Compact"/>
            </w:pPr>
            <w:r>
              <w:t xml:space="preserve">Liver disease, DIC, vitamin K deficiency, anticoagulants, massive transfusion</w:t>
            </w:r>
          </w:p>
        </w:tc>
        <w:tc>
          <w:tcPr/>
          <w:p>
            <w:pPr>
              <w:pStyle w:val="Compact"/>
            </w:pPr>
            <w:r>
              <w:t xml:space="preserve">coagulopathy with a low fibrinogen and schistocytes → disseminated intravascular coagulation</w:t>
            </w:r>
          </w:p>
        </w:tc>
        <w:tc>
          <w:tcPr/>
          <w:p>
            <w:pPr>
              <w:pStyle w:val="Compact"/>
            </w:pPr>
            <w:r>
              <w:t xml:space="preserve">Which times are prolonged localizes the problem to the extrinsic, intrinsic, or common pathway, and a falling fibrinogen with thrombocytopenia points at consumption rather than synthetic failure</w:t>
            </w:r>
          </w:p>
        </w:tc>
        <w:tc>
          <w:tcPr/>
          <w:p>
            <w:pPr>
              <w:pStyle w:val="Compact"/>
            </w:pPr>
            <w:r>
              <w:t xml:space="preserve">Prolonged times in liver disease read as a bleeding tendency; the balanced loss of anticoagulant factors means these patients are not reliably auto-anticoagulated</w:t>
            </w:r>
          </w:p>
        </w:tc>
      </w:tr>
      <w:tr>
        <w:tc>
          <w:tcPr/>
          <w:p>
            <w:pPr>
              <w:pStyle w:val="Compact"/>
            </w:pPr>
            <w:r>
              <w:t xml:space="preserve">Rhabdomyolysis</w:t>
            </w:r>
          </w:p>
        </w:tc>
        <w:tc>
          <w:tcPr/>
          <w:p>
            <w:pPr>
              <w:pStyle w:val="Compact"/>
            </w:pPr>
            <w:r>
              <w:t xml:space="preserve">Skeletal muscle breakdown releasing myoglobin, potassium and phosphate into the circulation</w:t>
            </w:r>
          </w:p>
        </w:tc>
        <w:tc>
          <w:tcPr/>
          <w:p>
            <w:pPr>
              <w:pStyle w:val="Compact"/>
            </w:pPr>
            <w:r>
              <w:t xml:space="preserve">Laboratory</w:t>
            </w:r>
          </w:p>
        </w:tc>
        <w:tc>
          <w:tcPr/>
          <w:p>
            <w:pPr>
              <w:pStyle w:val="Compact"/>
            </w:pPr>
            <w:r>
              <w:t xml:space="preserve">Creatine kinase, typically more than five times the upper limit; urine dipstick positive for blood with no red cells on microscopy</w:t>
            </w:r>
          </w:p>
        </w:tc>
        <w:tc>
          <w:tcPr/>
          <w:p>
            <w:pPr>
              <w:pStyle w:val="Compact"/>
            </w:pPr>
            <w:r>
              <w:t xml:space="preserve">Crush injury, prolonged immobility, statins, seizures, neuroleptic malignant syndrome, exertional heat illness</w:t>
            </w:r>
          </w:p>
        </w:tc>
        <w:tc>
          <w:tcPr/>
          <w:p>
            <w:pPr>
              <w:pStyle w:val="Compact"/>
            </w:pPr>
            <w:r>
              <w:t xml:space="preserve">rhabdomyolysis with hyperkalaemia → crush injury</w:t>
            </w:r>
          </w:p>
        </w:tc>
        <w:tc>
          <w:tcPr/>
          <w:p>
            <w:pPr>
              <w:pStyle w:val="Compact"/>
            </w:pPr>
            <w:r>
              <w:t xml:space="preserve">Explains acute kidney injury, hyperkalaemia, hypocalcaemia and a raised phosphate in one mechanism, and the dipstick-microscopy mismatch is the clue that costs nothing</w:t>
            </w:r>
          </w:p>
        </w:tc>
        <w:tc>
          <w:tcPr/>
          <w:p>
            <w:pPr>
              <w:pStyle w:val="Compact"/>
            </w:pPr>
            <w:r>
              <w:t xml:space="preserve">Excluded on a normal creatinine; kidney injury is a complication rather than a requirement</w:t>
            </w:r>
          </w:p>
        </w:tc>
      </w:tr>
      <w:tr>
        <w:tc>
          <w:tcPr/>
          <w:p>
            <w:pPr>
              <w:pStyle w:val="Compact"/>
            </w:pPr>
            <w:r>
              <w:t xml:space="preserve">Night sweats</w:t>
            </w:r>
          </w:p>
        </w:tc>
        <w:tc>
          <w:tcPr/>
          <w:p>
            <w:pPr>
              <w:pStyle w:val="Compact"/>
            </w:pPr>
            <w:r>
              <w:t xml:space="preserve">Drenching sweats during sleep, sufficient to require a change of bedding</w:t>
            </w:r>
          </w:p>
        </w:tc>
        <w:tc>
          <w:tcPr/>
          <w:p>
            <w:pPr>
              <w:pStyle w:val="Compact"/>
            </w:pPr>
            <w:r>
              <w:t xml:space="preserve">History</w:t>
            </w:r>
          </w:p>
        </w:tc>
        <w:tc>
          <w:tcPr/>
          <w:p>
            <w:pPr>
              <w:pStyle w:val="Compact"/>
            </w:pPr>
            <w:r>
              <w:t xml:space="preserve">Ask specifically about drenching and bedding changes rather than feeling warm</w:t>
            </w:r>
          </w:p>
        </w:tc>
        <w:tc>
          <w:tcPr/>
          <w:p>
            <w:pPr>
              <w:pStyle w:val="Compact"/>
            </w:pPr>
            <w:r>
              <w:t xml:space="preserve">Lymphoma, tuberculosis, endocarditis, HIV, menopause, hyperthyroidism</w:t>
            </w:r>
          </w:p>
        </w:tc>
        <w:tc>
          <w:tcPr/>
          <w:p>
            <w:pPr>
              <w:pStyle w:val="Compact"/>
            </w:pPr>
            <w:r>
              <w:t xml:space="preserve">night sweats with weight loss and lymphadenopathy → lymphoma</w:t>
            </w:r>
          </w:p>
        </w:tc>
        <w:tc>
          <w:tcPr/>
          <w:p>
            <w:pPr>
              <w:pStyle w:val="Compact"/>
            </w:pPr>
            <w:r>
              <w:t xml:space="preserve">Only useful when drenching. With weight loss and fever it forms the B symptom triad and raises lymphoma and chronic infection substantially</w:t>
            </w:r>
          </w:p>
        </w:tc>
        <w:tc>
          <w:tcPr/>
          <w:p>
            <w:pPr>
              <w:pStyle w:val="Compact"/>
            </w:pPr>
            <w:r>
              <w:t xml:space="preserve">Any nocturnal warmth accepted, which makes an otherwise useful symptom meaningless</w:t>
            </w:r>
          </w:p>
        </w:tc>
      </w:tr>
      <w:tr>
        <w:tc>
          <w:tcPr/>
          <w:p>
            <w:pPr>
              <w:pStyle w:val="Compact"/>
            </w:pPr>
            <w:r>
              <w:t xml:space="preserve">Unintentional weight loss</w:t>
            </w:r>
          </w:p>
        </w:tc>
        <w:tc>
          <w:tcPr/>
          <w:p>
            <w:pPr>
              <w:pStyle w:val="Compact"/>
            </w:pPr>
            <w:r>
              <w:t xml:space="preserve">Loss of more than five percent of body weight over six to twelve months without trying</w:t>
            </w:r>
          </w:p>
        </w:tc>
        <w:tc>
          <w:tcPr/>
          <w:p>
            <w:pPr>
              <w:pStyle w:val="Compact"/>
            </w:pPr>
            <w:r>
              <w:t xml:space="preserve">History</w:t>
            </w:r>
          </w:p>
        </w:tc>
        <w:tc>
          <w:tcPr/>
          <w:p>
            <w:pPr>
              <w:pStyle w:val="Compact"/>
            </w:pPr>
            <w:r>
              <w:t xml:space="preserve">Corroborate against recorded weights or clothing fit rather than estimate</w:t>
            </w:r>
          </w:p>
        </w:tc>
        <w:tc>
          <w:tcPr/>
          <w:p>
            <w:pPr>
              <w:pStyle w:val="Compact"/>
            </w:pPr>
            <w:r>
              <w:t xml:space="preserve">Malignancy, tuberculosis, HIV, hyperthyroidism, depression, malabsorption</w:t>
            </w:r>
          </w:p>
        </w:tc>
        <w:tc>
          <w:tcPr/>
          <w:p>
            <w:pPr>
              <w:pStyle w:val="Compact"/>
            </w:pPr>
            <w:r>
              <w:t xml:space="preserve">unintentional weight loss with night sweats → lymphoma</w:t>
            </w:r>
          </w:p>
        </w:tc>
        <w:tc>
          <w:tcPr/>
          <w:p>
            <w:pPr>
              <w:pStyle w:val="Compact"/>
            </w:pPr>
            <w:r>
              <w:t xml:space="preserve">One of the highest-yield red flags in general medicine. Documented rather than reported loss roughly doubles the probability of a serious underlying cause</w:t>
            </w:r>
          </w:p>
        </w:tc>
        <w:tc>
          <w:tcPr/>
          <w:p>
            <w:pPr>
              <w:pStyle w:val="Compact"/>
            </w:pPr>
            <w:r>
              <w:t xml:space="preserve">Accepted on report alone; recalled weight loss is unreliable and frequently overstated</w:t>
            </w:r>
          </w:p>
        </w:tc>
      </w:tr>
      <w:tr>
        <w:tc>
          <w:tcPr/>
          <w:p>
            <w:pPr>
              <w:pStyle w:val="Compact"/>
            </w:pPr>
            <w:r>
              <w:t xml:space="preserve">Morning stiffness</w:t>
            </w:r>
          </w:p>
        </w:tc>
        <w:tc>
          <w:tcPr/>
          <w:p>
            <w:pPr>
              <w:pStyle w:val="Compact"/>
            </w:pPr>
            <w:r>
              <w:t xml:space="preserve">Joint stiffness on waking that improves with movement</w:t>
            </w:r>
          </w:p>
        </w:tc>
        <w:tc>
          <w:tcPr/>
          <w:p>
            <w:pPr>
              <w:pStyle w:val="Compact"/>
            </w:pPr>
            <w:r>
              <w:t xml:space="preserve">History</w:t>
            </w:r>
          </w:p>
        </w:tc>
        <w:tc>
          <w:tcPr/>
          <w:p>
            <w:pPr>
              <w:pStyle w:val="Compact"/>
            </w:pPr>
            <w:r>
              <w:t xml:space="preserve">Ask how long it lasts before near-normal function returns</w:t>
            </w:r>
          </w:p>
        </w:tc>
        <w:tc>
          <w:tcPr/>
          <w:p>
            <w:pPr>
              <w:pStyle w:val="Compact"/>
            </w:pPr>
            <w:r>
              <w:t xml:space="preserve">Rheumatoid arthritis, polymyalgia rheumatica, spondyloarthritis</w:t>
            </w:r>
          </w:p>
        </w:tc>
        <w:tc>
          <w:tcPr/>
          <w:p>
            <w:pPr>
              <w:pStyle w:val="Compact"/>
            </w:pPr>
            <w:r>
              <w:t xml:space="preserve">morning stiffness over an hour → rheumatoid arthritis</w:t>
            </w:r>
          </w:p>
        </w:tc>
        <w:tc>
          <w:tcPr/>
          <w:p>
            <w:pPr>
              <w:pStyle w:val="Compact"/>
            </w:pPr>
            <w:r>
              <w:t xml:space="preserve">Duration is the discriminator. More than an hour suggests inflammatory arthritis, while brief stiffness that returns after rest suggests osteoarthritis</w:t>
            </w:r>
          </w:p>
        </w:tc>
        <w:tc>
          <w:tcPr/>
          <w:p>
            <w:pPr>
              <w:pStyle w:val="Compact"/>
            </w:pPr>
            <w:r>
              <w:t xml:space="preserve">Duration not asked; without it the symptom does not separate the two groups it exists to separate</w:t>
            </w:r>
          </w:p>
        </w:tc>
      </w:tr>
      <w:tr>
        <w:tc>
          <w:tcPr/>
          <w:p>
            <w:pPr>
              <w:pStyle w:val="Compact"/>
            </w:pPr>
            <w:r>
              <w:t xml:space="preserve">Injury inconsistent with the mechanism</w:t>
            </w:r>
          </w:p>
        </w:tc>
        <w:tc>
          <w:tcPr/>
          <w:p>
            <w:pPr>
              <w:pStyle w:val="Compact"/>
            </w:pPr>
            <w:r>
              <w:t xml:space="preserve">Injuries whose pattern, distribution, or severity does not fit the history given</w:t>
            </w:r>
          </w:p>
        </w:tc>
        <w:tc>
          <w:tcPr/>
          <w:p>
            <w:pPr>
              <w:pStyle w:val="Compact"/>
            </w:pPr>
            <w:r>
              <w:t xml:space="preserve">History</w:t>
            </w:r>
          </w:p>
        </w:tc>
        <w:tc>
          <w:tcPr/>
          <w:p>
            <w:pPr>
              <w:pStyle w:val="Compact"/>
            </w:pPr>
            <w:r>
              <w:t xml:space="preserve">Compare the described mechanism against the injury pattern and the patient's developmental stage or functional capacity; interview separately where safe</w:t>
            </w:r>
          </w:p>
        </w:tc>
        <w:tc>
          <w:tcPr/>
          <w:p>
            <w:pPr>
              <w:pStyle w:val="Compact"/>
            </w:pPr>
            <w:r>
              <w:t xml:space="preserve">Non-accidental injury in children, elder mistreatment, intimate partner violence</w:t>
            </w:r>
          </w:p>
        </w:tc>
        <w:tc>
          <w:tcPr/>
          <w:p>
            <w:pPr>
              <w:pStyle w:val="Compact"/>
            </w:pPr>
            <w:r>
              <w:t xml:space="preserve">injuries inconsistent with the mechanism given → non-accidental injury</w:t>
            </w:r>
          </w:p>
        </w:tc>
        <w:tc>
          <w:tcPr/>
          <w:p>
            <w:pPr>
              <w:pStyle w:val="Compact"/>
            </w:pPr>
            <w:r>
              <w:t xml:space="preserve">The single most important safeguarding qualifier. A bruise on a child who is not yet cruising, a spiral long bone fracture in a non-ambulant patient, or a history that changes between tellings each mandate escalation rather than reassurance</w:t>
            </w:r>
          </w:p>
        </w:tc>
        <w:tc>
          <w:tcPr/>
          <w:p>
            <w:pPr>
              <w:pStyle w:val="Compact"/>
            </w:pPr>
            <w:r>
              <w:t xml:space="preserve">Explained away by an apparently plausible caregiver account; the inconsistency itself is the finding and it obliges a safeguarding referral</w:t>
            </w:r>
          </w:p>
        </w:tc>
      </w:tr>
      <w:tr>
        <w:tc>
          <w:tcPr/>
          <w:p>
            <w:pPr>
              <w:pStyle w:val="Compact"/>
            </w:pPr>
            <w:r>
              <w:t xml:space="preserve">Injuries at varying stages of healing</w:t>
            </w:r>
          </w:p>
        </w:tc>
        <w:tc>
          <w:tcPr/>
          <w:p>
            <w:pPr>
              <w:pStyle w:val="Compact"/>
            </w:pPr>
            <w:r>
              <w:t xml:space="preserve">Coexisting injuries of visibly different ages</w:t>
            </w:r>
          </w:p>
        </w:tc>
        <w:tc>
          <w:tcPr/>
          <w:p>
            <w:pPr>
              <w:pStyle w:val="Compact"/>
            </w:pPr>
            <w:r>
              <w:t xml:space="preserve">Examination</w:t>
            </w:r>
          </w:p>
        </w:tc>
        <w:tc>
          <w:tcPr/>
          <w:p>
            <w:pPr>
              <w:pStyle w:val="Compact"/>
            </w:pPr>
            <w:r>
              <w:t xml:space="preserve">Full skin survey with documentation; skeletal survey in children where indicated</w:t>
            </w:r>
          </w:p>
        </w:tc>
        <w:tc>
          <w:tcPr/>
          <w:p>
            <w:pPr>
              <w:pStyle w:val="Compact"/>
            </w:pPr>
            <w:r>
              <w:t xml:space="preserve">Non-accidental injury, elder mistreatment, repeated falls</w:t>
            </w:r>
          </w:p>
        </w:tc>
        <w:tc>
          <w:tcPr/>
          <w:p>
            <w:pPr>
              <w:pStyle w:val="Compact"/>
            </w:pPr>
            <w:r>
              <w:t xml:space="preserve">injuries at varying stages of healing → non-accidental injury</w:t>
            </w:r>
          </w:p>
        </w:tc>
        <w:tc>
          <w:tcPr/>
          <w:p>
            <w:pPr>
              <w:pStyle w:val="Compact"/>
            </w:pPr>
            <w:r>
              <w:t xml:space="preserve">Implies repeated events over time rather than a single accident, which changes the question from how this happened to how long it has been happening</w:t>
            </w:r>
          </w:p>
        </w:tc>
        <w:tc>
          <w:tcPr/>
          <w:p>
            <w:pPr>
              <w:pStyle w:val="Compact"/>
            </w:pPr>
            <w:r>
              <w:t xml:space="preserve">Bruise ageing by colour, which is unreliable; the finding rests on clearly different stages, not precise dating</w:t>
            </w:r>
          </w:p>
        </w:tc>
      </w:tr>
      <w:tr>
        <w:tc>
          <w:tcPr/>
          <w:p>
            <w:pPr>
              <w:pStyle w:val="Compact"/>
            </w:pPr>
            <w:r>
              <w:t xml:space="preserve">Delayed presentation</w:t>
            </w:r>
          </w:p>
        </w:tc>
        <w:tc>
          <w:tcPr/>
          <w:p>
            <w:pPr>
              <w:pStyle w:val="Compact"/>
            </w:pPr>
            <w:r>
              <w:t xml:space="preserve">A substantial and unexplained interval between an injury or symptom onset and seeking care</w:t>
            </w:r>
          </w:p>
        </w:tc>
        <w:tc>
          <w:tcPr/>
          <w:p>
            <w:pPr>
              <w:pStyle w:val="Compact"/>
            </w:pPr>
            <w:r>
              <w:t xml:space="preserve">History</w:t>
            </w:r>
          </w:p>
        </w:tc>
        <w:tc>
          <w:tcPr/>
          <w:p>
            <w:pPr>
              <w:pStyle w:val="Compact"/>
            </w:pPr>
            <w:r>
              <w:t xml:space="preserve">Establish the time of onset and the time of presentation separately, and ask what prompted attendance now</w:t>
            </w:r>
          </w:p>
        </w:tc>
        <w:tc>
          <w:tcPr/>
          <w:p>
            <w:pPr>
              <w:pStyle w:val="Compact"/>
            </w:pPr>
            <w:r>
              <w:t xml:space="preserve">Non-accidental injury, elder mistreatment, barriers to access, fear, cognitive impairment</w:t>
            </w:r>
          </w:p>
        </w:tc>
        <w:tc>
          <w:tcPr/>
          <w:p>
            <w:pPr>
              <w:pStyle w:val="Compact"/>
            </w:pPr>
            <w:r>
              <w:t xml:space="preserve">delayed presentation with inconsistent history → elder mistreatment</w:t>
            </w:r>
          </w:p>
        </w:tc>
        <w:tc>
          <w:tcPr/>
          <w:p>
            <w:pPr>
              <w:pStyle w:val="Compact"/>
            </w:pPr>
            <w:r>
              <w:t xml:space="preserve">In a safeguarding context this is corroborating rather than diagnostic, and it has innocent explanations including cost, transport, and fear, so it must be weighed rather than assumed</w:t>
            </w:r>
          </w:p>
        </w:tc>
        <w:tc>
          <w:tcPr/>
          <w:p>
            <w:pPr>
              <w:pStyle w:val="Compact"/>
            </w:pPr>
            <w:r>
              <w:t xml:space="preserve">Treated as evidence of neglect without exploring access barriers, which penalizes the poorest patients</w:t>
            </w:r>
          </w:p>
        </w:tc>
      </w:tr>
      <w:tr>
        <w:tc>
          <w:tcPr/>
          <w:p>
            <w:pPr>
              <w:pStyle w:val="Compact"/>
            </w:pPr>
            <w:r>
              <w:t xml:space="preserve">Caregiver control of the interview</w:t>
            </w:r>
          </w:p>
        </w:tc>
        <w:tc>
          <w:tcPr/>
          <w:p>
            <w:pPr>
              <w:pStyle w:val="Compact"/>
            </w:pPr>
            <w:r>
              <w:t xml:space="preserve">A caregiver answering for the patient, refusing to leave, or correcting the patient's account</w:t>
            </w:r>
          </w:p>
        </w:tc>
        <w:tc>
          <w:tcPr/>
          <w:p>
            <w:pPr>
              <w:pStyle w:val="Compact"/>
            </w:pPr>
            <w:r>
              <w:t xml:space="preserve">Examination</w:t>
            </w:r>
          </w:p>
        </w:tc>
        <w:tc>
          <w:tcPr/>
          <w:p>
            <w:pPr>
              <w:pStyle w:val="Compact"/>
            </w:pPr>
            <w:r>
              <w:t xml:space="preserve">Note who speaks; attempt to interview the patient alone as a matter of routine</w:t>
            </w:r>
          </w:p>
        </w:tc>
        <w:tc>
          <w:tcPr/>
          <w:p>
            <w:pPr>
              <w:pStyle w:val="Compact"/>
            </w:pPr>
            <w:r>
              <w:t xml:space="preserve">Elder mistreatment, intimate partner violence, coercive control</w:t>
            </w:r>
          </w:p>
        </w:tc>
        <w:tc>
          <w:tcPr/>
          <w:p>
            <w:pPr>
              <w:pStyle w:val="Compact"/>
            </w:pPr>
            <w:r>
              <w:t xml:space="preserve">caregiver control of the interview → elder mistreatment</w:t>
            </w:r>
          </w:p>
        </w:tc>
        <w:tc>
          <w:tcPr/>
          <w:p>
            <w:pPr>
              <w:pStyle w:val="Compact"/>
            </w:pPr>
            <w:r>
              <w:t xml:space="preserve">A behavioural red flag that is free to observe and easily missed. Its value is that it prompts a separate interview, which is where disclosure actually happens</w:t>
            </w:r>
          </w:p>
        </w:tc>
        <w:tc>
          <w:tcPr/>
          <w:p>
            <w:pPr>
              <w:pStyle w:val="Compact"/>
            </w:pPr>
            <w:r>
              <w:t xml:space="preserve">Read as devotion; an attentive relative and a controlling one look identical until the patient is seen alone</w:t>
            </w:r>
          </w:p>
        </w:tc>
      </w:tr>
      <w:tr>
        <w:tc>
          <w:tcPr/>
          <w:p>
            <w:pPr>
              <w:pStyle w:val="Compact"/>
            </w:pPr>
            <w:r>
              <w:t xml:space="preserve">Malnutrition</w:t>
            </w:r>
          </w:p>
        </w:tc>
        <w:tc>
          <w:tcPr/>
          <w:p>
            <w:pPr>
              <w:pStyle w:val="Compact"/>
            </w:pPr>
            <w:r>
              <w:t xml:space="preserve">Deficient intake or absorption sufficient to impair function and body composition</w:t>
            </w:r>
          </w:p>
        </w:tc>
        <w:tc>
          <w:tcPr/>
          <w:p>
            <w:pPr>
              <w:pStyle w:val="Compact"/>
            </w:pPr>
            <w:r>
              <w:t xml:space="preserve">Examination</w:t>
            </w:r>
          </w:p>
        </w:tc>
        <w:tc>
          <w:tcPr/>
          <w:p>
            <w:pPr>
              <w:pStyle w:val="Compact"/>
            </w:pPr>
            <w:r>
              <w:t xml:space="preserve">Weight and weight trajectory, muscle and fat stores, and a validated screening tool rather than albumin</w:t>
            </w:r>
          </w:p>
        </w:tc>
        <w:tc>
          <w:tcPr/>
          <w:p>
            <w:pPr>
              <w:pStyle w:val="Compact"/>
            </w:pPr>
            <w:r>
              <w:t xml:space="preserve">Elder mistreatment, malabsorption, malignancy, dementia, poverty, chronic illness</w:t>
            </w:r>
          </w:p>
        </w:tc>
        <w:tc>
          <w:tcPr/>
          <w:p>
            <w:pPr>
              <w:pStyle w:val="Compact"/>
            </w:pPr>
            <w:r>
              <w:t xml:space="preserve">malnutrition with delayed presentation → elder mistreatment</w:t>
            </w:r>
          </w:p>
        </w:tc>
        <w:tc>
          <w:tcPr/>
          <w:p>
            <w:pPr>
              <w:pStyle w:val="Compact"/>
            </w:pPr>
            <w:r>
              <w:t xml:space="preserve">In an older adult with a caregiver, unexplained weight loss alongside poor hygiene and missed appointments raises neglect. In isolation the differential remains broad</w:t>
            </w:r>
          </w:p>
        </w:tc>
        <w:tc>
          <w:tcPr/>
          <w:p>
            <w:pPr>
              <w:pStyle w:val="Compact"/>
            </w:pPr>
            <w:r>
              <w:t xml:space="preserve">Assessed from albumin, which falls with inflammation and is a poor nutritional marker</w:t>
            </w:r>
          </w:p>
        </w:tc>
      </w:tr>
      <w:tr>
        <w:tc>
          <w:tcPr/>
          <w:p>
            <w:pPr>
              <w:pStyle w:val="Compact"/>
            </w:pPr>
            <w:r>
              <w:t xml:space="preserve">Compensation deviating from prediction</w:t>
            </w:r>
          </w:p>
        </w:tc>
        <w:tc>
          <w:tcPr/>
          <w:p>
            <w:pPr>
              <w:pStyle w:val="Compact"/>
            </w:pPr>
            <w:r>
              <w:t xml:space="preserve">Measured compensation that differs from the value predicted for the primary acid-base disturbance</w:t>
            </w:r>
          </w:p>
        </w:tc>
        <w:tc>
          <w:tcPr/>
          <w:p>
            <w:pPr>
              <w:pStyle w:val="Compact"/>
            </w:pPr>
            <w:r>
              <w:t xml:space="preserve">Laboratory</w:t>
            </w:r>
          </w:p>
        </w:tc>
        <w:tc>
          <w:tcPr/>
          <w:p>
            <w:pPr>
              <w:pStyle w:val="Compact"/>
            </w:pPr>
            <w:r>
              <w:t xml:space="preserve">Apply the expected compensation formula for the primary disorder, then compare with the measured value</w:t>
            </w:r>
          </w:p>
        </w:tc>
        <w:tc>
          <w:tcPr/>
          <w:p>
            <w:pPr>
              <w:pStyle w:val="Compact"/>
            </w:pPr>
            <w:r>
              <w:t xml:space="preserve">Mixed acid-base disorders, salicylate toxicity, sepsis with vomiting, chronic lung disease with acute illness</w:t>
            </w:r>
          </w:p>
        </w:tc>
        <w:tc>
          <w:tcPr/>
          <w:p>
            <w:pPr>
              <w:pStyle w:val="Compact"/>
            </w:pPr>
            <w:r>
              <w:t xml:space="preserve">compensation deviating from prediction → mixed acid-base disorder</w:t>
            </w:r>
          </w:p>
        </w:tc>
        <w:tc>
          <w:tcPr/>
          <w:p>
            <w:pPr>
              <w:pStyle w:val="Compact"/>
            </w:pPr>
            <w:r>
              <w:t xml:space="preserve">The only way to detect a second disturbance hiding behind the first. Compensation never fully corrects the pH and never overshoots, so an over- or under-shoot proves more than one process is present</w:t>
            </w:r>
          </w:p>
        </w:tc>
        <w:tc>
          <w:tcPr/>
          <w:p>
            <w:pPr>
              <w:pStyle w:val="Compact"/>
            </w:pPr>
            <w:r>
              <w:t xml:space="preserve">Not calculated at all; without the predicted value a mixed disorder is invisible and is read as a single one</w:t>
            </w:r>
          </w:p>
        </w:tc>
      </w:tr>
      <w:tr>
        <w:tc>
          <w:tcPr/>
          <w:p>
            <w:pPr>
              <w:pStyle w:val="Compact"/>
            </w:pPr>
            <w:r>
              <w:t xml:space="preserve">Viral prodrome</w:t>
            </w:r>
          </w:p>
        </w:tc>
        <w:tc>
          <w:tcPr/>
          <w:p>
            <w:pPr>
              <w:pStyle w:val="Compact"/>
            </w:pPr>
            <w:r>
              <w:t xml:space="preserve">A short nonspecific illness with fever, myalgia and coryza preceding the presenting problem</w:t>
            </w:r>
          </w:p>
        </w:tc>
        <w:tc>
          <w:tcPr/>
          <w:p>
            <w:pPr>
              <w:pStyle w:val="Compact"/>
            </w:pPr>
            <w:r>
              <w:t xml:space="preserve">History</w:t>
            </w:r>
          </w:p>
        </w:tc>
        <w:tc>
          <w:tcPr/>
          <w:p>
            <w:pPr>
              <w:pStyle w:val="Compact"/>
            </w:pPr>
            <w:r>
              <w:t xml:space="preserve">Ask directly about the days to weeks before onset; patients rarely connect the two</w:t>
            </w:r>
          </w:p>
        </w:tc>
        <w:tc>
          <w:tcPr/>
          <w:p>
            <w:pPr>
              <w:pStyle w:val="Compact"/>
            </w:pPr>
            <w:r>
              <w:t xml:space="preserve">Myocarditis, Guillain-Barre syndrome, immune thrombocytopenia, post-viral cerebellitis, reactive arthritis</w:t>
            </w:r>
          </w:p>
        </w:tc>
        <w:tc>
          <w:tcPr/>
          <w:p>
            <w:pPr>
              <w:pStyle w:val="Compact"/>
            </w:pPr>
            <w:r>
              <w:t xml:space="preserve">raised troponin after a viral prodrome → acute myocarditis</w:t>
            </w:r>
          </w:p>
        </w:tc>
        <w:tc>
          <w:tcPr/>
          <w:p>
            <w:pPr>
              <w:pStyle w:val="Compact"/>
            </w:pPr>
            <w:r>
              <w:t xml:space="preserve">Supplies a mechanism for an otherwise unexplained presentation and shifts the differential toward post-infectious and immune-mediated disease. The latency is informative: days for direct infection, one to three weeks for immune-mediated sequelae</w:t>
            </w:r>
          </w:p>
        </w:tc>
        <w:tc>
          <w:tcPr/>
          <w:p>
            <w:pPr>
              <w:pStyle w:val="Compact"/>
            </w:pPr>
            <w:r>
              <w:t xml:space="preserve">Not asked about, so the link between a trivial illness and a serious sequel is never made</w:t>
            </w:r>
          </w:p>
        </w:tc>
      </w:tr>
      <w:tr>
        <w:tc>
          <w:tcPr/>
          <w:p>
            <w:pPr>
              <w:pStyle w:val="Compact"/>
            </w:pPr>
            <w:r>
              <w:t xml:space="preserve">Menorrhagia</w:t>
            </w:r>
          </w:p>
        </w:tc>
        <w:tc>
          <w:tcPr/>
          <w:p>
            <w:pPr>
              <w:pStyle w:val="Compact"/>
            </w:pPr>
            <w:r>
              <w:t xml:space="preserve">Heavy menstrual bleeding sufficient to affect quality of life or cause anaemia</w:t>
            </w:r>
          </w:p>
        </w:tc>
        <w:tc>
          <w:tcPr/>
          <w:p>
            <w:pPr>
              <w:pStyle w:val="Compact"/>
            </w:pPr>
            <w:r>
              <w:t xml:space="preserve">History</w:t>
            </w:r>
          </w:p>
        </w:tc>
        <w:tc>
          <w:tcPr/>
          <w:p>
            <w:pPr>
              <w:pStyle w:val="Compact"/>
            </w:pPr>
            <w:r>
              <w:t xml:space="preserve">Ask about flooding, clots, protection changes per hour, and iron studies</w:t>
            </w:r>
          </w:p>
        </w:tc>
        <w:tc>
          <w:tcPr/>
          <w:p>
            <w:pPr>
              <w:pStyle w:val="Compact"/>
            </w:pPr>
            <w:r>
              <w:t xml:space="preserve">Von Willebrand disease, platelet disorders, fibroids, anticoagulation, hypothyroidism, endometrial pathology</w:t>
            </w:r>
          </w:p>
        </w:tc>
        <w:tc>
          <w:tcPr/>
          <w:p>
            <w:pPr>
              <w:pStyle w:val="Compact"/>
            </w:pPr>
            <w:r>
              <w:t xml:space="preserve">menorrhagia with mucocutaneous bleeding → von Willebrand disease</w:t>
            </w:r>
          </w:p>
        </w:tc>
        <w:tc>
          <w:tcPr/>
          <w:p>
            <w:pPr>
              <w:pStyle w:val="Compact"/>
            </w:pPr>
            <w:r>
              <w:t xml:space="preserve">In an adolescent or a woman with other mucocutaneous bleeding this is often the presenting feature of an inherited bleeding disorder, most commonly von Willebrand disease, which is frequently diagnosed years late</w:t>
            </w:r>
          </w:p>
        </w:tc>
        <w:tc>
          <w:tcPr/>
          <w:p>
            <w:pPr>
              <w:pStyle w:val="Compact"/>
            </w:pPr>
            <w:r>
              <w:t xml:space="preserve">Normalised by both patient and clinician, so a treatable bleeding disorder or an iron deficiency is missed</w:t>
            </w:r>
          </w:p>
        </w:tc>
      </w:tr>
      <w:tr>
        <w:tc>
          <w:tcPr/>
          <w:p>
            <w:pPr>
              <w:pStyle w:val="Compact"/>
            </w:pPr>
            <w:r>
              <w:t xml:space="preserve">Pregnancy loss</w:t>
            </w:r>
          </w:p>
        </w:tc>
        <w:tc>
          <w:tcPr/>
          <w:p>
            <w:pPr>
              <w:pStyle w:val="Compact"/>
            </w:pPr>
            <w:r>
              <w:t xml:space="preserve">Loss of pregnancy before viability, particularly when recurrent</w:t>
            </w:r>
          </w:p>
        </w:tc>
        <w:tc>
          <w:tcPr/>
          <w:p>
            <w:pPr>
              <w:pStyle w:val="Compact"/>
            </w:pPr>
            <w:r>
              <w:t xml:space="preserve">History</w:t>
            </w:r>
          </w:p>
        </w:tc>
        <w:tc>
          <w:tcPr/>
          <w:p>
            <w:pPr>
              <w:pStyle w:val="Compact"/>
            </w:pPr>
            <w:r>
              <w:t xml:space="preserve">Take an obstetric history including gestation at each loss and whether losses were early or late</w:t>
            </w:r>
          </w:p>
        </w:tc>
        <w:tc>
          <w:tcPr/>
          <w:p>
            <w:pPr>
              <w:pStyle w:val="Compact"/>
            </w:pPr>
            <w:r>
              <w:t xml:space="preserve">Antiphospholipid syndrome, uterine anomaly, chromosomal abnormality, thyroid and metabolic disease</w:t>
            </w:r>
          </w:p>
        </w:tc>
        <w:tc>
          <w:tcPr/>
          <w:p>
            <w:pPr>
              <w:pStyle w:val="Compact"/>
            </w:pPr>
            <w:r>
              <w:t xml:space="preserve">recurrent pregnancy loss with arterial or venous thrombosis → antiphospholipid syndrome</w:t>
            </w:r>
          </w:p>
        </w:tc>
        <w:tc>
          <w:tcPr/>
          <w:p>
            <w:pPr>
              <w:pStyle w:val="Compact"/>
            </w:pPr>
            <w:r>
              <w:t xml:space="preserve">Recurrent loss, especially after the first trimester, alongside thrombosis and persistently positive antibodies, defines antiphospholipid syndrome, which changes management of any future pregnancy entirely</w:t>
            </w:r>
          </w:p>
        </w:tc>
        <w:tc>
          <w:tcPr/>
          <w:p>
            <w:pPr>
              <w:pStyle w:val="Compact"/>
            </w:pPr>
            <w:r>
              <w:t xml:space="preserve">Investigated after a single early loss, where sporadic chromosomal causes dominate and testing mostly generates anxiety</w:t>
            </w:r>
          </w:p>
        </w:tc>
      </w:tr>
      <w:tr>
        <w:tc>
          <w:tcPr/>
          <w:p>
            <w:pPr>
              <w:pStyle w:val="Compact"/>
            </w:pPr>
            <w:r>
              <w:t xml:space="preserve">Positive pregnancy test</w:t>
            </w:r>
          </w:p>
        </w:tc>
        <w:tc>
          <w:tcPr/>
          <w:p>
            <w:pPr>
              <w:pStyle w:val="Compact"/>
            </w:pPr>
            <w:r>
              <w:t xml:space="preserve">Detectable beta-hCG in urine or serum</w:t>
            </w:r>
          </w:p>
        </w:tc>
        <w:tc>
          <w:tcPr/>
          <w:p>
            <w:pPr>
              <w:pStyle w:val="Compact"/>
            </w:pPr>
            <w:r>
              <w:t xml:space="preserve">Laboratory</w:t>
            </w:r>
          </w:p>
        </w:tc>
        <w:tc>
          <w:tcPr/>
          <w:p>
            <w:pPr>
              <w:pStyle w:val="Compact"/>
            </w:pPr>
            <w:r>
              <w:t xml:space="preserve">Urine or serum beta-hCG in any person of childbearing potential presenting with abdominal or pelvic pain, syncope, or shock</w:t>
            </w:r>
          </w:p>
        </w:tc>
        <w:tc>
          <w:tcPr/>
          <w:p>
            <w:pPr>
              <w:pStyle w:val="Compact"/>
            </w:pPr>
            <w:r>
              <w:t xml:space="preserve">Intrauterine pregnancy, ectopic pregnancy, gestational trophoblastic disease</w:t>
            </w:r>
          </w:p>
        </w:tc>
        <w:tc>
          <w:tcPr/>
          <w:p>
            <w:pPr>
              <w:pStyle w:val="Compact"/>
            </w:pPr>
            <w:r>
              <w:t xml:space="preserve">positive pregnancy test with unilateral pelvic pain and no intrauterine gestation → ectopic pregnancy</w:t>
            </w:r>
          </w:p>
        </w:tc>
        <w:tc>
          <w:tcPr/>
          <w:p>
            <w:pPr>
              <w:pStyle w:val="Compact"/>
            </w:pPr>
            <w:r>
              <w:t xml:space="preserve">Reframes an entire abdominal or pelvic presentation. Until an intrauterine pregnancy is demonstrated, a positive test with pain or bleeding is an ectopic until proven otherwise, and rupture can present as undifferentiated shock</w:t>
            </w:r>
          </w:p>
        </w:tc>
        <w:tc>
          <w:tcPr/>
          <w:p>
            <w:pPr>
              <w:pStyle w:val="Compact"/>
            </w:pPr>
            <w:r>
              <w:t xml:space="preserve">Not sent, which is the commonest reason ectopic pregnancy is missed. It must be reflexive, not conditional on the patient thinking she could be pregnant</w:t>
            </w:r>
          </w:p>
        </w:tc>
      </w:tr>
      <w:tr>
        <w:tc>
          <w:tcPr/>
          <w:p>
            <w:pPr>
              <w:pStyle w:val="Compact"/>
            </w:pPr>
            <w:r>
              <w:t xml:space="preserve">No intrauterine gestation</w:t>
            </w:r>
          </w:p>
        </w:tc>
        <w:tc>
          <w:tcPr/>
          <w:p>
            <w:pPr>
              <w:pStyle w:val="Compact"/>
            </w:pPr>
            <w:r>
              <w:t xml:space="preserve">Absence of a visible intrauterine pregnancy on ultrasound despite a positive beta-hCG</w:t>
            </w:r>
          </w:p>
        </w:tc>
        <w:tc>
          <w:tcPr/>
          <w:p>
            <w:pPr>
              <w:pStyle w:val="Compact"/>
            </w:pPr>
            <w:r>
              <w:t xml:space="preserve">Imaging</w:t>
            </w:r>
          </w:p>
        </w:tc>
        <w:tc>
          <w:tcPr/>
          <w:p>
            <w:pPr>
              <w:pStyle w:val="Compact"/>
            </w:pPr>
            <w:r>
              <w:t xml:space="preserve">Transvaginal ultrasound interpreted alongside the beta-hCG level and the discriminatory zone</w:t>
            </w:r>
          </w:p>
        </w:tc>
        <w:tc>
          <w:tcPr/>
          <w:p>
            <w:pPr>
              <w:pStyle w:val="Compact"/>
            </w:pPr>
            <w:r>
              <w:t xml:space="preserve">Ectopic pregnancy, very early intrauterine pregnancy, complete miscarriage</w:t>
            </w:r>
          </w:p>
        </w:tc>
        <w:tc>
          <w:tcPr/>
          <w:p>
            <w:pPr>
              <w:pStyle w:val="Compact"/>
            </w:pPr>
            <w:r>
              <w:t xml:space="preserve">positive pregnancy test with no intrauterine gestation → ectopic pregnancy</w:t>
            </w:r>
          </w:p>
        </w:tc>
        <w:tc>
          <w:tcPr/>
          <w:p>
            <w:pPr>
              <w:pStyle w:val="Compact"/>
            </w:pPr>
            <w:r>
              <w:t xml:space="preserve">An empty uterus above the discriminatory zone means the pregnancy is somewhere else until proven otherwise. Below that threshold the finding is uninterpretable and needs serial hCG rather than reassurance</w:t>
            </w:r>
          </w:p>
        </w:tc>
        <w:tc>
          <w:tcPr/>
          <w:p>
            <w:pPr>
              <w:pStyle w:val="Compact"/>
            </w:pPr>
            <w:r>
              <w:t xml:space="preserve">Read as excluding pregnancy; it does the opposite, and a pseudogestational sac is mistaken for an intrauterine pregnancy</w:t>
            </w:r>
          </w:p>
        </w:tc>
      </w:tr>
      <w:tr>
        <w:tc>
          <w:tcPr/>
          <w:p>
            <w:pPr>
              <w:pStyle w:val="Compact"/>
            </w:pPr>
            <w:r>
              <w:t xml:space="preserve">Fever</w:t>
            </w:r>
          </w:p>
        </w:tc>
        <w:tc>
          <w:tcPr/>
          <w:p>
            <w:pPr>
              <w:pStyle w:val="Compact"/>
            </w:pPr>
            <w:r>
              <w:t xml:space="preserve">A regulated rise in core temperature above 38 degrees</w:t>
            </w:r>
          </w:p>
        </w:tc>
        <w:tc>
          <w:tcPr/>
          <w:p>
            <w:pPr>
              <w:pStyle w:val="Compact"/>
            </w:pPr>
            <w:r>
              <w:t xml:space="preserve">Examination</w:t>
            </w:r>
          </w:p>
        </w:tc>
        <w:tc>
          <w:tcPr/>
          <w:p>
            <w:pPr>
              <w:pStyle w:val="Compact"/>
            </w:pPr>
            <w:r>
              <w:t xml:space="preserve">Measure core temperature; note the pattern and whether it is truly regulated rather than hyperthermia</w:t>
            </w:r>
          </w:p>
        </w:tc>
        <w:tc>
          <w:tcPr/>
          <w:p>
            <w:pPr>
              <w:pStyle w:val="Compact"/>
            </w:pPr>
            <w:r>
              <w:t xml:space="preserve">Infection, malignancy, autoimmune disease, drug reaction, thromboembolism</w:t>
            </w:r>
          </w:p>
        </w:tc>
        <w:tc>
          <w:tcPr/>
          <w:p>
            <w:pPr>
              <w:pStyle w:val="Compact"/>
            </w:pPr>
            <w:r>
              <w:t xml:space="preserve">quotidian fever with an evanescent salmon rash → adult-onset Still disease</w:t>
            </w:r>
          </w:p>
        </w:tc>
        <w:tc>
          <w:tcPr/>
          <w:p>
            <w:pPr>
              <w:pStyle w:val="Compact"/>
            </w:pPr>
            <w:r>
              <w:t xml:space="preserve">Pattern occasionally helps: quotidian spikes suggest Still disease or abscess, relative bradycardia suggests typhoid or Legionella, and stepwise rise suggests enteric fever. Absence of fever does not exclude infection in the elderly or immunosuppressed</w:t>
            </w:r>
          </w:p>
        </w:tc>
        <w:tc>
          <w:tcPr/>
          <w:p>
            <w:pPr>
              <w:pStyle w:val="Compact"/>
            </w:pPr>
            <w:r>
              <w:t xml:space="preserve">Absence taken as reassurance in older adults, in whom serious infection frequently presents without it</w:t>
            </w:r>
          </w:p>
        </w:tc>
      </w:tr>
      <w:tr>
        <w:tc>
          <w:tcPr/>
          <w:p>
            <w:pPr>
              <w:pStyle w:val="Compact"/>
            </w:pPr>
            <w:r>
              <w:t xml:space="preserve">Fatigue</w:t>
            </w:r>
          </w:p>
        </w:tc>
        <w:tc>
          <w:tcPr/>
          <w:p>
            <w:pPr>
              <w:pStyle w:val="Compact"/>
            </w:pPr>
            <w:r>
              <w:t xml:space="preserve">Persistent tiredness disproportionate to exertion and not relieved by rest</w:t>
            </w:r>
          </w:p>
        </w:tc>
        <w:tc>
          <w:tcPr/>
          <w:p>
            <w:pPr>
              <w:pStyle w:val="Compact"/>
            </w:pPr>
            <w:r>
              <w:t xml:space="preserve">History</w:t>
            </w:r>
          </w:p>
        </w:tc>
        <w:tc>
          <w:tcPr/>
          <w:p>
            <w:pPr>
              <w:pStyle w:val="Compact"/>
            </w:pPr>
            <w:r>
              <w:t xml:space="preserve">Distinguish from sleepiness and from weakness; ask about onset, trajectory and functional impact</w:t>
            </w:r>
          </w:p>
        </w:tc>
        <w:tc>
          <w:tcPr/>
          <w:p>
            <w:pPr>
              <w:pStyle w:val="Compact"/>
            </w:pPr>
            <w:r>
              <w:t xml:space="preserve">Anaemia, hypothyroidism, depression, sleep apnoea, malignancy, heart failure, renal failure, chronic infection</w:t>
            </w:r>
          </w:p>
        </w:tc>
        <w:tc>
          <w:tcPr/>
          <w:p>
            <w:pPr>
              <w:pStyle w:val="Compact"/>
            </w:pPr>
            <w:r>
              <w:t xml:space="preserve">fatigue with weight loss and night sweats → lymphoma</w:t>
            </w:r>
          </w:p>
        </w:tc>
        <w:tc>
          <w:tcPr/>
          <w:p>
            <w:pPr>
              <w:pStyle w:val="Compact"/>
            </w:pPr>
            <w:r>
              <w:t xml:space="preserve">Almost useless alone and quite useful in company. The accompanying features do the work, and its value lies in prompting a search for the accompanying features rather than a broad panel of tests</w:t>
            </w:r>
          </w:p>
        </w:tc>
        <w:tc>
          <w:tcPr/>
          <w:p>
            <w:pPr>
              <w:pStyle w:val="Compact"/>
            </w:pPr>
            <w:r>
              <w:t xml:space="preserve">Investigated with an undirected battery of tests, which yields false positives more often than diagnoses</w:t>
            </w:r>
          </w:p>
        </w:tc>
      </w:tr>
      <w:tr>
        <w:tc>
          <w:tcPr/>
          <w:p>
            <w:pPr>
              <w:pStyle w:val="Compact"/>
            </w:pPr>
            <w:r>
              <w:t xml:space="preserve">Headache</w:t>
            </w:r>
          </w:p>
        </w:tc>
        <w:tc>
          <w:tcPr/>
          <w:p>
            <w:pPr>
              <w:pStyle w:val="Compact"/>
            </w:pPr>
            <w:r>
              <w:t xml:space="preserve">Pain in the head or upper neck</w:t>
            </w:r>
          </w:p>
        </w:tc>
        <w:tc>
          <w:tcPr/>
          <w:p>
            <w:pPr>
              <w:pStyle w:val="Compact"/>
            </w:pPr>
            <w:r>
              <w:t xml:space="preserve">History</w:t>
            </w:r>
          </w:p>
        </w:tc>
        <w:tc>
          <w:tcPr/>
          <w:p>
            <w:pPr>
              <w:pStyle w:val="Compact"/>
            </w:pPr>
            <w:r>
              <w:t xml:space="preserve">Establish onset speed, worst-ever quality, positional change, and any associated neurological or systemic feature</w:t>
            </w:r>
          </w:p>
        </w:tc>
        <w:tc>
          <w:tcPr/>
          <w:p>
            <w:pPr>
              <w:pStyle w:val="Compact"/>
            </w:pPr>
            <w:r>
              <w:t xml:space="preserve">Migraine, tension type, subarachnoid haemorrhage, meningitis, giant cell arteritis, raised intracranial pressure</w:t>
            </w:r>
          </w:p>
        </w:tc>
        <w:tc>
          <w:tcPr/>
          <w:p>
            <w:pPr>
              <w:pStyle w:val="Compact"/>
            </w:pPr>
            <w:r>
              <w:t xml:space="preserve">hyperacute worst-ever headache → subarachnoid haemorrhage</w:t>
            </w:r>
          </w:p>
        </w:tc>
        <w:tc>
          <w:tcPr/>
          <w:p>
            <w:pPr>
              <w:pStyle w:val="Compact"/>
            </w:pPr>
            <w:r>
              <w:t xml:space="preserve">Onset speed is the single most discriminating feature. Thunderclap onset is subarachnoid haemorrhage until excluded, new headache over 50 raises giant cell arteritis, and positional worsening suggests a pressure problem</w:t>
            </w:r>
          </w:p>
        </w:tc>
        <w:tc>
          <w:tcPr/>
          <w:p>
            <w:pPr>
              <w:pStyle w:val="Compact"/>
            </w:pPr>
            <w:r>
              <w:t xml:space="preserve">Treated symptomatically without establishing onset speed, which is the question that separates benign from catastrophic</w:t>
            </w:r>
          </w:p>
        </w:tc>
      </w:tr>
      <w:tr>
        <w:tc>
          <w:tcPr/>
          <w:p>
            <w:pPr>
              <w:pStyle w:val="Compact"/>
            </w:pPr>
            <w:r>
              <w:t xml:space="preserve">Abdominal pain</w:t>
            </w:r>
          </w:p>
        </w:tc>
        <w:tc>
          <w:tcPr/>
          <w:p>
            <w:pPr>
              <w:pStyle w:val="Compact"/>
            </w:pPr>
            <w:r>
              <w:t xml:space="preserve">Pain arising from abdominal or pelvic structures</w:t>
            </w:r>
          </w:p>
        </w:tc>
        <w:tc>
          <w:tcPr/>
          <w:p>
            <w:pPr>
              <w:pStyle w:val="Compact"/>
            </w:pPr>
            <w:r>
              <w:t xml:space="preserve">History</w:t>
            </w:r>
          </w:p>
        </w:tc>
        <w:tc>
          <w:tcPr/>
          <w:p>
            <w:pPr>
              <w:pStyle w:val="Compact"/>
            </w:pPr>
            <w:r>
              <w:t xml:space="preserve">Establish location, radiation, onset speed, relation to meals and movement, and migration</w:t>
            </w:r>
          </w:p>
        </w:tc>
        <w:tc>
          <w:tcPr/>
          <w:p>
            <w:pPr>
              <w:pStyle w:val="Compact"/>
            </w:pPr>
            <w:r>
              <w:t xml:space="preserve">Appendicitis, cholecystitis, pancreatitis, obstruction, perforation, ischaemia, ectopic pregnancy, aortic aneurysm</w:t>
            </w:r>
          </w:p>
        </w:tc>
        <w:tc>
          <w:tcPr/>
          <w:p>
            <w:pPr>
              <w:pStyle w:val="Compact"/>
            </w:pPr>
            <w:r>
              <w:t xml:space="preserve">abdominal pain out of proportion to examination → acute mesenteric ischaemia</w:t>
            </w:r>
          </w:p>
        </w:tc>
        <w:tc>
          <w:tcPr/>
          <w:p>
            <w:pPr>
              <w:pStyle w:val="Compact"/>
            </w:pPr>
            <w:r>
              <w:t xml:space="preserve">Migration is highly informative, as in periumbilical pain moving to the right iliac fossa. Pain preceding vomiting suggests a surgical cause, and pain out of proportion to signs suggests ischaemia</w:t>
            </w:r>
          </w:p>
        </w:tc>
        <w:tc>
          <w:tcPr/>
          <w:p>
            <w:pPr>
              <w:pStyle w:val="Compact"/>
            </w:pPr>
            <w:r>
              <w:t xml:space="preserve">Localised by the patient's gesture alone; visceral pain is poorly localised early and migrates as the peritoneum becomes involved</w:t>
            </w:r>
          </w:p>
        </w:tc>
      </w:tr>
      <w:tr>
        <w:tc>
          <w:tcPr/>
          <w:p>
            <w:pPr>
              <w:pStyle w:val="Compact"/>
            </w:pPr>
            <w:r>
              <w:t xml:space="preserve">Nausea</w:t>
            </w:r>
          </w:p>
        </w:tc>
        <w:tc>
          <w:tcPr/>
          <w:p>
            <w:pPr>
              <w:pStyle w:val="Compact"/>
            </w:pPr>
            <w:r>
              <w:t xml:space="preserve">The sensation of impending vomiting</w:t>
            </w:r>
          </w:p>
        </w:tc>
        <w:tc>
          <w:tcPr/>
          <w:p>
            <w:pPr>
              <w:pStyle w:val="Compact"/>
            </w:pPr>
            <w:r>
              <w:t xml:space="preserve">History</w:t>
            </w:r>
          </w:p>
        </w:tc>
        <w:tc>
          <w:tcPr/>
          <w:p>
            <w:pPr>
              <w:pStyle w:val="Compact"/>
            </w:pPr>
            <w:r>
              <w:t xml:space="preserve">Ask about relation to meals, position, and associated headache or vertigo</w:t>
            </w:r>
          </w:p>
        </w:tc>
        <w:tc>
          <w:tcPr/>
          <w:p>
            <w:pPr>
              <w:pStyle w:val="Compact"/>
            </w:pPr>
            <w:r>
              <w:t xml:space="preserve">Gastrointestinal disease, raised intracranial pressure, metabolic derangement, pregnancy, drugs, vestibular disease</w:t>
            </w:r>
          </w:p>
        </w:tc>
        <w:tc>
          <w:tcPr/>
          <w:p>
            <w:pPr>
              <w:pStyle w:val="Compact"/>
            </w:pPr>
            <w:r>
              <w:t xml:space="preserve">nausea with headache worse on lying flat → raised intracranial pressure</w:t>
            </w:r>
          </w:p>
        </w:tc>
        <w:tc>
          <w:tcPr/>
          <w:p>
            <w:pPr>
              <w:pStyle w:val="Compact"/>
            </w:pPr>
            <w:r>
              <w:t xml:space="preserve">Nonspecific but occasionally localising. Vomiting without nausea suggests a central cause, early morning vomiting suggests raised intracranial pressure, and vomiting that relieves pain suggests obstruction</w:t>
            </w:r>
          </w:p>
        </w:tc>
        <w:tc>
          <w:tcPr/>
          <w:p>
            <w:pPr>
              <w:pStyle w:val="Compact"/>
            </w:pPr>
            <w:r>
              <w:t xml:space="preserve">Treated with an antiemetic before a pregnancy test in a person of childbearing potential</w:t>
            </w:r>
          </w:p>
        </w:tc>
      </w:tr>
      <w:tr>
        <w:tc>
          <w:tcPr/>
          <w:p>
            <w:pPr>
              <w:pStyle w:val="Compact"/>
            </w:pPr>
            <w:r>
              <w:t xml:space="preserve">Hypoxemia</w:t>
            </w:r>
          </w:p>
        </w:tc>
        <w:tc>
          <w:tcPr/>
          <w:p>
            <w:pPr>
              <w:pStyle w:val="Compact"/>
            </w:pPr>
            <w:r>
              <w:t xml:space="preserve">Arterial oxygen tension or saturation below normal</w:t>
            </w:r>
          </w:p>
        </w:tc>
        <w:tc>
          <w:tcPr/>
          <w:p>
            <w:pPr>
              <w:pStyle w:val="Compact"/>
            </w:pPr>
            <w:r>
              <w:t xml:space="preserve">Laboratory</w:t>
            </w:r>
          </w:p>
        </w:tc>
        <w:tc>
          <w:tcPr/>
          <w:p>
            <w:pPr>
              <w:pStyle w:val="Compact"/>
            </w:pPr>
            <w:r>
              <w:t xml:space="preserve">Pulse oximetry confirmed by arterial gas; calculate the alveolar-arterial gradient</w:t>
            </w:r>
          </w:p>
        </w:tc>
        <w:tc>
          <w:tcPr/>
          <w:p>
            <w:pPr>
              <w:pStyle w:val="Compact"/>
            </w:pPr>
            <w:r>
              <w:t xml:space="preserve">Pneumonia, pulmonary embolism, heart failure, ARDS, shunt, hypoventilation</w:t>
            </w:r>
          </w:p>
        </w:tc>
        <w:tc>
          <w:tcPr/>
          <w:p>
            <w:pPr>
              <w:pStyle w:val="Compact"/>
            </w:pPr>
            <w:r>
              <w:t xml:space="preserve">hypoxaemia with clear lungs and a raised A-a gradient → pulmonary embolism</w:t>
            </w:r>
          </w:p>
        </w:tc>
        <w:tc>
          <w:tcPr/>
          <w:p>
            <w:pPr>
              <w:pStyle w:val="Compact"/>
            </w:pPr>
            <w:r>
              <w:t xml:space="preserve">The alveolar-arterial gradient separates hypoventilation, where the gradient is normal, from shunt and dead space, where it is widened. Hypoxaemia with a clear chest radiograph is the classic embolism presentation</w:t>
            </w:r>
          </w:p>
        </w:tc>
        <w:tc>
          <w:tcPr/>
          <w:p>
            <w:pPr>
              <w:pStyle w:val="Compact"/>
            </w:pPr>
            <w:r>
              <w:t xml:space="preserve">Read from oximetry alone, which is unreliable in poor perfusion, carbon monoxide poisoning and dark nail polish</w:t>
            </w:r>
          </w:p>
        </w:tc>
      </w:tr>
      <w:tr>
        <w:tc>
          <w:tcPr/>
          <w:p>
            <w:pPr>
              <w:pStyle w:val="Compact"/>
            </w:pPr>
            <w:r>
              <w:t xml:space="preserve">Jaw claudication</w:t>
            </w:r>
          </w:p>
        </w:tc>
        <w:tc>
          <w:tcPr/>
          <w:p>
            <w:pPr>
              <w:pStyle w:val="Compact"/>
            </w:pPr>
            <w:r>
              <w:t xml:space="preserve">Pain in the masticatory muscles brought on by chewing and relieved by rest</w:t>
            </w:r>
          </w:p>
        </w:tc>
        <w:tc>
          <w:tcPr/>
          <w:p>
            <w:pPr>
              <w:pStyle w:val="Compact"/>
            </w:pPr>
            <w:r>
              <w:t xml:space="preserve">History</w:t>
            </w:r>
          </w:p>
        </w:tc>
        <w:tc>
          <w:tcPr/>
          <w:p>
            <w:pPr>
              <w:pStyle w:val="Compact"/>
            </w:pPr>
            <w:r>
              <w:t xml:space="preserve">Ask specifically whether the jaw tires or aches while eating; patients rarely volunteer it</w:t>
            </w:r>
          </w:p>
        </w:tc>
        <w:tc>
          <w:tcPr/>
          <w:p>
            <w:pPr>
              <w:pStyle w:val="Compact"/>
            </w:pPr>
            <w:r>
              <w:t xml:space="preserve">Giant cell arteritis</w:t>
            </w:r>
          </w:p>
        </w:tc>
        <w:tc>
          <w:tcPr/>
          <w:p>
            <w:pPr>
              <w:pStyle w:val="Compact"/>
            </w:pPr>
            <w:r>
              <w:t xml:space="preserve">new headache over 50 with jaw claudication → giant cell arteritis</w:t>
            </w:r>
          </w:p>
        </w:tc>
        <w:tc>
          <w:tcPr/>
          <w:p>
            <w:pPr>
              <w:pStyle w:val="Compact"/>
            </w:pPr>
            <w:r>
              <w:t xml:space="preserve">The historical feature with the highest positive likelihood ratio in giant cell arteritis, roughly 4 to 5, and the most specific symptom. Its presence justifies starting steroids before biopsy, because vision loss is irreversible and can occur within days</w:t>
            </w:r>
          </w:p>
        </w:tc>
        <w:tc>
          <w:tcPr/>
          <w:p>
            <w:pPr>
              <w:pStyle w:val="Compact"/>
            </w:pPr>
            <w:r>
              <w:t xml:space="preserve">Not asked about, so the single most discriminating symptom in the syndrome goes unrecorded</w:t>
            </w:r>
          </w:p>
        </w:tc>
      </w:tr>
      <w:tr>
        <w:tc>
          <w:tcPr/>
          <w:p>
            <w:pPr>
              <w:pStyle w:val="Compact"/>
            </w:pPr>
            <w:r>
              <w:t xml:space="preserve">Relieved by leaning forward</w:t>
            </w:r>
          </w:p>
        </w:tc>
        <w:tc>
          <w:tcPr/>
          <w:p>
            <w:pPr>
              <w:pStyle w:val="Compact"/>
            </w:pPr>
            <w:r>
              <w:t xml:space="preserve">Pain that eases when the patient sits up and leans forward</w:t>
            </w:r>
          </w:p>
        </w:tc>
        <w:tc>
          <w:tcPr/>
          <w:p>
            <w:pPr>
              <w:pStyle w:val="Compact"/>
            </w:pPr>
            <w:r>
              <w:t xml:space="preserve">History</w:t>
            </w:r>
          </w:p>
        </w:tc>
        <w:tc>
          <w:tcPr/>
          <w:p>
            <w:pPr>
              <w:pStyle w:val="Compact"/>
            </w:pPr>
            <w:r>
              <w:t xml:space="preserve">Ask directly, and observe the position the patient adopts spontaneously</w:t>
            </w:r>
          </w:p>
        </w:tc>
        <w:tc>
          <w:tcPr/>
          <w:p>
            <w:pPr>
              <w:pStyle w:val="Compact"/>
            </w:pPr>
            <w:r>
              <w:t xml:space="preserve">Acute pericarditis, pancreatitis</w:t>
            </w:r>
          </w:p>
        </w:tc>
        <w:tc>
          <w:tcPr/>
          <w:p>
            <w:pPr>
              <w:pStyle w:val="Compact"/>
            </w:pPr>
            <w:r>
              <w:t xml:space="preserve">chest pain relieved by leaning forward → acute pericarditis</w:t>
            </w:r>
          </w:p>
        </w:tc>
        <w:tc>
          <w:tcPr/>
          <w:p>
            <w:pPr>
              <w:pStyle w:val="Compact"/>
            </w:pPr>
            <w:r>
              <w:t xml:space="preserve">Positional relief points at an inflamed serosal surface rather than a vascular event, which is the practical distinction from myocardial infarction at the bedside</w:t>
            </w:r>
          </w:p>
        </w:tc>
        <w:tc>
          <w:tcPr/>
          <w:p>
            <w:pPr>
              <w:pStyle w:val="Compact"/>
            </w:pPr>
            <w:r>
              <w:t xml:space="preserve">Not asked, though it costs one question and moves the differential substantially</w:t>
            </w:r>
          </w:p>
        </w:tc>
      </w:tr>
      <w:tr>
        <w:tc>
          <w:tcPr/>
          <w:p>
            <w:pPr>
              <w:pStyle w:val="Compact"/>
            </w:pPr>
            <w:r>
              <w:t xml:space="preserve">Improves with exercise</w:t>
            </w:r>
          </w:p>
        </w:tc>
        <w:tc>
          <w:tcPr/>
          <w:p>
            <w:pPr>
              <w:pStyle w:val="Compact"/>
            </w:pPr>
            <w:r>
              <w:t xml:space="preserve">Symptoms that lessen rather than worsen with continued activity</w:t>
            </w:r>
          </w:p>
        </w:tc>
        <w:tc>
          <w:tcPr/>
          <w:p>
            <w:pPr>
              <w:pStyle w:val="Compact"/>
            </w:pPr>
            <w:r>
              <w:t xml:space="preserve">History</w:t>
            </w:r>
          </w:p>
        </w:tc>
        <w:tc>
          <w:tcPr/>
          <w:p>
            <w:pPr>
              <w:pStyle w:val="Compact"/>
            </w:pPr>
            <w:r>
              <w:t xml:space="preserve">Ask whether the first movements of the day are the worst and whether activity helps</w:t>
            </w:r>
          </w:p>
        </w:tc>
        <w:tc>
          <w:tcPr/>
          <w:p>
            <w:pPr>
              <w:pStyle w:val="Compact"/>
            </w:pPr>
            <w:r>
              <w:t xml:space="preserve">Inflammatory arthritis, axial spondyloarthritis, Lambert-Eaton syndrome</w:t>
            </w:r>
          </w:p>
        </w:tc>
        <w:tc>
          <w:tcPr/>
          <w:p>
            <w:pPr>
              <w:pStyle w:val="Compact"/>
            </w:pPr>
            <w:r>
              <w:t xml:space="preserve">back pain that improves with exercise and is worse at rest → axial spondyloarthritis</w:t>
            </w:r>
          </w:p>
        </w:tc>
        <w:tc>
          <w:tcPr/>
          <w:p>
            <w:pPr>
              <w:pStyle w:val="Compact"/>
            </w:pPr>
            <w:r>
              <w:t xml:space="preserve">Reverses the usual mechanical pattern and is the cardinal feature of inflammatory back pain. Mechanical pain worsens with use and improves with rest; inflammatory pain does the opposite</w:t>
            </w:r>
          </w:p>
        </w:tc>
        <w:tc>
          <w:tcPr/>
          <w:p>
            <w:pPr>
              <w:pStyle w:val="Compact"/>
            </w:pPr>
            <w:r>
              <w:t xml:space="preserve">Not asked, so inflammatory back pain in a young adult is managed as mechanical for years</w:t>
            </w:r>
          </w:p>
        </w:tc>
      </w:tr>
      <w:tr>
        <w:tc>
          <w:tcPr/>
          <w:p>
            <w:pPr>
              <w:pStyle w:val="Compact"/>
            </w:pPr>
            <w:r>
              <w:t xml:space="preserve">Worse at night</w:t>
            </w:r>
          </w:p>
        </w:tc>
        <w:tc>
          <w:tcPr/>
          <w:p>
            <w:pPr>
              <w:pStyle w:val="Compact"/>
            </w:pPr>
            <w:r>
              <w:t xml:space="preserve">Symptoms that wake the patient or are worst in the small hours</w:t>
            </w:r>
          </w:p>
        </w:tc>
        <w:tc>
          <w:tcPr/>
          <w:p>
            <w:pPr>
              <w:pStyle w:val="Compact"/>
            </w:pPr>
            <w:r>
              <w:t xml:space="preserve">History</w:t>
            </w:r>
          </w:p>
        </w:tc>
        <w:tc>
          <w:tcPr/>
          <w:p>
            <w:pPr>
              <w:pStyle w:val="Compact"/>
            </w:pPr>
            <w:r>
              <w:t xml:space="preserve">Ask whether the symptom wakes them from sleep, not merely whether it is present at night</w:t>
            </w:r>
          </w:p>
        </w:tc>
        <w:tc>
          <w:tcPr/>
          <w:p>
            <w:pPr>
              <w:pStyle w:val="Compact"/>
            </w:pPr>
            <w:r>
              <w:t xml:space="preserve">Malignancy, infection, inflammatory arthritis, spinal cord compression, cluster headache</w:t>
            </w:r>
          </w:p>
        </w:tc>
        <w:tc>
          <w:tcPr/>
          <w:p>
            <w:pPr>
              <w:pStyle w:val="Compact"/>
            </w:pPr>
            <w:r>
              <w:t xml:space="preserve">back pain worse at night with weight loss → malignant spinal cord compression</w:t>
            </w:r>
          </w:p>
        </w:tc>
        <w:tc>
          <w:tcPr/>
          <w:p>
            <w:pPr>
              <w:pStyle w:val="Compact"/>
            </w:pPr>
            <w:r>
              <w:t xml:space="preserve">Night pain that wakes the patient is a red flag in back pain and bone pain, pointing at malignancy or infection rather than a mechanical cause</w:t>
            </w:r>
          </w:p>
        </w:tc>
        <w:tc>
          <w:tcPr/>
          <w:p>
            <w:pPr>
              <w:pStyle w:val="Compact"/>
            </w:pPr>
            <w:r>
              <w:t xml:space="preserve">Recorded when the patient merely notices it at night, which is not the same as being woken by it</w:t>
            </w:r>
          </w:p>
        </w:tc>
      </w:tr>
      <w:tr>
        <w:tc>
          <w:tcPr/>
          <w:p>
            <w:pPr>
              <w:pStyle w:val="Compact"/>
            </w:pPr>
            <w:r>
              <w:t xml:space="preserve">Solid-food dysphagia</w:t>
            </w:r>
          </w:p>
        </w:tc>
        <w:tc>
          <w:tcPr/>
          <w:p>
            <w:pPr>
              <w:pStyle w:val="Compact"/>
            </w:pPr>
            <w:r>
              <w:t xml:space="preserve">Difficulty swallowing solids, with liquids initially tolerated</w:t>
            </w:r>
          </w:p>
        </w:tc>
        <w:tc>
          <w:tcPr/>
          <w:p>
            <w:pPr>
              <w:pStyle w:val="Compact"/>
            </w:pPr>
            <w:r>
              <w:t xml:space="preserve">History</w:t>
            </w:r>
          </w:p>
        </w:tc>
        <w:tc>
          <w:tcPr/>
          <w:p>
            <w:pPr>
              <w:pStyle w:val="Compact"/>
            </w:pPr>
            <w:r>
              <w:t xml:space="preserve">Establish whether solids alone or both solids and liquids are affected, and whether it is progressive</w:t>
            </w:r>
          </w:p>
        </w:tc>
        <w:tc>
          <w:tcPr/>
          <w:p>
            <w:pPr>
              <w:pStyle w:val="Compact"/>
            </w:pPr>
            <w:r>
              <w:t xml:space="preserve">Oesophageal carcinoma, peptic stricture, eosinophilic oesophagitis, Schatzki ring</w:t>
            </w:r>
          </w:p>
        </w:tc>
        <w:tc>
          <w:tcPr/>
          <w:p>
            <w:pPr>
              <w:pStyle w:val="Compact"/>
            </w:pPr>
            <w:r>
              <w:t xml:space="preserve">progressive solid-food dysphagia with weight loss → oesophageal carcinoma</w:t>
            </w:r>
          </w:p>
        </w:tc>
        <w:tc>
          <w:tcPr/>
          <w:p>
            <w:pPr>
              <w:pStyle w:val="Compact"/>
            </w:pPr>
            <w:r>
              <w:t xml:space="preserve">Solids alone suggests a mechanical narrowing; solids and liquids from the outset suggests a motility disorder such as achalasia. Progression from solids to liquids suggests a growing obstruction</w:t>
            </w:r>
          </w:p>
        </w:tc>
        <w:tc>
          <w:tcPr/>
          <w:p>
            <w:pPr>
              <w:pStyle w:val="Compact"/>
            </w:pPr>
            <w:r>
              <w:t xml:space="preserve">Not distinguished from odynophagia, which is painful swallowing and has a different differential</w:t>
            </w:r>
          </w:p>
        </w:tc>
      </w:tr>
      <w:tr>
        <w:tc>
          <w:tcPr/>
          <w:p>
            <w:pPr>
              <w:pStyle w:val="Compact"/>
            </w:pPr>
            <w:r>
              <w:t xml:space="preserve">Regurgitation of undigested food</w:t>
            </w:r>
          </w:p>
        </w:tc>
        <w:tc>
          <w:tcPr/>
          <w:p>
            <w:pPr>
              <w:pStyle w:val="Compact"/>
            </w:pPr>
            <w:r>
              <w:t xml:space="preserve">Return of unswallowed food without acid or bile</w:t>
            </w:r>
          </w:p>
        </w:tc>
        <w:tc>
          <w:tcPr/>
          <w:p>
            <w:pPr>
              <w:pStyle w:val="Compact"/>
            </w:pPr>
            <w:r>
              <w:t xml:space="preserve">History</w:t>
            </w:r>
          </w:p>
        </w:tc>
        <w:tc>
          <w:tcPr/>
          <w:p>
            <w:pPr>
              <w:pStyle w:val="Compact"/>
            </w:pPr>
            <w:r>
              <w:t xml:space="preserve">Ask whether the material tastes sour; undigested and non-acidic points above the stomach</w:t>
            </w:r>
          </w:p>
        </w:tc>
        <w:tc>
          <w:tcPr/>
          <w:p>
            <w:pPr>
              <w:pStyle w:val="Compact"/>
            </w:pPr>
            <w:r>
              <w:t xml:space="preserve">Achalasia, Zenker diverticulum, oesophageal obstruction</w:t>
            </w:r>
          </w:p>
        </w:tc>
        <w:tc>
          <w:tcPr/>
          <w:p>
            <w:pPr>
              <w:pStyle w:val="Compact"/>
            </w:pPr>
            <w:r>
              <w:t xml:space="preserve">dysphagia to solids and liquids with regurgitation of undigested food → achalasia</w:t>
            </w:r>
          </w:p>
        </w:tc>
        <w:tc>
          <w:tcPr/>
          <w:p>
            <w:pPr>
              <w:pStyle w:val="Compact"/>
            </w:pPr>
            <w:r>
              <w:t xml:space="preserve">Non-acidic undigested material localises the problem above the lower oesophageal sphincter, which separates it from the acid regurgitation of reflux</w:t>
            </w:r>
          </w:p>
        </w:tc>
        <w:tc>
          <w:tcPr/>
          <w:p>
            <w:pPr>
              <w:pStyle w:val="Compact"/>
            </w:pPr>
            <w:r>
              <w:t xml:space="preserve">Called vomiting, which implies gastric contents and misdirects the differential</w:t>
            </w:r>
          </w:p>
        </w:tc>
      </w:tr>
      <w:tr>
        <w:tc>
          <w:tcPr/>
          <w:p>
            <w:pPr>
              <w:pStyle w:val="Compact"/>
            </w:pPr>
            <w:r>
              <w:t xml:space="preserve">Amenorrhea</w:t>
            </w:r>
          </w:p>
        </w:tc>
        <w:tc>
          <w:tcPr/>
          <w:p>
            <w:pPr>
              <w:pStyle w:val="Compact"/>
            </w:pPr>
            <w:r>
              <w:t xml:space="preserve">Absence of menstruation</w:t>
            </w:r>
          </w:p>
        </w:tc>
        <w:tc>
          <w:tcPr/>
          <w:p>
            <w:pPr>
              <w:pStyle w:val="Compact"/>
            </w:pPr>
            <w:r>
              <w:t xml:space="preserve">History</w:t>
            </w:r>
          </w:p>
        </w:tc>
        <w:tc>
          <w:tcPr/>
          <w:p>
            <w:pPr>
              <w:pStyle w:val="Compact"/>
            </w:pPr>
            <w:r>
              <w:t xml:space="preserve">Establish primary versus secondary, and always send a pregnancy test first</w:t>
            </w:r>
          </w:p>
        </w:tc>
        <w:tc>
          <w:tcPr/>
          <w:p>
            <w:pPr>
              <w:pStyle w:val="Compact"/>
            </w:pPr>
            <w:r>
              <w:t xml:space="preserve">Pregnancy, hypothalamic amenorrhoea, polycystic ovary syndrome, hyperprolactinaemia, premature ovarian insufficiency, thyroid disease</w:t>
            </w:r>
          </w:p>
        </w:tc>
        <w:tc>
          <w:tcPr/>
          <w:p>
            <w:pPr>
              <w:pStyle w:val="Compact"/>
            </w:pPr>
            <w:r>
              <w:t xml:space="preserve">amenorrhoea with galactorrhoea and a raised prolactin → prolactinoma</w:t>
            </w:r>
          </w:p>
        </w:tc>
        <w:tc>
          <w:tcPr/>
          <w:p>
            <w:pPr>
              <w:pStyle w:val="Compact"/>
            </w:pPr>
            <w:r>
              <w:t xml:space="preserve">Pregnancy first, always. After that the workup splits by FSH and prolactin, which separates ovarian failure from hypothalamic-pituitary causes</w:t>
            </w:r>
          </w:p>
        </w:tc>
        <w:tc>
          <w:tcPr/>
          <w:p>
            <w:pPr>
              <w:pStyle w:val="Compact"/>
            </w:pPr>
            <w:r>
              <w:t xml:space="preserve">Investigated hormonally before a pregnancy test, which is both the commonest cause and the cheapest test</w:t>
            </w:r>
          </w:p>
        </w:tc>
      </w:tr>
      <w:tr>
        <w:tc>
          <w:tcPr/>
          <w:p>
            <w:pPr>
              <w:pStyle w:val="Compact"/>
            </w:pPr>
            <w:r>
              <w:t xml:space="preserve">Galactorrhea</w:t>
            </w:r>
          </w:p>
        </w:tc>
        <w:tc>
          <w:tcPr/>
          <w:p>
            <w:pPr>
              <w:pStyle w:val="Compact"/>
            </w:pPr>
            <w:r>
              <w:t xml:space="preserve">Milky nipple discharge unrelated to breastfeeding</w:t>
            </w:r>
          </w:p>
        </w:tc>
        <w:tc>
          <w:tcPr/>
          <w:p>
            <w:pPr>
              <w:pStyle w:val="Compact"/>
            </w:pPr>
            <w:r>
              <w:t xml:space="preserve">Examination</w:t>
            </w:r>
          </w:p>
        </w:tc>
        <w:tc>
          <w:tcPr/>
          <w:p>
            <w:pPr>
              <w:pStyle w:val="Compact"/>
            </w:pPr>
            <w:r>
              <w:t xml:space="preserve">Confirm the discharge is milky and non-bloody; check both breasts and send prolactin</w:t>
            </w:r>
          </w:p>
        </w:tc>
        <w:tc>
          <w:tcPr/>
          <w:p>
            <w:pPr>
              <w:pStyle w:val="Compact"/>
            </w:pPr>
            <w:r>
              <w:t xml:space="preserve">Prolactinoma, antipsychotics and other dopamine antagonists, hypothyroidism, chest wall stimulation</w:t>
            </w:r>
          </w:p>
        </w:tc>
        <w:tc>
          <w:tcPr/>
          <w:p>
            <w:pPr>
              <w:pStyle w:val="Compact"/>
            </w:pPr>
            <w:r>
              <w:t xml:space="preserve">galactorrhoea with amenorrhoea and visual field loss → prolactinoma</w:t>
            </w:r>
          </w:p>
        </w:tc>
        <w:tc>
          <w:tcPr/>
          <w:p>
            <w:pPr>
              <w:pStyle w:val="Compact"/>
            </w:pPr>
            <w:r>
              <w:t xml:space="preserve">With amenorrhoea it points at hyperprolactinaemia, and with a bitemporal field defect it localises to a pituitary macroadenoma. Bloody unilateral discharge is a different problem and suggests malignancy</w:t>
            </w:r>
          </w:p>
        </w:tc>
        <w:tc>
          <w:tcPr/>
          <w:p>
            <w:pPr>
              <w:pStyle w:val="Compact"/>
            </w:pPr>
            <w:r>
              <w:t xml:space="preserve">Attributed to a drug without measuring prolactin, so a macroadenoma compressing the chiasm goes undetected</w:t>
            </w:r>
          </w:p>
        </w:tc>
      </w:tr>
      <w:tr>
        <w:tc>
          <w:tcPr/>
          <w:p>
            <w:pPr>
              <w:pStyle w:val="Compact"/>
            </w:pPr>
            <w:r>
              <w:t xml:space="preserve">Iron deficiency</w:t>
            </w:r>
          </w:p>
        </w:tc>
        <w:tc>
          <w:tcPr/>
          <w:p>
            <w:pPr>
              <w:pStyle w:val="Compact"/>
            </w:pPr>
            <w:r>
              <w:t xml:space="preserve">Depleted body iron stores, with or without anaemia</w:t>
            </w:r>
          </w:p>
        </w:tc>
        <w:tc>
          <w:tcPr/>
          <w:p>
            <w:pPr>
              <w:pStyle w:val="Compact"/>
            </w:pPr>
            <w:r>
              <w:t xml:space="preserve">Laboratory</w:t>
            </w:r>
          </w:p>
        </w:tc>
        <w:tc>
          <w:tcPr/>
          <w:p>
            <w:pPr>
              <w:pStyle w:val="Compact"/>
            </w:pPr>
            <w:r>
              <w:t xml:space="preserve">Ferritin with transferrin saturation and CRP, since ferritin rises with inflammation</w:t>
            </w:r>
          </w:p>
        </w:tc>
        <w:tc>
          <w:tcPr/>
          <w:p>
            <w:pPr>
              <w:pStyle w:val="Compact"/>
            </w:pPr>
            <w:r>
              <w:t xml:space="preserve">Blood loss, malabsorption, dietary deficiency, coeliac disease, gastrointestinal malignancy</w:t>
            </w:r>
          </w:p>
        </w:tc>
        <w:tc>
          <w:tcPr/>
          <w:p>
            <w:pPr>
              <w:pStyle w:val="Compact"/>
            </w:pPr>
            <w:r>
              <w:t xml:space="preserve">iron deficiency in an adult man → gastrointestinal malignancy until excluded</w:t>
            </w:r>
          </w:p>
        </w:tc>
        <w:tc>
          <w:tcPr/>
          <w:p>
            <w:pPr>
              <w:pStyle w:val="Compact"/>
            </w:pPr>
            <w:r>
              <w:t xml:space="preserve">In an adult man or a postmenopausal woman, iron deficiency is gastrointestinal blood loss until endoscopy says otherwise. The deficiency itself is easy; the cause is the diagnosis</w:t>
            </w:r>
          </w:p>
        </w:tc>
        <w:tc>
          <w:tcPr/>
          <w:p>
            <w:pPr>
              <w:pStyle w:val="Compact"/>
            </w:pPr>
            <w:r>
              <w:t xml:space="preserve">Corrected with iron without investigating the cause, which treats the number and misses the tumour</w:t>
            </w:r>
          </w:p>
        </w:tc>
      </w:tr>
      <w:tr>
        <w:tc>
          <w:tcPr/>
          <w:p>
            <w:pPr>
              <w:pStyle w:val="Compact"/>
            </w:pPr>
            <w:r>
              <w:t xml:space="preserve">Low ferritin</w:t>
            </w:r>
          </w:p>
        </w:tc>
        <w:tc>
          <w:tcPr/>
          <w:p>
            <w:pPr>
              <w:pStyle w:val="Compact"/>
            </w:pPr>
            <w:r>
              <w:t xml:space="preserve">Serum ferritin below the reference range</w:t>
            </w:r>
          </w:p>
        </w:tc>
        <w:tc>
          <w:tcPr/>
          <w:p>
            <w:pPr>
              <w:pStyle w:val="Compact"/>
            </w:pPr>
            <w:r>
              <w:t xml:space="preserve">Laboratory</w:t>
            </w:r>
          </w:p>
        </w:tc>
        <w:tc>
          <w:tcPr/>
          <w:p>
            <w:pPr>
              <w:pStyle w:val="Compact"/>
            </w:pPr>
            <w:r>
              <w:t xml:space="preserve">Serum ferritin with CRP; a low value is specific for depleted stores even when the count is normal</w:t>
            </w:r>
          </w:p>
        </w:tc>
        <w:tc>
          <w:tcPr/>
          <w:p>
            <w:pPr>
              <w:pStyle w:val="Compact"/>
            </w:pPr>
            <w:r>
              <w:t xml:space="preserve">Iron deficiency from any cause</w:t>
            </w:r>
          </w:p>
        </w:tc>
        <w:tc>
          <w:tcPr/>
          <w:p>
            <w:pPr>
              <w:pStyle w:val="Compact"/>
            </w:pPr>
            <w:r>
              <w:t xml:space="preserve">hypochromic microcytic anaemia with low ferritin → iron deficiency</w:t>
            </w:r>
          </w:p>
        </w:tc>
        <w:tc>
          <w:tcPr/>
          <w:p>
            <w:pPr>
              <w:pStyle w:val="Compact"/>
            </w:pPr>
            <w:r>
              <w:t xml:space="preserve">A low ferritin is close to diagnostic of iron deficiency, but a normal or raised ferritin does not exclude it, because ferritin is an acute phase reactant. In inflammation, interpret it against a raised cut-off of around 100 alongside transferrin saturation and CRP; no single index is reliable alone, since inflammation depresses transferrin saturation too</w:t>
            </w:r>
          </w:p>
        </w:tc>
        <w:tc>
          <w:tcPr/>
          <w:p>
            <w:pPr>
              <w:pStyle w:val="Compact"/>
            </w:pPr>
            <w:r>
              <w:t xml:space="preserve">A normal ferritin taken to exclude deficiency in an inflamed patient, which is where the test fails</w:t>
            </w:r>
          </w:p>
        </w:tc>
      </w:tr>
    </w:tbl>
    <w:bookmarkEnd w:id="68"/>
    <w:bookmarkStart w:id="69"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Febrile</w:t>
            </w:r>
          </w:p>
        </w:tc>
        <w:tc>
          <w:tcPr/>
          <w:p>
            <w:pPr>
              <w:pStyle w:val="Compact"/>
            </w:pPr>
            <w:r>
              <w:t xml:space="preserve">Temperature above 38 degrees, or a documented fever in the recent history</w:t>
            </w:r>
          </w:p>
        </w:tc>
        <w:tc>
          <w:tcPr/>
          <w:p>
            <w:pPr>
              <w:pStyle w:val="Compact"/>
            </w:pPr>
            <w:r>
              <w:t xml:space="preserve">Exam</w:t>
            </w:r>
          </w:p>
        </w:tc>
        <w:tc>
          <w:tcPr/>
          <w:p>
            <w:pPr>
              <w:pStyle w:val="Compact"/>
            </w:pPr>
            <w:r>
              <w:t xml:space="preserve">Measured temperature, plus asking about fevers at home and antipyretic use</w:t>
            </w:r>
          </w:p>
        </w:tc>
        <w:tc>
          <w:tcPr/>
          <w:p>
            <w:pPr>
              <w:pStyle w:val="Compact"/>
            </w:pPr>
            <w:r>
              <w:t xml:space="preserve">Infection, malignancy, thromboembolism, drug reaction, autoimmune disease</w:t>
            </w:r>
          </w:p>
        </w:tc>
        <w:tc>
          <w:tcPr/>
          <w:p>
            <w:pPr>
              <w:pStyle w:val="Compact"/>
            </w:pPr>
            <w:r>
              <w:t xml:space="preserve">febrile with a new murmur → infective endocarditis</w:t>
            </w:r>
          </w:p>
        </w:tc>
        <w:tc>
          <w:tcPr/>
          <w:p>
            <w:pPr>
              <w:pStyle w:val="Compact"/>
            </w:pPr>
            <w:r>
              <w:t xml:space="preserve">Raises infection but does not establish it. The other four causes of fever are commonly forgotten, and in an inpatient with negative cultures they become the differential</w:t>
            </w:r>
          </w:p>
        </w:tc>
        <w:tc>
          <w:tcPr/>
          <w:p>
            <w:pPr>
              <w:pStyle w:val="Compact"/>
            </w:pPr>
            <w:r>
              <w:t xml:space="preserve">Equated with infection, which drives unnecessary antimicrobial escalation</w:t>
            </w:r>
          </w:p>
        </w:tc>
      </w:tr>
      <w:tr>
        <w:tc>
          <w:tcPr/>
          <w:p>
            <w:pPr>
              <w:pStyle w:val="Compact"/>
            </w:pPr>
            <w:r>
              <w:t xml:space="preserve">Afebrile</w:t>
            </w:r>
          </w:p>
        </w:tc>
        <w:tc>
          <w:tcPr/>
          <w:p>
            <w:pPr>
              <w:pStyle w:val="Compact"/>
            </w:pPr>
            <w:r>
              <w:t xml:space="preserve">No fever documented across the illness</w:t>
            </w:r>
          </w:p>
        </w:tc>
        <w:tc>
          <w:tcPr/>
          <w:p>
            <w:pPr>
              <w:pStyle w:val="Compact"/>
            </w:pPr>
            <w:r>
              <w:t xml:space="preserve">Exam</w:t>
            </w:r>
          </w:p>
        </w:tc>
        <w:tc>
          <w:tcPr/>
          <w:p>
            <w:pPr>
              <w:pStyle w:val="Compact"/>
            </w:pPr>
            <w:r>
              <w:t xml:space="preserve">Serial temperature measurement rather than a single reading, with a medication review</w:t>
            </w:r>
          </w:p>
        </w:tc>
        <w:tc>
          <w:tcPr/>
          <w:p>
            <w:pPr>
              <w:pStyle w:val="Compact"/>
            </w:pPr>
            <w:r>
              <w:t xml:space="preserve">Non-infectious inflammation, blocked fever response</w:t>
            </w:r>
          </w:p>
        </w:tc>
        <w:tc>
          <w:tcPr/>
          <w:p>
            <w:pPr>
              <w:pStyle w:val="Compact"/>
            </w:pPr>
            <w:r>
              <w:t xml:space="preserve">afebrile with erythema and no antibiotic response → inflammatory breast carcinoma</w:t>
            </w:r>
          </w:p>
        </w:tc>
        <w:tc>
          <w:tcPr/>
          <w:p>
            <w:pPr>
              <w:pStyle w:val="Compact"/>
            </w:pPr>
            <w:r>
              <w:t xml:space="preserve">Argues against but does not exclude infection. Steroids, antipyretics, chronic kidney disease, and old age blunt the febrile response</w:t>
            </w:r>
          </w:p>
        </w:tc>
        <w:tc>
          <w:tcPr/>
          <w:p>
            <w:pPr>
              <w:pStyle w:val="Compact"/>
            </w:pPr>
            <w:r>
              <w:t xml:space="preserve">Used to exclude sepsis in the elderly, who frequently mount no fever</w:t>
            </w:r>
          </w:p>
        </w:tc>
      </w:tr>
      <w:tr>
        <w:tc>
          <w:tcPr/>
          <w:p>
            <w:pPr>
              <w:pStyle w:val="Compact"/>
            </w:pPr>
            <w:r>
              <w:t xml:space="preserve">Hemodynamically stable</w:t>
            </w:r>
          </w:p>
        </w:tc>
        <w:tc>
          <w:tcPr/>
          <w:p>
            <w:pPr>
              <w:pStyle w:val="Compact"/>
            </w:pPr>
            <w:r>
              <w:t xml:space="preserve">Perfusion adequate without vasoactive support</w:t>
            </w:r>
          </w:p>
        </w:tc>
        <w:tc>
          <w:tcPr/>
          <w:p>
            <w:pPr>
              <w:pStyle w:val="Compact"/>
            </w:pPr>
            <w:r>
              <w:t xml:space="preserve">Exam</w:t>
            </w:r>
          </w:p>
        </w:tc>
        <w:tc>
          <w:tcPr/>
          <w:p>
            <w:pPr>
              <w:pStyle w:val="Compact"/>
            </w:pPr>
            <w:r>
              <w:t xml:space="preserve">Blood pressure, heart rate, mentation, urine output, and lactate together</w:t>
            </w:r>
          </w:p>
        </w:tc>
        <w:tc>
          <w:tcPr/>
          <w:p>
            <w:pPr>
              <w:pStyle w:val="Compact"/>
            </w:pPr>
            <w:r>
              <w:t xml:space="preserve">Most illness at presentation</w:t>
            </w:r>
          </w:p>
        </w:tc>
        <w:tc>
          <w:tcPr/>
          <w:p>
            <w:pPr>
              <w:pStyle w:val="Compact"/>
            </w:pPr>
            <w:r>
              <w:t xml:space="preserve">hemodynamically stable with no neurologic deficit → hold antibiotics for a micro diagnosis</w:t>
            </w:r>
          </w:p>
        </w:tc>
        <w:tc>
          <w:tcPr/>
          <w:p>
            <w:pPr>
              <w:pStyle w:val="Compact"/>
            </w:pPr>
            <w:r>
              <w:t xml:space="preserve">Permits a diagnostic pause. In vertebral osteomyelitis and endocarditis, stability is what buys time to culture before treating</w:t>
            </w:r>
          </w:p>
        </w:tc>
        <w:tc>
          <w:tcPr/>
          <w:p>
            <w:pPr>
              <w:pStyle w:val="Compact"/>
            </w:pPr>
            <w:r>
              <w:t xml:space="preserve">Read from blood pressure alone, missing compensated shock in the young</w:t>
            </w:r>
          </w:p>
        </w:tc>
      </w:tr>
      <w:tr>
        <w:tc>
          <w:tcPr/>
          <w:p>
            <w:pPr>
              <w:pStyle w:val="Compact"/>
            </w:pPr>
            <w:r>
              <w:t xml:space="preserve">Hemodynamically unstable</w:t>
            </w:r>
          </w:p>
        </w:tc>
        <w:tc>
          <w:tcPr/>
          <w:p>
            <w:pPr>
              <w:pStyle w:val="Compact"/>
            </w:pPr>
            <w:r>
              <w:t xml:space="preserve">Perfusion failing, with hypotension or evidence of end-organ hypoperfusion</w:t>
            </w:r>
          </w:p>
        </w:tc>
        <w:tc>
          <w:tcPr/>
          <w:p>
            <w:pPr>
              <w:pStyle w:val="Compact"/>
            </w:pPr>
            <w:r>
              <w:t xml:space="preserve">Exam</w:t>
            </w:r>
          </w:p>
        </w:tc>
        <w:tc>
          <w:tcPr/>
          <w:p>
            <w:pPr>
              <w:pStyle w:val="Compact"/>
            </w:pPr>
            <w:r>
              <w:t xml:space="preserve">Blood pressure with lactate, mentation, and urine output</w:t>
            </w:r>
          </w:p>
        </w:tc>
        <w:tc>
          <w:tcPr/>
          <w:p>
            <w:pPr>
              <w:pStyle w:val="Compact"/>
            </w:pPr>
            <w:r>
              <w:t xml:space="preserve">Sepsis, hemorrhage, tamponade, massive embolism, arrhythmia</w:t>
            </w:r>
          </w:p>
        </w:tc>
        <w:tc>
          <w:tcPr/>
          <w:p>
            <w:pPr>
              <w:pStyle w:val="Compact"/>
            </w:pPr>
            <w:r>
              <w:t xml:space="preserve">hemodynamically unstable with elevated JVP → obstructive shock</w:t>
            </w:r>
          </w:p>
        </w:tc>
        <w:tc>
          <w:tcPr/>
          <w:p>
            <w:pPr>
              <w:pStyle w:val="Compact"/>
            </w:pPr>
            <w:r>
              <w:t xml:space="preserve">Removes the diagnostic pause and converts the workup into resuscitation. It also selects therapy: instability is what makes an embolism massive and a tachycardia a candidate for cardioversion</w:t>
            </w:r>
          </w:p>
        </w:tc>
        <w:tc>
          <w:tcPr/>
          <w:p>
            <w:pPr>
              <w:pStyle w:val="Compact"/>
            </w:pPr>
            <w:r>
              <w:t xml:space="preserve">Waiting for hypotension, when narrowing pulse pressure and rising lactate come first</w:t>
            </w:r>
          </w:p>
        </w:tc>
      </w:tr>
      <w:tr>
        <w:tc>
          <w:tcPr/>
          <w:p>
            <w:pPr>
              <w:pStyle w:val="Compact"/>
            </w:pPr>
            <w:r>
              <w:t xml:space="preserve">Multisystem</w:t>
            </w:r>
          </w:p>
        </w:tc>
        <w:tc>
          <w:tcPr/>
          <w:p>
            <w:pPr>
              <w:pStyle w:val="Compact"/>
            </w:pPr>
            <w:r>
              <w:t xml:space="preserve">Two or more organ systems involved by one process</w:t>
            </w:r>
          </w:p>
        </w:tc>
        <w:tc>
          <w:tcPr/>
          <w:p>
            <w:pPr>
              <w:pStyle w:val="Compact"/>
            </w:pPr>
            <w:r>
              <w:t xml:space="preserve">Concept</w:t>
            </w:r>
          </w:p>
        </w:tc>
        <w:tc>
          <w:tcPr/>
          <w:p>
            <w:pPr>
              <w:pStyle w:val="Compact"/>
            </w:pPr>
            <w:r>
              <w:t xml:space="preserve">Deliberate review across systems rather than following the presenting complaint</w:t>
            </w:r>
          </w:p>
        </w:tc>
        <w:tc>
          <w:tcPr/>
          <w:p>
            <w:pPr>
              <w:pStyle w:val="Compact"/>
            </w:pPr>
            <w:r>
              <w:t xml:space="preserve">Vasculitis, lupus, sarcoidosis, sepsis, lymphoma, endocarditis</w:t>
            </w:r>
          </w:p>
        </w:tc>
        <w:tc>
          <w:tcPr/>
          <w:p>
            <w:pPr>
              <w:pStyle w:val="Compact"/>
            </w:pPr>
            <w:r>
              <w:t xml:space="preserve">rash with nephritis and neuropathy → systemic vasculitis</w:t>
            </w:r>
          </w:p>
        </w:tc>
        <w:tc>
          <w:tcPr/>
          <w:p>
            <w:pPr>
              <w:pStyle w:val="Compact"/>
            </w:pPr>
            <w:r>
              <w:t xml:space="preserve">The most useful trigger to abandon local explanations and look for a unifying diagnosis. One process explaining three systems beats three coincidences</w:t>
            </w:r>
          </w:p>
        </w:tc>
        <w:tc>
          <w:tcPr/>
          <w:p>
            <w:pPr>
              <w:pStyle w:val="Compact"/>
            </w:pPr>
            <w:r>
              <w:t xml:space="preserve">Each system worked up by a different specialty, so the unifying pattern is never assembled</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r>
        <w:tc>
          <w:tcPr/>
          <w:p>
            <w:pPr>
              <w:pStyle w:val="Compact"/>
            </w:pPr>
            <w:r>
              <w:t xml:space="preserve">Kussmaul breathing</w:t>
            </w:r>
          </w:p>
        </w:tc>
        <w:tc>
          <w:tcPr/>
          <w:p>
            <w:pPr>
              <w:pStyle w:val="Compact"/>
            </w:pPr>
            <w:r>
              <w:t xml:space="preserve">Deep, laboured, regular hyperpnoea driven by metabolic acidosis</w:t>
            </w:r>
          </w:p>
        </w:tc>
        <w:tc>
          <w:tcPr/>
          <w:p>
            <w:pPr>
              <w:pStyle w:val="Compact"/>
            </w:pPr>
            <w:r>
              <w:t xml:space="preserve">Examination</w:t>
            </w:r>
          </w:p>
        </w:tc>
        <w:tc>
          <w:tcPr/>
          <w:p>
            <w:pPr>
              <w:pStyle w:val="Compact"/>
            </w:pPr>
            <w:r>
              <w:t xml:space="preserve">Observe depth rather than rate; the pattern is deep and sighing, not merely fast</w:t>
            </w:r>
          </w:p>
        </w:tc>
        <w:tc>
          <w:tcPr/>
          <w:p>
            <w:pPr>
              <w:pStyle w:val="Compact"/>
            </w:pPr>
            <w:r>
              <w:t xml:space="preserve">Diabetic ketoacidosis, uraemia, salicylate toxicity, lactic acidosis</w:t>
            </w:r>
          </w:p>
        </w:tc>
        <w:tc>
          <w:tcPr/>
          <w:p>
            <w:pPr>
              <w:pStyle w:val="Compact"/>
            </w:pPr>
            <w:r>
              <w:t xml:space="preserve">Kussmaul breathing → diabetic ketoacidosis</w:t>
            </w:r>
          </w:p>
        </w:tc>
        <w:tc>
          <w:tcPr/>
          <w:p>
            <w:pPr>
              <w:pStyle w:val="Compact"/>
            </w:pPr>
            <w:r>
              <w:t xml:space="preserve">Signals a respiratory compensation for a metabolic acidosis, so the tachypnoea is appropriate rather than primary. Sedating or intubating such a patient removes the compensation and can precipitate collapse</w:t>
            </w:r>
          </w:p>
        </w:tc>
        <w:tc>
          <w:tcPr/>
          <w:p>
            <w:pPr>
              <w:pStyle w:val="Compact"/>
            </w:pPr>
            <w:r>
              <w:t xml:space="preserve">Confused with Kussmaul sign, an unrelated rise in jugular venous pressure on inspiration</w:t>
            </w:r>
          </w:p>
        </w:tc>
      </w:tr>
      <w:tr>
        <w:tc>
          <w:tcPr/>
          <w:p>
            <w:pPr>
              <w:pStyle w:val="Compact"/>
            </w:pPr>
            <w:r>
              <w:t xml:space="preserve">Murphy sign positive</w:t>
            </w:r>
          </w:p>
        </w:tc>
        <w:tc>
          <w:tcPr/>
          <w:p>
            <w:pPr>
              <w:pStyle w:val="Compact"/>
            </w:pPr>
            <w:r>
              <w:t xml:space="preserve">Arrest of inspiration on palpation beneath the right costal margin</w:t>
            </w:r>
          </w:p>
        </w:tc>
        <w:tc>
          <w:tcPr/>
          <w:p>
            <w:pPr>
              <w:pStyle w:val="Compact"/>
            </w:pPr>
            <w:r>
              <w:t xml:space="preserve">Examination</w:t>
            </w:r>
          </w:p>
        </w:tc>
        <w:tc>
          <w:tcPr/>
          <w:p>
            <w:pPr>
              <w:pStyle w:val="Compact"/>
            </w:pPr>
            <w:r>
              <w:t xml:space="preserve">Palpate at the right costal margin and ask the patient to breathe in</w:t>
            </w:r>
          </w:p>
        </w:tc>
        <w:tc>
          <w:tcPr/>
          <w:p>
            <w:pPr>
              <w:pStyle w:val="Compact"/>
            </w:pPr>
            <w:r>
              <w:t xml:space="preserve">Acute cholecystitis</w:t>
            </w:r>
          </w:p>
        </w:tc>
        <w:tc>
          <w:tcPr/>
          <w:p>
            <w:pPr>
              <w:pStyle w:val="Compact"/>
            </w:pPr>
            <w:r>
              <w:t xml:space="preserve">Murphy sign positive → acute cholecystitis</w:t>
            </w:r>
          </w:p>
        </w:tc>
        <w:tc>
          <w:tcPr/>
          <w:p>
            <w:pPr>
              <w:pStyle w:val="Compact"/>
            </w:pPr>
            <w:r>
              <w:t xml:space="preserve">Localizes right upper quadrant pain to an inflamed gallbladder rather than the liver or biliary tree, and a sonographic Murphy sign is more reliable than the bedside one</w:t>
            </w:r>
          </w:p>
        </w:tc>
        <w:tc>
          <w:tcPr/>
          <w:p>
            <w:pPr>
              <w:pStyle w:val="Compact"/>
            </w:pPr>
            <w:r>
              <w:t xml:space="preserve">Poor sensitivity in the elderly and in those on analgesia; a negative sign does not exclude cholecystitis</w:t>
            </w:r>
          </w:p>
        </w:tc>
      </w:tr>
      <w:tr>
        <w:tc>
          <w:tcPr/>
          <w:p>
            <w:pPr>
              <w:pStyle w:val="Compact"/>
            </w:pPr>
            <w:r>
              <w:t xml:space="preserve">Raynaud phenomenon</w:t>
            </w:r>
          </w:p>
        </w:tc>
        <w:tc>
          <w:tcPr/>
          <w:p>
            <w:pPr>
              <w:pStyle w:val="Compact"/>
            </w:pPr>
            <w:r>
              <w:t xml:space="preserve">Episodic digital colour change, classically white then blue then red, provoked by cold or stress</w:t>
            </w:r>
          </w:p>
        </w:tc>
        <w:tc>
          <w:tcPr/>
          <w:p>
            <w:pPr>
              <w:pStyle w:val="Compact"/>
            </w:pPr>
            <w:r>
              <w:t xml:space="preserve">History</w:t>
            </w:r>
          </w:p>
        </w:tc>
        <w:tc>
          <w:tcPr/>
          <w:p>
            <w:pPr>
              <w:pStyle w:val="Compact"/>
            </w:pPr>
            <w:r>
              <w:t xml:space="preserve">Ask for the triphasic colour change and its triggers; photographs from the patient are often more reliable than recollection</w:t>
            </w:r>
          </w:p>
        </w:tc>
        <w:tc>
          <w:tcPr/>
          <w:p>
            <w:pPr>
              <w:pStyle w:val="Compact"/>
            </w:pPr>
            <w:r>
              <w:t xml:space="preserve">Systemic sclerosis, lupus, mixed connective tissue disease, primary Raynaud, vibration injury</w:t>
            </w:r>
          </w:p>
        </w:tc>
        <w:tc>
          <w:tcPr/>
          <w:p>
            <w:pPr>
              <w:pStyle w:val="Compact"/>
            </w:pPr>
            <w:r>
              <w:t xml:space="preserve">Raynaud with sclerodactyly → systemic sclerosis</w:t>
            </w:r>
          </w:p>
        </w:tc>
        <w:tc>
          <w:tcPr/>
          <w:p>
            <w:pPr>
              <w:pStyle w:val="Compact"/>
            </w:pPr>
            <w:r>
              <w:t xml:space="preserve">Primary and secondary Raynaud are separated by nailfold capillaroscopy and autoantibodies. Onset after 30, asymmetry, or digital ulceration all point at a secondary cause</w:t>
            </w:r>
          </w:p>
        </w:tc>
        <w:tc>
          <w:tcPr/>
          <w:p>
            <w:pPr>
              <w:pStyle w:val="Compact"/>
            </w:pPr>
            <w:r>
              <w:t xml:space="preserve">Any cold hands called Raynaud; the finding requires demarcated colour change, not simply discomfort</w:t>
            </w:r>
          </w:p>
        </w:tc>
      </w:tr>
      <w:tr>
        <w:tc>
          <w:tcPr/>
          <w:p>
            <w:pPr>
              <w:pStyle w:val="Compact"/>
            </w:pPr>
            <w:r>
              <w:t xml:space="preserve">Crepitus</w:t>
            </w:r>
          </w:p>
        </w:tc>
        <w:tc>
          <w:tcPr/>
          <w:p>
            <w:pPr>
              <w:pStyle w:val="Compact"/>
            </w:pPr>
            <w:r>
              <w:t xml:space="preserve">A crackling or grating sensation felt on palpation</w:t>
            </w:r>
          </w:p>
        </w:tc>
        <w:tc>
          <w:tcPr/>
          <w:p>
            <w:pPr>
              <w:pStyle w:val="Compact"/>
            </w:pPr>
            <w:r>
              <w:t xml:space="preserve">Examination</w:t>
            </w:r>
          </w:p>
        </w:tc>
        <w:tc>
          <w:tcPr/>
          <w:p>
            <w:pPr>
              <w:pStyle w:val="Compact"/>
            </w:pPr>
            <w:r>
              <w:t xml:space="preserve">Palpate the affected tissue or joint through a range of movement</w:t>
            </w:r>
          </w:p>
        </w:tc>
        <w:tc>
          <w:tcPr/>
          <w:p>
            <w:pPr>
              <w:pStyle w:val="Compact"/>
            </w:pPr>
            <w:r>
              <w:t xml:space="preserve">Subcutaneous emphysema, necrotizing fasciitis, osteoarthritis, fracture</w:t>
            </w:r>
          </w:p>
        </w:tc>
        <w:tc>
          <w:tcPr/>
          <w:p>
            <w:pPr>
              <w:pStyle w:val="Compact"/>
            </w:pPr>
            <w:r>
              <w:t xml:space="preserve">crepitus with pain out of proportion → necrotizing fasciitis</w:t>
            </w:r>
          </w:p>
        </w:tc>
        <w:tc>
          <w:tcPr/>
          <w:p>
            <w:pPr>
              <w:pStyle w:val="Compact"/>
            </w:pPr>
            <w:r>
              <w:t xml:space="preserve">Meaning depends entirely on the tissue. In soft tissue with systemic toxicity it suggests gas-forming infection and is a surgical emergency; in a joint it is a benign degenerative finding</w:t>
            </w:r>
          </w:p>
        </w:tc>
        <w:tc>
          <w:tcPr/>
          <w:p>
            <w:pPr>
              <w:pStyle w:val="Compact"/>
            </w:pPr>
            <w:r>
              <w:t xml:space="preserve">Soft tissue and joint crepitus treated as the same finding when they carry opposite urgency</w:t>
            </w:r>
          </w:p>
        </w:tc>
      </w:tr>
      <w:tr>
        <w:tc>
          <w:tcPr/>
          <w:p>
            <w:pPr>
              <w:pStyle w:val="Compact"/>
            </w:pPr>
            <w:r>
              <w:t xml:space="preserve">Tracheal deviation</w:t>
            </w:r>
          </w:p>
        </w:tc>
        <w:tc>
          <w:tcPr/>
          <w:p>
            <w:pPr>
              <w:pStyle w:val="Compact"/>
            </w:pPr>
            <w:r>
              <w:t xml:space="preserve">Displacement of the trachea from the midline at the suprasternal notch</w:t>
            </w:r>
          </w:p>
        </w:tc>
        <w:tc>
          <w:tcPr/>
          <w:p>
            <w:pPr>
              <w:pStyle w:val="Compact"/>
            </w:pPr>
            <w:r>
              <w:t xml:space="preserve">Examination</w:t>
            </w:r>
          </w:p>
        </w:tc>
        <w:tc>
          <w:tcPr/>
          <w:p>
            <w:pPr>
              <w:pStyle w:val="Compact"/>
            </w:pPr>
            <w:r>
              <w:t xml:space="preserve">Palpate the trachea in the suprasternal notch with the neck neutral</w:t>
            </w:r>
          </w:p>
        </w:tc>
        <w:tc>
          <w:tcPr/>
          <w:p>
            <w:pPr>
              <w:pStyle w:val="Compact"/>
            </w:pPr>
            <w:r>
              <w:t xml:space="preserve">Tension pneumothorax, large pleural effusion, lobar collapse, mediastinal mass</w:t>
            </w:r>
          </w:p>
        </w:tc>
        <w:tc>
          <w:tcPr/>
          <w:p>
            <w:pPr>
              <w:pStyle w:val="Compact"/>
            </w:pPr>
            <w:r>
              <w:t xml:space="preserve">tracheal deviation with hypotension → tension pneumothorax</w:t>
            </w:r>
          </w:p>
        </w:tc>
        <w:tc>
          <w:tcPr/>
          <w:p>
            <w:pPr>
              <w:pStyle w:val="Compact"/>
            </w:pPr>
            <w:r>
              <w:t xml:space="preserve">Direction discriminates: pushed away by a space-occupying process such as tension pneumothorax or effusion, pulled toward by volume loss such as collapse or fibrosis</w:t>
            </w:r>
          </w:p>
        </w:tc>
        <w:tc>
          <w:tcPr/>
          <w:p>
            <w:pPr>
              <w:pStyle w:val="Compact"/>
            </w:pPr>
            <w:r>
              <w:t xml:space="preserve">Relied on in tension pneumothorax, where it is a late and insensitive sign; do not wait for it before decompressing</w:t>
            </w:r>
          </w:p>
        </w:tc>
      </w:tr>
      <w:tr>
        <w:tc>
          <w:tcPr/>
          <w:p>
            <w:pPr>
              <w:pStyle w:val="Compact"/>
            </w:pPr>
            <w:r>
              <w:t xml:space="preserve">Cold and clammy</w:t>
            </w:r>
          </w:p>
        </w:tc>
        <w:tc>
          <w:tcPr/>
          <w:p>
            <w:pPr>
              <w:pStyle w:val="Compact"/>
            </w:pPr>
            <w:r>
              <w:t xml:space="preserve">Cool, pale, sweaty peripheries with delayed capillary refill</w:t>
            </w:r>
          </w:p>
        </w:tc>
        <w:tc>
          <w:tcPr/>
          <w:p>
            <w:pPr>
              <w:pStyle w:val="Compact"/>
            </w:pPr>
            <w:r>
              <w:t xml:space="preserve">Examination</w:t>
            </w:r>
          </w:p>
        </w:tc>
        <w:tc>
          <w:tcPr/>
          <w:p>
            <w:pPr>
              <w:pStyle w:val="Compact"/>
            </w:pPr>
            <w:r>
              <w:t xml:space="preserve">Touch the knees and feet, assess capillary refill centrally and peripherally</w:t>
            </w:r>
          </w:p>
        </w:tc>
        <w:tc>
          <w:tcPr/>
          <w:p>
            <w:pPr>
              <w:pStyle w:val="Compact"/>
            </w:pPr>
            <w:r>
              <w:t xml:space="preserve">Cardiogenic shock, hypovolaemic shock, obstructive shock</w:t>
            </w:r>
          </w:p>
        </w:tc>
        <w:tc>
          <w:tcPr/>
          <w:p>
            <w:pPr>
              <w:pStyle w:val="Compact"/>
            </w:pPr>
            <w:r>
              <w:t xml:space="preserve">cold and clammy with hypotension → cardiogenic shock</w:t>
            </w:r>
          </w:p>
        </w:tc>
        <w:tc>
          <w:tcPr/>
          <w:p>
            <w:pPr>
              <w:pStyle w:val="Compact"/>
            </w:pPr>
            <w:r>
              <w:t xml:space="preserve">Splits shock at the bedside into low-output states, which vasoconstrict, and distributive states, which are warm and vasodilated. That distinction drives whether the answer is inotropy or vasopressors and fluids</w:t>
            </w:r>
          </w:p>
        </w:tc>
        <w:tc>
          <w:tcPr/>
          <w:p>
            <w:pPr>
              <w:pStyle w:val="Compact"/>
            </w:pPr>
            <w:r>
              <w:t xml:space="preserve">Assessed in a cold room or in the elderly, where peripheral shutdown is not specific</w:t>
            </w:r>
          </w:p>
        </w:tc>
      </w:tr>
      <w:tr>
        <w:tc>
          <w:tcPr/>
          <w:p>
            <w:pPr>
              <w:pStyle w:val="Compact"/>
            </w:pPr>
            <w:r>
              <w:t xml:space="preserve">Dry flushed skin</w:t>
            </w:r>
          </w:p>
        </w:tc>
        <w:tc>
          <w:tcPr/>
          <w:p>
            <w:pPr>
              <w:pStyle w:val="Compact"/>
            </w:pPr>
            <w:r>
              <w:t xml:space="preserve">Warm, dry, red skin with absent sweating</w:t>
            </w:r>
          </w:p>
        </w:tc>
        <w:tc>
          <w:tcPr/>
          <w:p>
            <w:pPr>
              <w:pStyle w:val="Compact"/>
            </w:pPr>
            <w:r>
              <w:t xml:space="preserve">Examination</w:t>
            </w:r>
          </w:p>
        </w:tc>
        <w:tc>
          <w:tcPr/>
          <w:p>
            <w:pPr>
              <w:pStyle w:val="Compact"/>
            </w:pPr>
            <w:r>
              <w:t xml:space="preserve">Feel the axilla, which stays dry in anticholinergic toxicity</w:t>
            </w:r>
          </w:p>
        </w:tc>
        <w:tc>
          <w:tcPr/>
          <w:p>
            <w:pPr>
              <w:pStyle w:val="Compact"/>
            </w:pPr>
            <w:r>
              <w:t xml:space="preserve">Anticholinergic toxicity, heat stroke</w:t>
            </w:r>
          </w:p>
        </w:tc>
        <w:tc>
          <w:tcPr/>
          <w:p>
            <w:pPr>
              <w:pStyle w:val="Compact"/>
            </w:pPr>
            <w:r>
              <w:t xml:space="preserve">dry flushed skin with delirium and mydriasis → anticholinergic toxicity</w:t>
            </w:r>
          </w:p>
        </w:tc>
        <w:tc>
          <w:tcPr/>
          <w:p>
            <w:pPr>
              <w:pStyle w:val="Compact"/>
            </w:pPr>
            <w:r>
              <w:t xml:space="preserve">The dryness is the discriminating half. Sympathomimetic toxicity produces an almost identical delirium and mydriasis but with drenching sweat, and the antidotes differ</w:t>
            </w:r>
          </w:p>
        </w:tc>
        <w:tc>
          <w:tcPr/>
          <w:p>
            <w:pPr>
              <w:pStyle w:val="Compact"/>
            </w:pPr>
            <w:r>
              <w:t xml:space="preserve">Peripheral skin used instead of the axilla, where the difference is clearest</w:t>
            </w:r>
          </w:p>
        </w:tc>
      </w:tr>
      <w:tr>
        <w:tc>
          <w:tcPr/>
          <w:p>
            <w:pPr>
              <w:pStyle w:val="Compact"/>
            </w:pPr>
            <w:r>
              <w:t xml:space="preserve">Otalgia</w:t>
            </w:r>
          </w:p>
        </w:tc>
        <w:tc>
          <w:tcPr/>
          <w:p>
            <w:pPr>
              <w:pStyle w:val="Compact"/>
            </w:pPr>
            <w:r>
              <w:t xml:space="preserve">Ear pain, either from the ear itself or referred along shared cranial nerve pathways</w:t>
            </w:r>
          </w:p>
        </w:tc>
        <w:tc>
          <w:tcPr/>
          <w:p>
            <w:pPr>
              <w:pStyle w:val="Compact"/>
            </w:pPr>
            <w:r>
              <w:t xml:space="preserve">History</w:t>
            </w:r>
          </w:p>
        </w:tc>
        <w:tc>
          <w:tcPr/>
          <w:p>
            <w:pPr>
              <w:pStyle w:val="Compact"/>
            </w:pPr>
            <w:r>
              <w:t xml:space="preserve">Examine the ear, then the throat, teeth, temporomandibular joint and neck when the ear looks normal</w:t>
            </w:r>
          </w:p>
        </w:tc>
        <w:tc>
          <w:tcPr/>
          <w:p>
            <w:pPr>
              <w:pStyle w:val="Compact"/>
            </w:pPr>
            <w:r>
              <w:t xml:space="preserve">Otitis media, otitis externa, malignant otitis externa, referred pain from pharyngeal or dental disease</w:t>
            </w:r>
          </w:p>
        </w:tc>
        <w:tc>
          <w:tcPr/>
          <w:p>
            <w:pPr>
              <w:pStyle w:val="Compact"/>
            </w:pPr>
            <w:r>
              <w:t xml:space="preserve">severe otalgia with a normal ear drum → referred pain from a pharyngeal malignancy</w:t>
            </w:r>
          </w:p>
        </w:tc>
        <w:tc>
          <w:tcPr/>
          <w:p>
            <w:pPr>
              <w:pStyle w:val="Compact"/>
            </w:pPr>
            <w:r>
              <w:t xml:space="preserve">Pain with a normal-looking ear is referred until proven otherwise, which redirects the examination to the throat and teeth. Severe otalgia in a diabetic with granulation tissue at the bony junction is skull base osteomyelitis</w:t>
            </w:r>
          </w:p>
        </w:tc>
        <w:tc>
          <w:tcPr/>
          <w:p>
            <w:pPr>
              <w:pStyle w:val="Compact"/>
            </w:pPr>
            <w:r>
              <w:t xml:space="preserve">Treated with topical drops without ever inspecting the pharynx, so a tumour presenting as ear pain is missed</w:t>
            </w:r>
          </w:p>
        </w:tc>
      </w:tr>
      <w:tr>
        <w:tc>
          <w:tcPr/>
          <w:p>
            <w:pPr>
              <w:pStyle w:val="Compact"/>
            </w:pPr>
            <w:r>
              <w:t xml:space="preserve">Trismus</w:t>
            </w:r>
          </w:p>
        </w:tc>
        <w:tc>
          <w:tcPr/>
          <w:p>
            <w:pPr>
              <w:pStyle w:val="Compact"/>
            </w:pPr>
            <w:r>
              <w:t xml:space="preserve">Restricted mouth opening from spasm or mechanical limitation of the muscles of mastication</w:t>
            </w:r>
          </w:p>
        </w:tc>
        <w:tc>
          <w:tcPr/>
          <w:p>
            <w:pPr>
              <w:pStyle w:val="Compact"/>
            </w:pPr>
            <w:r>
              <w:t xml:space="preserve">Examination</w:t>
            </w:r>
          </w:p>
        </w:tc>
        <w:tc>
          <w:tcPr/>
          <w:p>
            <w:pPr>
              <w:pStyle w:val="Compact"/>
            </w:pPr>
            <w:r>
              <w:t xml:space="preserve">Ask the patient to open fully and measure the interincisal distance; under about 35 mm is restricted</w:t>
            </w:r>
          </w:p>
        </w:tc>
        <w:tc>
          <w:tcPr/>
          <w:p>
            <w:pPr>
              <w:pStyle w:val="Compact"/>
            </w:pPr>
            <w:r>
              <w:t xml:space="preserve">Peritonsillar abscess, Ludwig angina, deep neck space infection, tetanus, temporomandibular disorder</w:t>
            </w:r>
          </w:p>
        </w:tc>
        <w:tc>
          <w:tcPr/>
          <w:p>
            <w:pPr>
              <w:pStyle w:val="Compact"/>
            </w:pPr>
            <w:r>
              <w:t xml:space="preserve">odynophagia with trismus → peritonsillar abscess</w:t>
            </w:r>
          </w:p>
        </w:tc>
        <w:tc>
          <w:tcPr/>
          <w:p>
            <w:pPr>
              <w:pStyle w:val="Compact"/>
            </w:pPr>
            <w:r>
              <w:t xml:space="preserve">In an infected throat this signals spread beyond the tonsil into the parapharyngeal space, which changes management from oral antibiotics to drainage and airway vigilance</w:t>
            </w:r>
          </w:p>
        </w:tc>
        <w:tc>
          <w:tcPr/>
          <w:p>
            <w:pPr>
              <w:pStyle w:val="Compact"/>
            </w:pPr>
            <w:r>
              <w:t xml:space="preserve">Attributed to pain alone; true trismus reflects muscle involvement and is a red flag for deep space infection</w:t>
            </w:r>
          </w:p>
        </w:tc>
      </w:tr>
      <w:tr>
        <w:tc>
          <w:tcPr/>
          <w:p>
            <w:pPr>
              <w:pStyle w:val="Compact"/>
            </w:pPr>
            <w:r>
              <w:t xml:space="preserve">Uvular deviation</w:t>
            </w:r>
          </w:p>
        </w:tc>
        <w:tc>
          <w:tcPr/>
          <w:p>
            <w:pPr>
              <w:pStyle w:val="Compact"/>
            </w:pPr>
            <w:r>
              <w:t xml:space="preserve">Displacement of the uvula away from the midline</w:t>
            </w:r>
          </w:p>
        </w:tc>
        <w:tc>
          <w:tcPr/>
          <w:p>
            <w:pPr>
              <w:pStyle w:val="Compact"/>
            </w:pPr>
            <w:r>
              <w:t xml:space="preserve">Examination</w:t>
            </w:r>
          </w:p>
        </w:tc>
        <w:tc>
          <w:tcPr/>
          <w:p>
            <w:pPr>
              <w:pStyle w:val="Compact"/>
            </w:pPr>
            <w:r>
              <w:t xml:space="preserve">Inspect the oropharynx with a tongue depressor and good light</w:t>
            </w:r>
          </w:p>
        </w:tc>
        <w:tc>
          <w:tcPr/>
          <w:p>
            <w:pPr>
              <w:pStyle w:val="Compact"/>
            </w:pPr>
            <w:r>
              <w:t xml:space="preserve">Peritonsillar abscess, ninth and tenth cranial nerve palsy</w:t>
            </w:r>
          </w:p>
        </w:tc>
        <w:tc>
          <w:tcPr/>
          <w:p>
            <w:pPr>
              <w:pStyle w:val="Compact"/>
            </w:pPr>
            <w:r>
              <w:t xml:space="preserve">uvular deviation with trismus and a muffled voice → peritonsillar abscess</w:t>
            </w:r>
          </w:p>
        </w:tc>
        <w:tc>
          <w:tcPr/>
          <w:p>
            <w:pPr>
              <w:pStyle w:val="Compact"/>
            </w:pPr>
            <w:r>
              <w:t xml:space="preserve">Static deviation away from the affected side indicates a unilateral space-occupying process, which distinguishes abscess from simple tonsillitis. On phonation the uvula is instead pulled away from the paralysed side, which is how a vagal palsy declares itself</w:t>
            </w:r>
          </w:p>
        </w:tc>
        <w:tc>
          <w:tcPr/>
          <w:p>
            <w:pPr>
              <w:pStyle w:val="Compact"/>
            </w:pPr>
            <w:r>
              <w:t xml:space="preserve">Not looked for, because trismus makes the examination difficult exactly when the finding matters most</w:t>
            </w:r>
          </w:p>
        </w:tc>
      </w:tr>
      <w:tr>
        <w:tc>
          <w:tcPr/>
          <w:p>
            <w:pPr>
              <w:pStyle w:val="Compact"/>
            </w:pPr>
            <w:r>
              <w:t xml:space="preserve">Drooling</w:t>
            </w:r>
          </w:p>
        </w:tc>
        <w:tc>
          <w:tcPr/>
          <w:p>
            <w:pPr>
              <w:pStyle w:val="Compact"/>
            </w:pPr>
            <w:r>
              <w:t xml:space="preserve">Inability or unwillingness to swallow saliva</w:t>
            </w:r>
          </w:p>
        </w:tc>
        <w:tc>
          <w:tcPr/>
          <w:p>
            <w:pPr>
              <w:pStyle w:val="Compact"/>
            </w:pPr>
            <w:r>
              <w:t xml:space="preserve">Examination</w:t>
            </w:r>
          </w:p>
        </w:tc>
        <w:tc>
          <w:tcPr/>
          <w:p>
            <w:pPr>
              <w:pStyle w:val="Compact"/>
            </w:pPr>
            <w:r>
              <w:t xml:space="preserve">Observe; a patient who will not swallow their own secretions is telling you something about the airway</w:t>
            </w:r>
          </w:p>
        </w:tc>
        <w:tc>
          <w:tcPr/>
          <w:p>
            <w:pPr>
              <w:pStyle w:val="Compact"/>
            </w:pPr>
            <w:r>
              <w:t xml:space="preserve">Epiglottitis, retropharyngeal abscess, Ludwig angina, oesophageal foreign body, severe odynophagia</w:t>
            </w:r>
          </w:p>
        </w:tc>
        <w:tc>
          <w:tcPr/>
          <w:p>
            <w:pPr>
              <w:pStyle w:val="Compact"/>
            </w:pPr>
            <w:r>
              <w:t xml:space="preserve">drooling with tripoding and fever → epiglottitis</w:t>
            </w:r>
          </w:p>
        </w:tc>
        <w:tc>
          <w:tcPr/>
          <w:p>
            <w:pPr>
              <w:pStyle w:val="Compact"/>
            </w:pPr>
            <w:r>
              <w:t xml:space="preserve">In a febrile patient this signals impending airway compromise and stops routine throat examination, especially in children; in adults, visualisation should occur only where the airway can be secured. Involve anaesthesia and ENT</w:t>
            </w:r>
          </w:p>
        </w:tc>
        <w:tc>
          <w:tcPr/>
          <w:p>
            <w:pPr>
              <w:pStyle w:val="Compact"/>
            </w:pPr>
            <w:r>
              <w:t xml:space="preserve">Provoked by attempting to examine the throat, which can precipitate obstruction in a child with epiglottitis</w:t>
            </w:r>
          </w:p>
        </w:tc>
      </w:tr>
      <w:tr>
        <w:tc>
          <w:tcPr/>
          <w:p>
            <w:pPr>
              <w:pStyle w:val="Compact"/>
            </w:pPr>
            <w:r>
              <w:t xml:space="preserve">Tripoding</w:t>
            </w:r>
          </w:p>
        </w:tc>
        <w:tc>
          <w:tcPr/>
          <w:p>
            <w:pPr>
              <w:pStyle w:val="Compact"/>
            </w:pPr>
            <w:r>
              <w:t xml:space="preserve">Sitting forward on the hands with the neck extended and chin thrust forward to maximise airway calibre</w:t>
            </w:r>
          </w:p>
        </w:tc>
        <w:tc>
          <w:tcPr/>
          <w:p>
            <w:pPr>
              <w:pStyle w:val="Compact"/>
            </w:pPr>
            <w:r>
              <w:t xml:space="preserve">Examination</w:t>
            </w:r>
          </w:p>
        </w:tc>
        <w:tc>
          <w:tcPr/>
          <w:p>
            <w:pPr>
              <w:pStyle w:val="Compact"/>
            </w:pPr>
            <w:r>
              <w:t xml:space="preserve">Observe posture from the end of the bed before touching the patient</w:t>
            </w:r>
          </w:p>
        </w:tc>
        <w:tc>
          <w:tcPr/>
          <w:p>
            <w:pPr>
              <w:pStyle w:val="Compact"/>
            </w:pPr>
            <w:r>
              <w:t xml:space="preserve">Epiglottitis, severe asthma, COPD exacerbation</w:t>
            </w:r>
          </w:p>
        </w:tc>
        <w:tc>
          <w:tcPr/>
          <w:p>
            <w:pPr>
              <w:pStyle w:val="Compact"/>
            </w:pPr>
            <w:r>
              <w:t xml:space="preserve">tripoding with drooling → epiglottitis</w:t>
            </w:r>
          </w:p>
        </w:tc>
        <w:tc>
          <w:tcPr/>
          <w:p>
            <w:pPr>
              <w:pStyle w:val="Compact"/>
            </w:pPr>
            <w:r>
              <w:t xml:space="preserve">A posture the patient adopts because it is the only one that works, which means the airway is marginal. Together with drooling it is an airway emergency</w:t>
            </w:r>
          </w:p>
        </w:tc>
        <w:tc>
          <w:tcPr/>
          <w:p>
            <w:pPr>
              <w:pStyle w:val="Compact"/>
            </w:pPr>
            <w:r>
              <w:t xml:space="preserve">Interpreted as anxiety, and the patient laid flat, which can close a marginal airway</w:t>
            </w:r>
          </w:p>
        </w:tc>
      </w:tr>
      <w:tr>
        <w:tc>
          <w:tcPr/>
          <w:p>
            <w:pPr>
              <w:pStyle w:val="Compact"/>
            </w:pPr>
            <w:r>
              <w:t xml:space="preserve">Muffled voice</w:t>
            </w:r>
          </w:p>
        </w:tc>
        <w:tc>
          <w:tcPr/>
          <w:p>
            <w:pPr>
              <w:pStyle w:val="Compact"/>
            </w:pPr>
            <w:r>
              <w:t xml:space="preserve">A thickened, hot-potato quality to the voice without hoarseness</w:t>
            </w:r>
          </w:p>
        </w:tc>
        <w:tc>
          <w:tcPr/>
          <w:p>
            <w:pPr>
              <w:pStyle w:val="Compact"/>
            </w:pPr>
            <w:r>
              <w:t xml:space="preserve">Examination</w:t>
            </w:r>
          </w:p>
        </w:tc>
        <w:tc>
          <w:tcPr/>
          <w:p>
            <w:pPr>
              <w:pStyle w:val="Compact"/>
            </w:pPr>
            <w:r>
              <w:t xml:space="preserve">Listen while the patient speaks; distinguish from the hoarseness of laryngeal disease</w:t>
            </w:r>
          </w:p>
        </w:tc>
        <w:tc>
          <w:tcPr/>
          <w:p>
            <w:pPr>
              <w:pStyle w:val="Compact"/>
            </w:pPr>
            <w:r>
              <w:t xml:space="preserve">Peritonsillar abscess, epiglottitis, deep neck space infection</w:t>
            </w:r>
          </w:p>
        </w:tc>
        <w:tc>
          <w:tcPr/>
          <w:p>
            <w:pPr>
              <w:pStyle w:val="Compact"/>
            </w:pPr>
            <w:r>
              <w:t xml:space="preserve">muffled voice with trismus → peritonsillar abscess</w:t>
            </w:r>
          </w:p>
        </w:tc>
        <w:tc>
          <w:tcPr/>
          <w:p>
            <w:pPr>
              <w:pStyle w:val="Compact"/>
            </w:pPr>
            <w:r>
              <w:t xml:space="preserve">Localises the problem above the larynx, in the pharynx or supraglottis. Hoarseness localises to the vocal cords instead, which is a different differential entirely</w:t>
            </w:r>
          </w:p>
        </w:tc>
        <w:tc>
          <w:tcPr/>
          <w:p>
            <w:pPr>
              <w:pStyle w:val="Compact"/>
            </w:pPr>
            <w:r>
              <w:t xml:space="preserve">Recorded as hoarseness; the two point at different anatomical levels</w:t>
            </w:r>
          </w:p>
        </w:tc>
      </w:tr>
      <w:tr>
        <w:tc>
          <w:tcPr/>
          <w:p>
            <w:pPr>
              <w:pStyle w:val="Compact"/>
            </w:pPr>
            <w:r>
              <w:t xml:space="preserve">Conductive hearing loss</w:t>
            </w:r>
          </w:p>
        </w:tc>
        <w:tc>
          <w:tcPr/>
          <w:p>
            <w:pPr>
              <w:pStyle w:val="Compact"/>
            </w:pPr>
            <w:r>
              <w:t xml:space="preserve">Impaired transmission of sound through the external or middle ear</w:t>
            </w:r>
          </w:p>
        </w:tc>
        <w:tc>
          <w:tcPr/>
          <w:p>
            <w:pPr>
              <w:pStyle w:val="Compact"/>
            </w:pPr>
            <w:r>
              <w:t xml:space="preserve">Examination</w:t>
            </w:r>
          </w:p>
        </w:tc>
        <w:tc>
          <w:tcPr/>
          <w:p>
            <w:pPr>
              <w:pStyle w:val="Compact"/>
            </w:pPr>
            <w:r>
              <w:t xml:space="preserve">Weber lateralises to the affected ear and Rinne is negative on that side, with bone conduction better than air</w:t>
            </w:r>
          </w:p>
        </w:tc>
        <w:tc>
          <w:tcPr/>
          <w:p>
            <w:pPr>
              <w:pStyle w:val="Compact"/>
            </w:pPr>
            <w:r>
              <w:t xml:space="preserve">Cerumen impaction, otitis media with effusion, tympanic perforation, otosclerosis, cholesteatoma</w:t>
            </w:r>
          </w:p>
        </w:tc>
        <w:tc>
          <w:tcPr/>
          <w:p>
            <w:pPr>
              <w:pStyle w:val="Compact"/>
            </w:pPr>
            <w:r>
              <w:t xml:space="preserve">conductive hearing loss with Weber lateralising to the affected ear → middle ear effusion</w:t>
            </w:r>
          </w:p>
        </w:tc>
        <w:tc>
          <w:tcPr/>
          <w:p>
            <w:pPr>
              <w:pStyle w:val="Compact"/>
            </w:pPr>
            <w:r>
              <w:t xml:space="preserve">Points at a mechanical problem, most of which are visible on otoscopy and many of which are reversible. It separates cleanly from sensorineural loss at the bedside with two tuning fork tests</w:t>
            </w:r>
          </w:p>
        </w:tc>
        <w:tc>
          <w:tcPr/>
          <w:p>
            <w:pPr>
              <w:pStyle w:val="Compact"/>
            </w:pPr>
            <w:r>
              <w:t xml:space="preserve">Tuning fork tests skipped, so a treatable wax or effusion is investigated as though it were nerve deafness</w:t>
            </w:r>
          </w:p>
        </w:tc>
      </w:tr>
      <w:tr>
        <w:tc>
          <w:tcPr/>
          <w:p>
            <w:pPr>
              <w:pStyle w:val="Compact"/>
            </w:pPr>
            <w:r>
              <w:t xml:space="preserve">Sensorineural hearing loss</w:t>
            </w:r>
          </w:p>
        </w:tc>
        <w:tc>
          <w:tcPr/>
          <w:p>
            <w:pPr>
              <w:pStyle w:val="Compact"/>
            </w:pPr>
            <w:r>
              <w:t xml:space="preserve">Impaired function of the cochlea or the auditory nerve</w:t>
            </w:r>
          </w:p>
        </w:tc>
        <w:tc>
          <w:tcPr/>
          <w:p>
            <w:pPr>
              <w:pStyle w:val="Compact"/>
            </w:pPr>
            <w:r>
              <w:t xml:space="preserve">Examination</w:t>
            </w:r>
          </w:p>
        </w:tc>
        <w:tc>
          <w:tcPr/>
          <w:p>
            <w:pPr>
              <w:pStyle w:val="Compact"/>
            </w:pPr>
            <w:r>
              <w:t xml:space="preserve">Weber lateralises to the better ear and Rinne is positive bilaterally, with air conduction better than bone</w:t>
            </w:r>
          </w:p>
        </w:tc>
        <w:tc>
          <w:tcPr/>
          <w:p>
            <w:pPr>
              <w:pStyle w:val="Compact"/>
            </w:pPr>
            <w:r>
              <w:t xml:space="preserve">Presbycusis, noise exposure, sudden sensorineural hearing loss, acoustic neuroma, Meniere disease, ototoxicity</w:t>
            </w:r>
          </w:p>
        </w:tc>
        <w:tc>
          <w:tcPr/>
          <w:p>
            <w:pPr>
              <w:pStyle w:val="Compact"/>
            </w:pPr>
            <w:r>
              <w:t xml:space="preserve">sudden unilateral sensorineural loss with Weber to the good ear → sudden sensorineural hearing loss</w:t>
            </w:r>
          </w:p>
        </w:tc>
        <w:tc>
          <w:tcPr/>
          <w:p>
            <w:pPr>
              <w:pStyle w:val="Compact"/>
            </w:pPr>
            <w:r>
              <w:t xml:space="preserve">Sudden unilateral loss is an emergency, because steroid treatment is time-dependent and works best within about two weeks of onset. Asymmetric loss also raises the question of a retrocochlear lesion</w:t>
            </w:r>
          </w:p>
        </w:tc>
        <w:tc>
          <w:tcPr/>
          <w:p>
            <w:pPr>
              <w:pStyle w:val="Compact"/>
            </w:pPr>
            <w:r>
              <w:t xml:space="preserve">Assumed to be wax and given drops, wasting the treatment window in sudden sensorineural loss</w:t>
            </w:r>
          </w:p>
        </w:tc>
      </w:tr>
      <w:tr>
        <w:tc>
          <w:tcPr/>
          <w:p>
            <w:pPr>
              <w:pStyle w:val="Compact"/>
            </w:pPr>
            <w:r>
              <w:t xml:space="preserve">Vertigo</w:t>
            </w:r>
          </w:p>
        </w:tc>
        <w:tc>
          <w:tcPr/>
          <w:p>
            <w:pPr>
              <w:pStyle w:val="Compact"/>
            </w:pPr>
            <w:r>
              <w:t xml:space="preserve">An illusion of movement, of self or surroundings</w:t>
            </w:r>
          </w:p>
        </w:tc>
        <w:tc>
          <w:tcPr/>
          <w:p>
            <w:pPr>
              <w:pStyle w:val="Compact"/>
            </w:pPr>
            <w:r>
              <w:t xml:space="preserve">History</w:t>
            </w:r>
          </w:p>
        </w:tc>
        <w:tc>
          <w:tcPr/>
          <w:p>
            <w:pPr>
              <w:pStyle w:val="Compact"/>
            </w:pPr>
            <w:r>
              <w:t xml:space="preserve">Ask what the patient means by dizzy; establish duration, triggers, and whether it is provoked by position change</w:t>
            </w:r>
          </w:p>
        </w:tc>
        <w:tc>
          <w:tcPr/>
          <w:p>
            <w:pPr>
              <w:pStyle w:val="Compact"/>
            </w:pPr>
            <w:r>
              <w:t xml:space="preserve">BPPV, vestibular neuritis, Meniere disease, cerebellar stroke, vestibular migraine</w:t>
            </w:r>
          </w:p>
        </w:tc>
        <w:tc>
          <w:tcPr/>
          <w:p>
            <w:pPr>
              <w:pStyle w:val="Compact"/>
            </w:pPr>
            <w:r>
              <w:t xml:space="preserve">episodic positional vertigo lasting under a minute → benign paroxysmal positional vertigo</w:t>
            </w:r>
          </w:p>
        </w:tc>
        <w:tc>
          <w:tcPr/>
          <w:p>
            <w:pPr>
              <w:pStyle w:val="Compact"/>
            </w:pPr>
            <w:r>
              <w:t xml:space="preserve">Duration is the primary discriminator: seconds suggests BPPV, hours suggests Meniere, days suggests neuritis or stroke. Central causes are separated by the head impulse, nystagmus and skew examination, not by severity</w:t>
            </w:r>
          </w:p>
        </w:tc>
        <w:tc>
          <w:tcPr/>
          <w:p>
            <w:pPr>
              <w:pStyle w:val="Compact"/>
            </w:pPr>
            <w:r>
              <w:t xml:space="preserve">Grouped with presyncope and unsteadiness under the word dizzy, which merges three different differentials</w:t>
            </w:r>
          </w:p>
        </w:tc>
      </w:tr>
      <w:tr>
        <w:tc>
          <w:tcPr/>
          <w:p>
            <w:pPr>
              <w:pStyle w:val="Compact"/>
            </w:pPr>
            <w:r>
              <w:t xml:space="preserve">Tinnitus</w:t>
            </w:r>
          </w:p>
        </w:tc>
        <w:tc>
          <w:tcPr/>
          <w:p>
            <w:pPr>
              <w:pStyle w:val="Compact"/>
            </w:pPr>
            <w:r>
              <w:t xml:space="preserve">Perception of sound without an external source</w:t>
            </w:r>
          </w:p>
        </w:tc>
        <w:tc>
          <w:tcPr/>
          <w:p>
            <w:pPr>
              <w:pStyle w:val="Compact"/>
            </w:pPr>
            <w:r>
              <w:t xml:space="preserve">History</w:t>
            </w:r>
          </w:p>
        </w:tc>
        <w:tc>
          <w:tcPr/>
          <w:p>
            <w:pPr>
              <w:pStyle w:val="Compact"/>
            </w:pPr>
            <w:r>
              <w:t xml:space="preserve">Ask whether it is pulsatile and whether it is unilateral</w:t>
            </w:r>
          </w:p>
        </w:tc>
        <w:tc>
          <w:tcPr/>
          <w:p>
            <w:pPr>
              <w:pStyle w:val="Compact"/>
            </w:pPr>
            <w:r>
              <w:t xml:space="preserve">Presbycusis, noise exposure, Meniere disease, acoustic neuroma, ototoxicity; pulsatile suggests a vascular cause</w:t>
            </w:r>
          </w:p>
        </w:tc>
        <w:tc>
          <w:tcPr/>
          <w:p>
            <w:pPr>
              <w:pStyle w:val="Compact"/>
            </w:pPr>
            <w:r>
              <w:t xml:space="preserve">unilateral pulsatile tinnitus → a venous sinus or dural arteriovenous cause</w:t>
            </w:r>
          </w:p>
        </w:tc>
        <w:tc>
          <w:tcPr/>
          <w:p>
            <w:pPr>
              <w:pStyle w:val="Compact"/>
            </w:pPr>
            <w:r>
              <w:t xml:space="preserve">Unilateral or pulsatile tinnitus needs imaging, because it suggests a structural or vascular lesion. Bilateral non-pulsatile tinnitus with symmetric hearing loss is usually presbycusis or noise damage</w:t>
            </w:r>
          </w:p>
        </w:tc>
        <w:tc>
          <w:tcPr/>
          <w:p>
            <w:pPr>
              <w:pStyle w:val="Compact"/>
            </w:pPr>
            <w:r>
              <w:t xml:space="preserve">Dismissed as universal and benign, so the unilateral case that needed an MRI is not identified</w:t>
            </w:r>
          </w:p>
        </w:tc>
      </w:tr>
      <w:tr>
        <w:tc>
          <w:tcPr/>
          <w:p>
            <w:pPr>
              <w:pStyle w:val="Compact"/>
            </w:pPr>
            <w:r>
              <w:t xml:space="preserve">Aural fullness</w:t>
            </w:r>
          </w:p>
        </w:tc>
        <w:tc>
          <w:tcPr/>
          <w:p>
            <w:pPr>
              <w:pStyle w:val="Compact"/>
            </w:pPr>
            <w:r>
              <w:t xml:space="preserve">A sensation of pressure or blockage in the ear</w:t>
            </w:r>
          </w:p>
        </w:tc>
        <w:tc>
          <w:tcPr/>
          <w:p>
            <w:pPr>
              <w:pStyle w:val="Compact"/>
            </w:pPr>
            <w:r>
              <w:t xml:space="preserve">History</w:t>
            </w:r>
          </w:p>
        </w:tc>
        <w:tc>
          <w:tcPr/>
          <w:p>
            <w:pPr>
              <w:pStyle w:val="Compact"/>
            </w:pPr>
            <w:r>
              <w:t xml:space="preserve">Ask about associated hearing change, vertigo and tinnitus; examine the drum and test hearing</w:t>
            </w:r>
          </w:p>
        </w:tc>
        <w:tc>
          <w:tcPr/>
          <w:p>
            <w:pPr>
              <w:pStyle w:val="Compact"/>
            </w:pPr>
            <w:r>
              <w:t xml:space="preserve">Meniere disease, otitis media with effusion, eustachian tube dysfunction, acoustic neuroma</w:t>
            </w:r>
          </w:p>
        </w:tc>
        <w:tc>
          <w:tcPr/>
          <w:p>
            <w:pPr>
              <w:pStyle w:val="Compact"/>
            </w:pPr>
            <w:r>
              <w:t xml:space="preserve">aural fullness with episodic vertigo and fluctuating hearing loss → Meniere disease</w:t>
            </w:r>
          </w:p>
        </w:tc>
        <w:tc>
          <w:tcPr/>
          <w:p>
            <w:pPr>
              <w:pStyle w:val="Compact"/>
            </w:pPr>
            <w:r>
              <w:t xml:space="preserve">On its own it is nonspecific, but with fluctuating hearing loss, tinnitus and episodic vertigo it completes the Meniere tetrad</w:t>
            </w:r>
          </w:p>
        </w:tc>
        <w:tc>
          <w:tcPr/>
          <w:p>
            <w:pPr>
              <w:pStyle w:val="Compact"/>
            </w:pPr>
            <w:r>
              <w:t xml:space="preserve">Attributed to eustachian dysfunction without testing hearing, which is where the fluctuation would be documented</w:t>
            </w:r>
          </w:p>
        </w:tc>
      </w:tr>
      <w:tr>
        <w:tc>
          <w:tcPr/>
          <w:p>
            <w:pPr>
              <w:pStyle w:val="Compact"/>
            </w:pPr>
            <w:r>
              <w:t xml:space="preserve">Absent cremasteric reflex</w:t>
            </w:r>
          </w:p>
        </w:tc>
        <w:tc>
          <w:tcPr/>
          <w:p>
            <w:pPr>
              <w:pStyle w:val="Compact"/>
            </w:pPr>
            <w:r>
              <w:t xml:space="preserve">Loss of the normal ipsilateral testicular elevation when the inner thigh is stroked</w:t>
            </w:r>
          </w:p>
        </w:tc>
        <w:tc>
          <w:tcPr/>
          <w:p>
            <w:pPr>
              <w:pStyle w:val="Compact"/>
            </w:pPr>
            <w:r>
              <w:t xml:space="preserve">Examination</w:t>
            </w:r>
          </w:p>
        </w:tc>
        <w:tc>
          <w:tcPr/>
          <w:p>
            <w:pPr>
              <w:pStyle w:val="Compact"/>
            </w:pPr>
            <w:r>
              <w:t xml:space="preserve">Stroke the medial thigh and watch for the testis to rise; compare with the unaffected side</w:t>
            </w:r>
          </w:p>
        </w:tc>
        <w:tc>
          <w:tcPr/>
          <w:p>
            <w:pPr>
              <w:pStyle w:val="Compact"/>
            </w:pPr>
            <w:r>
              <w:t xml:space="preserve">Testicular torsion</w:t>
            </w:r>
          </w:p>
        </w:tc>
        <w:tc>
          <w:tcPr/>
          <w:p>
            <w:pPr>
              <w:pStyle w:val="Compact"/>
            </w:pPr>
            <w:r>
              <w:t xml:space="preserve">absent cremasteric reflex with a high-riding testis → testicular torsion</w:t>
            </w:r>
          </w:p>
        </w:tc>
        <w:tc>
          <w:tcPr/>
          <w:p>
            <w:pPr>
              <w:pStyle w:val="Compact"/>
            </w:pPr>
            <w:r>
              <w:t xml:space="preserve">One of the most useful bedside signs in acute scrotal pain: sensitive but not specific, since it is also absent in epididymo-orchitis. Its absence in a painful hemiscrotum, with a supportive history and testicular lie, justifies exploration without waiting for imaging, because the salvage window is roughly six hours</w:t>
            </w:r>
          </w:p>
        </w:tc>
        <w:tc>
          <w:tcPr/>
          <w:p>
            <w:pPr>
              <w:pStyle w:val="Compact"/>
            </w:pPr>
            <w:r>
              <w:t xml:space="preserve">Its presence taken to exclude torsion; the reflex can persist in torsion and is unreliable in boys under about 30 months</w:t>
            </w:r>
          </w:p>
        </w:tc>
      </w:tr>
      <w:tr>
        <w:tc>
          <w:tcPr/>
          <w:p>
            <w:pPr>
              <w:pStyle w:val="Compact"/>
            </w:pPr>
            <w:r>
              <w:t xml:space="preserve">High-riding testis</w:t>
            </w:r>
          </w:p>
        </w:tc>
        <w:tc>
          <w:tcPr/>
          <w:p>
            <w:pPr>
              <w:pStyle w:val="Compact"/>
            </w:pPr>
            <w:r>
              <w:t xml:space="preserve">A testis sitting higher in the scrotum than its fellow, often with a transverse rather than vertical lie</w:t>
            </w:r>
          </w:p>
        </w:tc>
        <w:tc>
          <w:tcPr/>
          <w:p>
            <w:pPr>
              <w:pStyle w:val="Compact"/>
            </w:pPr>
            <w:r>
              <w:t xml:space="preserve">Examination</w:t>
            </w:r>
          </w:p>
        </w:tc>
        <w:tc>
          <w:tcPr/>
          <w:p>
            <w:pPr>
              <w:pStyle w:val="Compact"/>
            </w:pPr>
            <w:r>
              <w:t xml:space="preserve">Inspect and palpate both sides with the patient supine, comparing position and axis</w:t>
            </w:r>
          </w:p>
        </w:tc>
        <w:tc>
          <w:tcPr/>
          <w:p>
            <w:pPr>
              <w:pStyle w:val="Compact"/>
            </w:pPr>
            <w:r>
              <w:t xml:space="preserve">Testicular torsion</w:t>
            </w:r>
          </w:p>
        </w:tc>
        <w:tc>
          <w:tcPr/>
          <w:p>
            <w:pPr>
              <w:pStyle w:val="Compact"/>
            </w:pPr>
            <w:r>
              <w:t xml:space="preserve">high-riding transverse testis → testicular torsion</w:t>
            </w:r>
          </w:p>
        </w:tc>
        <w:tc>
          <w:tcPr/>
          <w:p>
            <w:pPr>
              <w:pStyle w:val="Compact"/>
            </w:pPr>
            <w:r>
              <w:t xml:space="preserve">Shortening of the cord by twisting raises and rotates the testis. With acute severe pain and an absent cremasteric reflex this is a surgical emergency, and imaging must not delay exploration</w:t>
            </w:r>
          </w:p>
        </w:tc>
        <w:tc>
          <w:tcPr/>
          <w:p>
            <w:pPr>
              <w:pStyle w:val="Compact"/>
            </w:pPr>
            <w:r>
              <w:t xml:space="preserve">Sought only on the painful side; the finding is comparative and needs both sides examined</w:t>
            </w:r>
          </w:p>
        </w:tc>
      </w:tr>
      <w:tr>
        <w:tc>
          <w:tcPr/>
          <w:p>
            <w:pPr>
              <w:pStyle w:val="Compact"/>
            </w:pPr>
            <w:r>
              <w:t xml:space="preserve">Perifollicular hemorrhage</w:t>
            </w:r>
          </w:p>
        </w:tc>
        <w:tc>
          <w:tcPr/>
          <w:p>
            <w:pPr>
              <w:pStyle w:val="Compact"/>
            </w:pPr>
            <w:r>
              <w:t xml:space="preserve">Pinpoint bleeding around hair follicles, often with surrounding corkscrew hairs</w:t>
            </w:r>
          </w:p>
        </w:tc>
        <w:tc>
          <w:tcPr/>
          <w:p>
            <w:pPr>
              <w:pStyle w:val="Compact"/>
            </w:pPr>
            <w:r>
              <w:t xml:space="preserve">Examination</w:t>
            </w:r>
          </w:p>
        </w:tc>
        <w:tc>
          <w:tcPr/>
          <w:p>
            <w:pPr>
              <w:pStyle w:val="Compact"/>
            </w:pPr>
            <w:r>
              <w:t xml:space="preserve">Inspect the shins and thighs in good light with the leg hair visible</w:t>
            </w:r>
          </w:p>
        </w:tc>
        <w:tc>
          <w:tcPr/>
          <w:p>
            <w:pPr>
              <w:pStyle w:val="Compact"/>
            </w:pPr>
            <w:r>
              <w:t xml:space="preserve">Vitamin C deficiency</w:t>
            </w:r>
          </w:p>
        </w:tc>
        <w:tc>
          <w:tcPr/>
          <w:p>
            <w:pPr>
              <w:pStyle w:val="Compact"/>
            </w:pPr>
            <w:r>
              <w:t xml:space="preserve">perifollicular hemorrhage with corkscrew hairs → vitamin C deficiency</w:t>
            </w:r>
          </w:p>
        </w:tc>
        <w:tc>
          <w:tcPr/>
          <w:p>
            <w:pPr>
              <w:pStyle w:val="Compact"/>
            </w:pPr>
            <w:r>
              <w:t xml:space="preserve">Collagen synthesis fails without ascorbate, so capillaries around the follicle leak. With gingival bleeding and poor wound healing this is close to specific for scurvy, which is easy to miss because nobody expects it</w:t>
            </w:r>
          </w:p>
        </w:tc>
        <w:tc>
          <w:tcPr/>
          <w:p>
            <w:pPr>
              <w:pStyle w:val="Compact"/>
            </w:pPr>
            <w:r>
              <w:t xml:space="preserve">Mistaken for vasculitis; the follicular centring and the coiled hair are what separate them</w:t>
            </w:r>
          </w:p>
        </w:tc>
      </w:tr>
      <w:tr>
        <w:tc>
          <w:tcPr/>
          <w:p>
            <w:pPr>
              <w:pStyle w:val="Compact"/>
            </w:pPr>
            <w:r>
              <w:t xml:space="preserve">Corkscrew hairs</w:t>
            </w:r>
          </w:p>
        </w:tc>
        <w:tc>
          <w:tcPr/>
          <w:p>
            <w:pPr>
              <w:pStyle w:val="Compact"/>
            </w:pPr>
            <w:r>
              <w:t xml:space="preserve">Coiled, fragile body hairs, typically on the lower limbs</w:t>
            </w:r>
          </w:p>
        </w:tc>
        <w:tc>
          <w:tcPr/>
          <w:p>
            <w:pPr>
              <w:pStyle w:val="Compact"/>
            </w:pPr>
            <w:r>
              <w:t xml:space="preserve">Examination</w:t>
            </w:r>
          </w:p>
        </w:tc>
        <w:tc>
          <w:tcPr/>
          <w:p>
            <w:pPr>
              <w:pStyle w:val="Compact"/>
            </w:pPr>
            <w:r>
              <w:t xml:space="preserve">Inspect leg hair closely, ideally with a dermatoscope</w:t>
            </w:r>
          </w:p>
        </w:tc>
        <w:tc>
          <w:tcPr/>
          <w:p>
            <w:pPr>
              <w:pStyle w:val="Compact"/>
            </w:pPr>
            <w:r>
              <w:t xml:space="preserve">Vitamin C deficiency</w:t>
            </w:r>
          </w:p>
        </w:tc>
        <w:tc>
          <w:tcPr/>
          <w:p>
            <w:pPr>
              <w:pStyle w:val="Compact"/>
            </w:pPr>
            <w:r>
              <w:t xml:space="preserve">corkscrew hairs → vitamin C deficiency</w:t>
            </w:r>
          </w:p>
        </w:tc>
        <w:tc>
          <w:tcPr/>
          <w:p>
            <w:pPr>
              <w:pStyle w:val="Compact"/>
            </w:pPr>
            <w:r>
              <w:t xml:space="preserve">A specific sign of defective collagen in the hair follicle. Alongside perifollicular haemorrhage it identifies scurvy in patients whose diet is not obviously deficient, particularly those with alcohol misuse, restrictive diets or isolation</w:t>
            </w:r>
          </w:p>
        </w:tc>
        <w:tc>
          <w:tcPr/>
          <w:p>
            <w:pPr>
              <w:pStyle w:val="Compact"/>
            </w:pPr>
            <w:r>
              <w:t xml:space="preserve">Not looked for, because leg hair is rarely examined at all</w:t>
            </w:r>
          </w:p>
        </w:tc>
      </w:tr>
      <w:tr>
        <w:tc>
          <w:tcPr/>
          <w:p>
            <w:pPr>
              <w:pStyle w:val="Compact"/>
            </w:pPr>
            <w:r>
              <w:t xml:space="preserve">Gingival bleeding</w:t>
            </w:r>
          </w:p>
        </w:tc>
        <w:tc>
          <w:tcPr/>
          <w:p>
            <w:pPr>
              <w:pStyle w:val="Compact"/>
            </w:pPr>
            <w:r>
              <w:t xml:space="preserve">Bleeding from the gums, spontaneously or on minimal contact</w:t>
            </w:r>
          </w:p>
        </w:tc>
        <w:tc>
          <w:tcPr/>
          <w:p>
            <w:pPr>
              <w:pStyle w:val="Compact"/>
            </w:pPr>
            <w:r>
              <w:t xml:space="preserve">Examination</w:t>
            </w:r>
          </w:p>
        </w:tc>
        <w:tc>
          <w:tcPr/>
          <w:p>
            <w:pPr>
              <w:pStyle w:val="Compact"/>
            </w:pPr>
            <w:r>
              <w:t xml:space="preserve">Inspect the gums; ask about bleeding on brushing</w:t>
            </w:r>
          </w:p>
        </w:tc>
        <w:tc>
          <w:tcPr/>
          <w:p>
            <w:pPr>
              <w:pStyle w:val="Compact"/>
            </w:pPr>
            <w:r>
              <w:t xml:space="preserve">Vitamin C deficiency, thrombocytopenia, leukaemia, von Willebrand disease, periodontal disease</w:t>
            </w:r>
          </w:p>
        </w:tc>
        <w:tc>
          <w:tcPr/>
          <w:p>
            <w:pPr>
              <w:pStyle w:val="Compact"/>
            </w:pPr>
            <w:r>
              <w:t xml:space="preserve">gingival bleeding with corkscrew hairs → vitamin C deficiency</w:t>
            </w:r>
          </w:p>
        </w:tc>
        <w:tc>
          <w:tcPr/>
          <w:p>
            <w:pPr>
              <w:pStyle w:val="Compact"/>
            </w:pPr>
            <w:r>
              <w:t xml:space="preserve">Splits into a local periodontal cause and a systemic one. With mucocutaneous bleeding elsewhere it points at platelets or von Willebrand factor; with perifollicular haemorrhage it points at scurvy</w:t>
            </w:r>
          </w:p>
        </w:tc>
        <w:tc>
          <w:tcPr/>
          <w:p>
            <w:pPr>
              <w:pStyle w:val="Compact"/>
            </w:pPr>
            <w:r>
              <w:t xml:space="preserve">Attributed to poor dental hygiene without a blood count, which is where leukaemia occasionally presents</w:t>
            </w:r>
          </w:p>
        </w:tc>
      </w:tr>
      <w:tr>
        <w:tc>
          <w:tcPr/>
          <w:p>
            <w:pPr>
              <w:pStyle w:val="Compact"/>
            </w:pPr>
            <w:r>
              <w:t xml:space="preserve">Diaphoresis</w:t>
            </w:r>
          </w:p>
        </w:tc>
        <w:tc>
          <w:tcPr/>
          <w:p>
            <w:pPr>
              <w:pStyle w:val="Compact"/>
            </w:pPr>
            <w:r>
              <w:t xml:space="preserve">Profuse sweating disproportionate to ambient temperature or exertion</w:t>
            </w:r>
          </w:p>
        </w:tc>
        <w:tc>
          <w:tcPr/>
          <w:p>
            <w:pPr>
              <w:pStyle w:val="Compact"/>
            </w:pPr>
            <w:r>
              <w:t xml:space="preserve">Examination</w:t>
            </w:r>
          </w:p>
        </w:tc>
        <w:tc>
          <w:tcPr/>
          <w:p>
            <w:pPr>
              <w:pStyle w:val="Compact"/>
            </w:pPr>
            <w:r>
              <w:t xml:space="preserve">Feel the skin, particularly the forehead and torso; note whether it is cold or warm</w:t>
            </w:r>
          </w:p>
        </w:tc>
        <w:tc>
          <w:tcPr/>
          <w:p>
            <w:pPr>
              <w:pStyle w:val="Compact"/>
            </w:pPr>
            <w:r>
              <w:t xml:space="preserve">Acute coronary syndrome, hypoglycaemia, sepsis, thyroid storm, phaeochromocytoma, serotonin syndrome, withdrawal</w:t>
            </w:r>
          </w:p>
        </w:tc>
        <w:tc>
          <w:tcPr/>
          <w:p>
            <w:pPr>
              <w:pStyle w:val="Compact"/>
            </w:pPr>
            <w:r>
              <w:t xml:space="preserve">chest pain with diaphoresis → acute coronary syndrome</w:t>
            </w:r>
          </w:p>
        </w:tc>
        <w:tc>
          <w:tcPr/>
          <w:p>
            <w:pPr>
              <w:pStyle w:val="Compact"/>
            </w:pPr>
            <w:r>
              <w:t xml:space="preserve">With chest pain it modestly raises the probability of infarction, with a positive likelihood ratio around 2, and is among the more useful associated symptoms. Cold and clammy suggests sympathetic drive from a low-output state; warm and sweaty suggests fever or a toxidrome</w:t>
            </w:r>
          </w:p>
        </w:tc>
        <w:tc>
          <w:tcPr/>
          <w:p>
            <w:pPr>
              <w:pStyle w:val="Compact"/>
            </w:pPr>
            <w:r>
              <w:t xml:space="preserve">Attributed to anxiety, which is the interpretation that most often precedes a missed infarction</w:t>
            </w:r>
          </w:p>
        </w:tc>
      </w:tr>
      <w:tr>
        <w:tc>
          <w:tcPr/>
          <w:p>
            <w:pPr>
              <w:pStyle w:val="Compact"/>
            </w:pPr>
            <w:r>
              <w:t xml:space="preserve">Pallor</w:t>
            </w:r>
          </w:p>
        </w:tc>
        <w:tc>
          <w:tcPr/>
          <w:p>
            <w:pPr>
              <w:pStyle w:val="Compact"/>
            </w:pPr>
            <w:r>
              <w:t xml:space="preserve">Abnormal paleness of skin and mucous membranes</w:t>
            </w:r>
          </w:p>
        </w:tc>
        <w:tc>
          <w:tcPr/>
          <w:p>
            <w:pPr>
              <w:pStyle w:val="Compact"/>
            </w:pPr>
            <w:r>
              <w:t xml:space="preserve">Examination</w:t>
            </w:r>
          </w:p>
        </w:tc>
        <w:tc>
          <w:tcPr/>
          <w:p>
            <w:pPr>
              <w:pStyle w:val="Compact"/>
            </w:pPr>
            <w:r>
              <w:t xml:space="preserve">Inspect conjunctivae, palmar creases and nail beds rather than facial skin</w:t>
            </w:r>
          </w:p>
        </w:tc>
        <w:tc>
          <w:tcPr/>
          <w:p>
            <w:pPr>
              <w:pStyle w:val="Compact"/>
            </w:pPr>
            <w:r>
              <w:t xml:space="preserve">Anaemia, haemorrhage, shock, hypothyroidism</w:t>
            </w:r>
          </w:p>
        </w:tc>
        <w:tc>
          <w:tcPr/>
          <w:p>
            <w:pPr>
              <w:pStyle w:val="Compact"/>
            </w:pPr>
            <w:r>
              <w:t xml:space="preserve">pallor with a rapid drop in haemoglobin → acute haemorrhage</w:t>
            </w:r>
          </w:p>
        </w:tc>
        <w:tc>
          <w:tcPr/>
          <w:p>
            <w:pPr>
              <w:pStyle w:val="Compact"/>
            </w:pPr>
            <w:r>
              <w:t xml:space="preserve">Insensitive for mild anaemia but meaningful when marked, particularly with tachycardia and hypotension, where it suggests acute blood loss rather than chronic anaemia</w:t>
            </w:r>
          </w:p>
        </w:tc>
        <w:tc>
          <w:tcPr/>
          <w:p>
            <w:pPr>
              <w:pStyle w:val="Compact"/>
            </w:pPr>
            <w:r>
              <w:t xml:space="preserve">Assessed on facial skin, which reflects pigmentation and vasoconstriction more than haemoglobin</w:t>
            </w:r>
          </w:p>
        </w:tc>
      </w:tr>
      <w:tr>
        <w:tc>
          <w:tcPr/>
          <w:p>
            <w:pPr>
              <w:pStyle w:val="Compact"/>
            </w:pPr>
            <w:r>
              <w:t xml:space="preserve">Petechiae</w:t>
            </w:r>
          </w:p>
        </w:tc>
        <w:tc>
          <w:tcPr/>
          <w:p>
            <w:pPr>
              <w:pStyle w:val="Compact"/>
            </w:pPr>
            <w:r>
              <w:t xml:space="preserve">Pinpoint non-blanching haemorrhages under 2 mm</w:t>
            </w:r>
          </w:p>
        </w:tc>
        <w:tc>
          <w:tcPr/>
          <w:p>
            <w:pPr>
              <w:pStyle w:val="Compact"/>
            </w:pPr>
            <w:r>
              <w:t xml:space="preserve">Examination</w:t>
            </w:r>
          </w:p>
        </w:tc>
        <w:tc>
          <w:tcPr/>
          <w:p>
            <w:pPr>
              <w:pStyle w:val="Compact"/>
            </w:pPr>
            <w:r>
              <w:t xml:space="preserve">Press with a glass slide to confirm non-blanching; inspect dependent areas, conjunctivae and palate</w:t>
            </w:r>
          </w:p>
        </w:tc>
        <w:tc>
          <w:tcPr/>
          <w:p>
            <w:pPr>
              <w:pStyle w:val="Compact"/>
            </w:pPr>
            <w:r>
              <w:t xml:space="preserve">Thrombocytopenia, meningococcaemia, vasculitis, endocarditis, mechanical from coughing or vomiting</w:t>
            </w:r>
          </w:p>
        </w:tc>
        <w:tc>
          <w:tcPr/>
          <w:p>
            <w:pPr>
              <w:pStyle w:val="Compact"/>
            </w:pPr>
            <w:r>
              <w:t xml:space="preserve">non-blanching petechiae with fever → meningococcaemia</w:t>
            </w:r>
          </w:p>
        </w:tc>
        <w:tc>
          <w:tcPr/>
          <w:p>
            <w:pPr>
              <w:pStyle w:val="Compact"/>
            </w:pPr>
            <w:r>
              <w:t xml:space="preserve">Non-blanching is the whole finding. With fever it is a medical emergency until meningococcal disease is excluded, and it must not wait for a rash to become obvious</w:t>
            </w:r>
          </w:p>
        </w:tc>
        <w:tc>
          <w:tcPr/>
          <w:p>
            <w:pPr>
              <w:pStyle w:val="Compact"/>
            </w:pPr>
            <w:r>
              <w:t xml:space="preserve">Assessed without a glass slide, so a blanching viral exanthem is confused with purpura or the reverse</w:t>
            </w:r>
          </w:p>
        </w:tc>
      </w:tr>
      <w:tr>
        <w:tc>
          <w:tcPr/>
          <w:p>
            <w:pPr>
              <w:pStyle w:val="Compact"/>
            </w:pPr>
            <w:r>
              <w:t xml:space="preserve">Hyperpigmented</w:t>
            </w:r>
          </w:p>
        </w:tc>
        <w:tc>
          <w:tcPr/>
          <w:p>
            <w:pPr>
              <w:pStyle w:val="Compact"/>
            </w:pPr>
            <w:r>
              <w:t xml:space="preserve">Abnormally increased skin pigmentation, generalised or localised</w:t>
            </w:r>
          </w:p>
        </w:tc>
        <w:tc>
          <w:tcPr/>
          <w:p>
            <w:pPr>
              <w:pStyle w:val="Compact"/>
            </w:pPr>
            <w:r>
              <w:t xml:space="preserve">Examination</w:t>
            </w:r>
          </w:p>
        </w:tc>
        <w:tc>
          <w:tcPr/>
          <w:p>
            <w:pPr>
              <w:pStyle w:val="Compact"/>
            </w:pPr>
            <w:r>
              <w:t xml:space="preserve">Inspect palmar creases, buccal mucosa, scars and areolae, where adrenal pigmentation is most obvious</w:t>
            </w:r>
          </w:p>
        </w:tc>
        <w:tc>
          <w:tcPr/>
          <w:p>
            <w:pPr>
              <w:pStyle w:val="Compact"/>
            </w:pPr>
            <w:r>
              <w:t xml:space="preserve">Primary adrenal insufficiency, haemochromatosis, chronic kidney disease, drugs, Whipple disease</w:t>
            </w:r>
          </w:p>
        </w:tc>
        <w:tc>
          <w:tcPr/>
          <w:p>
            <w:pPr>
              <w:pStyle w:val="Compact"/>
            </w:pPr>
            <w:r>
              <w:t xml:space="preserve">hyperpigmentation with hypotension and hyponatraemia → primary adrenal insufficiency</w:t>
            </w:r>
          </w:p>
        </w:tc>
        <w:tc>
          <w:tcPr/>
          <w:p>
            <w:pPr>
              <w:pStyle w:val="Compact"/>
            </w:pPr>
            <w:r>
              <w:t xml:space="preserve">Pigmentation in the creases and buccal mucosa reflects raised ACTH, which localises the lesion to the adrenal rather than the pituitary. Secondary adrenal insufficiency is not pigmented</w:t>
            </w:r>
          </w:p>
        </w:tc>
        <w:tc>
          <w:tcPr/>
          <w:p>
            <w:pPr>
              <w:pStyle w:val="Compact"/>
            </w:pPr>
            <w:r>
              <w:t xml:space="preserve">Only sun-exposed skin examined, where pigmentation is uninterpretable</w:t>
            </w:r>
          </w:p>
        </w:tc>
      </w:tr>
      <w:tr>
        <w:tc>
          <w:tcPr/>
          <w:p>
            <w:pPr>
              <w:pStyle w:val="Compact"/>
            </w:pPr>
            <w:r>
              <w:t xml:space="preserve">Pruritus</w:t>
            </w:r>
          </w:p>
        </w:tc>
        <w:tc>
          <w:tcPr/>
          <w:p>
            <w:pPr>
              <w:pStyle w:val="Compact"/>
            </w:pPr>
            <w:r>
              <w:t xml:space="preserve">Itch, with or without a visible rash</w:t>
            </w:r>
          </w:p>
        </w:tc>
        <w:tc>
          <w:tcPr/>
          <w:p>
            <w:pPr>
              <w:pStyle w:val="Compact"/>
            </w:pPr>
            <w:r>
              <w:t xml:space="preserve">History</w:t>
            </w:r>
          </w:p>
        </w:tc>
        <w:tc>
          <w:tcPr/>
          <w:p>
            <w:pPr>
              <w:pStyle w:val="Compact"/>
            </w:pPr>
            <w:r>
              <w:t xml:space="preserve">Establish whether there is a primary rash, whether it is worse after bathing, and whether it wakes the patient</w:t>
            </w:r>
          </w:p>
        </w:tc>
        <w:tc>
          <w:tcPr/>
          <w:p>
            <w:pPr>
              <w:pStyle w:val="Compact"/>
            </w:pPr>
            <w:r>
              <w:t xml:space="preserve">Cholestasis, uraemia, polycythaemia vera, Hodgkin lymphoma, atopic dermatitis, scabies, drugs</w:t>
            </w:r>
          </w:p>
        </w:tc>
        <w:tc>
          <w:tcPr/>
          <w:p>
            <w:pPr>
              <w:pStyle w:val="Compact"/>
            </w:pPr>
            <w:r>
              <w:t xml:space="preserve">aquagenic pruritus with a raised haematocrit → polycythaemia vera</w:t>
            </w:r>
          </w:p>
        </w:tc>
        <w:tc>
          <w:tcPr/>
          <w:p>
            <w:pPr>
              <w:pStyle w:val="Compact"/>
            </w:pPr>
            <w:r>
              <w:t xml:space="preserve">Itch without a primary rash points at a systemic cause. Aquagenic itch after a warm bath is characteristic of polycythaemia vera, and nocturnal itch with burrows suggests scabies</w:t>
            </w:r>
          </w:p>
        </w:tc>
        <w:tc>
          <w:tcPr/>
          <w:p>
            <w:pPr>
              <w:pStyle w:val="Compact"/>
            </w:pPr>
            <w:r>
              <w:t xml:space="preserve">Treated with emollients without ever asking whether there is a primary lesion, which is the branch point</w:t>
            </w:r>
          </w:p>
        </w:tc>
      </w:tr>
      <w:tr>
        <w:tc>
          <w:tcPr/>
          <w:p>
            <w:pPr>
              <w:pStyle w:val="Compact"/>
            </w:pPr>
            <w:r>
              <w:t xml:space="preserve">Hyperthermia</w:t>
            </w:r>
          </w:p>
        </w:tc>
        <w:tc>
          <w:tcPr/>
          <w:p>
            <w:pPr>
              <w:pStyle w:val="Compact"/>
            </w:pPr>
            <w:r>
              <w:t xml:space="preserve">Core temperature elevation not mediated by the hypothalamic set point</w:t>
            </w:r>
          </w:p>
        </w:tc>
        <w:tc>
          <w:tcPr/>
          <w:p>
            <w:pPr>
              <w:pStyle w:val="Compact"/>
            </w:pPr>
            <w:r>
              <w:t xml:space="preserve">Examination</w:t>
            </w:r>
          </w:p>
        </w:tc>
        <w:tc>
          <w:tcPr/>
          <w:p>
            <w:pPr>
              <w:pStyle w:val="Compact"/>
            </w:pPr>
            <w:r>
              <w:t xml:space="preserve">Core temperature, ideally rectal or oesophageal, alongside the neuromuscular examination</w:t>
            </w:r>
          </w:p>
        </w:tc>
        <w:tc>
          <w:tcPr/>
          <w:p>
            <w:pPr>
              <w:pStyle w:val="Compact"/>
            </w:pPr>
            <w:r>
              <w:t xml:space="preserve">Heat stroke, neuroleptic malignant syndrome, serotonin syndrome, malignant hyperthermia, thyroid storm, anticholinergic toxicity</w:t>
            </w:r>
          </w:p>
        </w:tc>
        <w:tc>
          <w:tcPr/>
          <w:p>
            <w:pPr>
              <w:pStyle w:val="Compact"/>
            </w:pPr>
            <w:r>
              <w:t xml:space="preserve">hyperthermia above 40 degrees with rigidity → neuroleptic malignant syndrome</w:t>
            </w:r>
          </w:p>
        </w:tc>
        <w:tc>
          <w:tcPr/>
          <w:p>
            <w:pPr>
              <w:pStyle w:val="Compact"/>
            </w:pPr>
            <w:r>
              <w:t xml:space="preserve">Distinct from fever, which is a regulated response. Hyperthermia does not respond to antipyretics and needs active cooling, and above 40 degrees with rigidity it is a toxicological emergency</w:t>
            </w:r>
          </w:p>
        </w:tc>
        <w:tc>
          <w:tcPr/>
          <w:p>
            <w:pPr>
              <w:pStyle w:val="Compact"/>
            </w:pPr>
            <w:r>
              <w:t xml:space="preserve">Treated with paracetamol, which does nothing when the set point is not the problem</w:t>
            </w:r>
          </w:p>
        </w:tc>
      </w:tr>
      <w:tr>
        <w:tc>
          <w:tcPr/>
          <w:p>
            <w:pPr>
              <w:pStyle w:val="Compact"/>
            </w:pPr>
            <w:r>
              <w:t xml:space="preserve">Hypotension</w:t>
            </w:r>
          </w:p>
        </w:tc>
        <w:tc>
          <w:tcPr/>
          <w:p>
            <w:pPr>
              <w:pStyle w:val="Compact"/>
            </w:pPr>
            <w:r>
              <w:t xml:space="preserve">Blood pressure below the level needed to perfuse organs for that patient</w:t>
            </w:r>
          </w:p>
        </w:tc>
        <w:tc>
          <w:tcPr/>
          <w:p>
            <w:pPr>
              <w:pStyle w:val="Compact"/>
            </w:pPr>
            <w:r>
              <w:t xml:space="preserve">Examination</w:t>
            </w:r>
          </w:p>
        </w:tc>
        <w:tc>
          <w:tcPr/>
          <w:p>
            <w:pPr>
              <w:pStyle w:val="Compact"/>
            </w:pPr>
            <w:r>
              <w:t xml:space="preserve">Measure with the correct cuff, check both arms, and compare with the patient's usual pressure</w:t>
            </w:r>
          </w:p>
        </w:tc>
        <w:tc>
          <w:tcPr/>
          <w:p>
            <w:pPr>
              <w:pStyle w:val="Compact"/>
            </w:pPr>
            <w:r>
              <w:t xml:space="preserve">Shock of any cause, adrenal crisis, sepsis, haemorrhage, drugs, tamponade</w:t>
            </w:r>
          </w:p>
        </w:tc>
        <w:tc>
          <w:tcPr/>
          <w:p>
            <w:pPr>
              <w:pStyle w:val="Compact"/>
            </w:pPr>
            <w:r>
              <w:t xml:space="preserve">hypotension unresponsive to fluids with hyperpigmentation → adrenal crisis</w:t>
            </w:r>
          </w:p>
        </w:tc>
        <w:tc>
          <w:tcPr/>
          <w:p>
            <w:pPr>
              <w:pStyle w:val="Compact"/>
            </w:pPr>
            <w:r>
              <w:t xml:space="preserve">Absolute numbers matter less than the change from the patient's baseline and the evidence of hypoperfusion. Fluid responsiveness is itself diagnostic and separates hypovolaemic from cardiogenic and obstructive causes</w:t>
            </w:r>
          </w:p>
        </w:tc>
        <w:tc>
          <w:tcPr/>
          <w:p>
            <w:pPr>
              <w:pStyle w:val="Compact"/>
            </w:pPr>
            <w:r>
              <w:t xml:space="preserve">Read as adequate because it exceeds an arbitrary threshold, in a chronically hypertensive patient for whom it is profound</w:t>
            </w:r>
          </w:p>
        </w:tc>
      </w:tr>
      <w:tr>
        <w:tc>
          <w:tcPr/>
          <w:p>
            <w:pPr>
              <w:pStyle w:val="Compact"/>
            </w:pPr>
            <w:r>
              <w:t xml:space="preserve">Tachycardia</w:t>
            </w:r>
          </w:p>
        </w:tc>
        <w:tc>
          <w:tcPr/>
          <w:p>
            <w:pPr>
              <w:pStyle w:val="Compact"/>
            </w:pPr>
            <w:r>
              <w:t xml:space="preserve">Heart rate above 100 beats per minute</w:t>
            </w:r>
          </w:p>
        </w:tc>
        <w:tc>
          <w:tcPr/>
          <w:p>
            <w:pPr>
              <w:pStyle w:val="Compact"/>
            </w:pPr>
            <w:r>
              <w:t xml:space="preserve">Examination</w:t>
            </w:r>
          </w:p>
        </w:tc>
        <w:tc>
          <w:tcPr/>
          <w:p>
            <w:pPr>
              <w:pStyle w:val="Compact"/>
            </w:pPr>
            <w:r>
              <w:t xml:space="preserve">Pulse and ECG together; note whether it is regular and whether the complex is narrow or wide</w:t>
            </w:r>
          </w:p>
        </w:tc>
        <w:tc>
          <w:tcPr/>
          <w:p>
            <w:pPr>
              <w:pStyle w:val="Compact"/>
            </w:pPr>
            <w:r>
              <w:t xml:space="preserve">Sepsis, hypovolaemia, pain, anaemia, pulmonary embolism, thyrotoxicosis, arrhythmia, withdrawal</w:t>
            </w:r>
          </w:p>
        </w:tc>
        <w:tc>
          <w:tcPr/>
          <w:p>
            <w:pPr>
              <w:pStyle w:val="Compact"/>
            </w:pPr>
            <w:r>
              <w:t xml:space="preserve">tachycardia with hypoxaemia and clear lungs → pulmonary embolism</w:t>
            </w:r>
          </w:p>
        </w:tc>
        <w:tc>
          <w:tcPr/>
          <w:p>
            <w:pPr>
              <w:pStyle w:val="Compact"/>
            </w:pPr>
            <w:r>
              <w:t xml:space="preserve">Almost always secondary, so the work is naming the cause. Regularity and complex width classify it, and a rate that does not respond to treating the presumed cause suggests the rhythm itself is primary</w:t>
            </w:r>
          </w:p>
        </w:tc>
        <w:tc>
          <w:tcPr/>
          <w:p>
            <w:pPr>
              <w:pStyle w:val="Compact"/>
            </w:pPr>
            <w:r>
              <w:t xml:space="preserve">Treated as the problem rather than the response, so rate control masks the compensation for hypovolaemia</w:t>
            </w:r>
          </w:p>
        </w:tc>
      </w:tr>
      <w:tr>
        <w:tc>
          <w:tcPr/>
          <w:p>
            <w:pPr>
              <w:pStyle w:val="Compact"/>
            </w:pPr>
            <w:r>
              <w:t xml:space="preserve">Absent pulses</w:t>
            </w:r>
          </w:p>
        </w:tc>
        <w:tc>
          <w:tcPr/>
          <w:p>
            <w:pPr>
              <w:pStyle w:val="Compact"/>
            </w:pPr>
            <w:r>
              <w:t xml:space="preserve">Loss of a palpable pulse in a limb</w:t>
            </w:r>
          </w:p>
        </w:tc>
        <w:tc>
          <w:tcPr/>
          <w:p>
            <w:pPr>
              <w:pStyle w:val="Compact"/>
            </w:pPr>
            <w:r>
              <w:t xml:space="preserve">Examination</w:t>
            </w:r>
          </w:p>
        </w:tc>
        <w:tc>
          <w:tcPr/>
          <w:p>
            <w:pPr>
              <w:pStyle w:val="Compact"/>
            </w:pPr>
            <w:r>
              <w:t xml:space="preserve">Palpate all limb pulses and compare sides; use a Doppler probe when palpation fails</w:t>
            </w:r>
          </w:p>
        </w:tc>
        <w:tc>
          <w:tcPr/>
          <w:p>
            <w:pPr>
              <w:pStyle w:val="Compact"/>
            </w:pPr>
            <w:r>
              <w:t xml:space="preserve">Acute limb ischaemia, aortic dissection, Takayasu arteritis, peripheral arterial disease, compartment syndrome</w:t>
            </w:r>
          </w:p>
        </w:tc>
        <w:tc>
          <w:tcPr/>
          <w:p>
            <w:pPr>
              <w:pStyle w:val="Compact"/>
            </w:pPr>
            <w:r>
              <w:t xml:space="preserve">absent pulses with pain out of proportion → acute limb ischaemia</w:t>
            </w:r>
          </w:p>
        </w:tc>
        <w:tc>
          <w:tcPr/>
          <w:p>
            <w:pPr>
              <w:pStyle w:val="Compact"/>
            </w:pPr>
            <w:r>
              <w:t xml:space="preserve">With pain, pallor, paraesthesia, paralysis and perishing cold this completes acute limb ischaemia, where the window before irreversible muscle loss is roughly six hours. Asymmetric pulses also raise dissection</w:t>
            </w:r>
          </w:p>
        </w:tc>
        <w:tc>
          <w:tcPr/>
          <w:p>
            <w:pPr>
              <w:pStyle w:val="Compact"/>
            </w:pPr>
            <w:r>
              <w:t xml:space="preserve">Documented without comparing sides or without a Doppler, so a critically ischaemic limb is recorded as pulses present</w:t>
            </w:r>
          </w:p>
        </w:tc>
      </w:tr>
      <w:tr>
        <w:tc>
          <w:tcPr/>
          <w:p>
            <w:pPr>
              <w:pStyle w:val="Compact"/>
            </w:pPr>
            <w:r>
              <w:t xml:space="preserve">Pain out of proportion</w:t>
            </w:r>
          </w:p>
        </w:tc>
        <w:tc>
          <w:tcPr/>
          <w:p>
            <w:pPr>
              <w:pStyle w:val="Compact"/>
            </w:pPr>
            <w:r>
              <w:t xml:space="preserve">Pain markedly exceeding what the visible findings would explain</w:t>
            </w:r>
          </w:p>
        </w:tc>
        <w:tc>
          <w:tcPr/>
          <w:p>
            <w:pPr>
              <w:pStyle w:val="Compact"/>
            </w:pPr>
            <w:r>
              <w:t xml:space="preserve">History</w:t>
            </w:r>
          </w:p>
        </w:tc>
        <w:tc>
          <w:tcPr/>
          <w:p>
            <w:pPr>
              <w:pStyle w:val="Compact"/>
            </w:pPr>
            <w:r>
              <w:t xml:space="preserve">Compare the reported severity and analgesic requirement against the examination</w:t>
            </w:r>
          </w:p>
        </w:tc>
        <w:tc>
          <w:tcPr/>
          <w:p>
            <w:pPr>
              <w:pStyle w:val="Compact"/>
            </w:pPr>
            <w:r>
              <w:t xml:space="preserve">Necrotising fasciitis, acute mesenteric ischaemia, acute limb ischaemia, compartment syndrome</w:t>
            </w:r>
          </w:p>
        </w:tc>
        <w:tc>
          <w:tcPr/>
          <w:p>
            <w:pPr>
              <w:pStyle w:val="Compact"/>
            </w:pPr>
            <w:r>
              <w:t xml:space="preserve">pain out of proportion with a raised lactate → acute mesenteric ischaemia</w:t>
            </w:r>
          </w:p>
        </w:tc>
        <w:tc>
          <w:tcPr/>
          <w:p>
            <w:pPr>
              <w:pStyle w:val="Compact"/>
            </w:pPr>
            <w:r>
              <w:t xml:space="preserve">One of the highest-yield red flags in medicine. Each of its causes is a surgical emergency in which the surface appearance lags far behind the tissue damage, so believing the examination over the pain is the error</w:t>
            </w:r>
          </w:p>
        </w:tc>
        <w:tc>
          <w:tcPr/>
          <w:p>
            <w:pPr>
              <w:pStyle w:val="Compact"/>
            </w:pPr>
            <w:r>
              <w:t xml:space="preserve">Attributed to drug seeking or low pain threshold, which is precisely how necrotising fasciitis is missed</w:t>
            </w:r>
          </w:p>
        </w:tc>
      </w:tr>
      <w:tr>
        <w:tc>
          <w:tcPr/>
          <w:p>
            <w:pPr>
              <w:pStyle w:val="Compact"/>
            </w:pPr>
            <w:r>
              <w:t xml:space="preserve">Podagra</w:t>
            </w:r>
          </w:p>
        </w:tc>
        <w:tc>
          <w:tcPr/>
          <w:p>
            <w:pPr>
              <w:pStyle w:val="Compact"/>
            </w:pPr>
            <w:r>
              <w:t xml:space="preserve">Acute arthritis of the first metatarsophalangeal joint</w:t>
            </w:r>
          </w:p>
        </w:tc>
        <w:tc>
          <w:tcPr/>
          <w:p>
            <w:pPr>
              <w:pStyle w:val="Compact"/>
            </w:pPr>
            <w:r>
              <w:t xml:space="preserve">Examination</w:t>
            </w:r>
          </w:p>
        </w:tc>
        <w:tc>
          <w:tcPr/>
          <w:p>
            <w:pPr>
              <w:pStyle w:val="Compact"/>
            </w:pPr>
            <w:r>
              <w:t xml:space="preserve">Inspect and palpate the first MTP joint; aspirate where the diagnosis is uncertain</w:t>
            </w:r>
          </w:p>
        </w:tc>
        <w:tc>
          <w:tcPr/>
          <w:p>
            <w:pPr>
              <w:pStyle w:val="Compact"/>
            </w:pPr>
            <w:r>
              <w:t xml:space="preserve">Gout, pseudogout, septic arthritis, trauma</w:t>
            </w:r>
          </w:p>
        </w:tc>
        <w:tc>
          <w:tcPr/>
          <w:p>
            <w:pPr>
              <w:pStyle w:val="Compact"/>
            </w:pPr>
            <w:r>
              <w:t xml:space="preserve">acute monoarticular podagra → gout</w:t>
            </w:r>
          </w:p>
        </w:tc>
        <w:tc>
          <w:tcPr/>
          <w:p>
            <w:pPr>
              <w:pStyle w:val="Compact"/>
            </w:pPr>
            <w:r>
              <w:t xml:space="preserve">Highly suggestive of gout, but the joint can be septic and the two coexist. Aspiration remains the arbiter, since crystals and infection are not mutually exclusive</w:t>
            </w:r>
          </w:p>
        </w:tc>
        <w:tc>
          <w:tcPr/>
          <w:p>
            <w:pPr>
              <w:pStyle w:val="Compact"/>
            </w:pPr>
            <w:r>
              <w:t xml:space="preserve">Treated as gout without aspiration in a febrile patient, where a septic joint is missed</w:t>
            </w:r>
          </w:p>
        </w:tc>
      </w:tr>
      <w:tr>
        <w:tc>
          <w:tcPr/>
          <w:p>
            <w:pPr>
              <w:pStyle w:val="Compact"/>
            </w:pPr>
            <w:r>
              <w:t xml:space="preserve">Pathergy</w:t>
            </w:r>
          </w:p>
        </w:tc>
        <w:tc>
          <w:tcPr/>
          <w:p>
            <w:pPr>
              <w:pStyle w:val="Compact"/>
            </w:pPr>
            <w:r>
              <w:t xml:space="preserve">Formation of a papule or pustule at the site of minor skin trauma such as a needle prick</w:t>
            </w:r>
          </w:p>
        </w:tc>
        <w:tc>
          <w:tcPr/>
          <w:p>
            <w:pPr>
              <w:pStyle w:val="Compact"/>
            </w:pPr>
            <w:r>
              <w:t xml:space="preserve">Examination</w:t>
            </w:r>
          </w:p>
        </w:tc>
        <w:tc>
          <w:tcPr/>
          <w:p>
            <w:pPr>
              <w:pStyle w:val="Compact"/>
            </w:pPr>
            <w:r>
              <w:t xml:space="preserve">Read the site of a sterile needle prick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a neutrophilic hyperreactivity, and in the right clinical setting it supports Behcet disease. It also warns against surgical debridement in pyoderma gangrenosum, where trauma enlarges the lesion</w:t>
            </w:r>
          </w:p>
        </w:tc>
        <w:tc>
          <w:tcPr/>
          <w:p>
            <w:pPr>
              <w:pStyle w:val="Compact"/>
            </w:pPr>
            <w:r>
              <w:t xml:space="preserve">Debrided; in pyoderma gangrenosum surgery makes the ulcer worse, which is the practical reason the sign matters</w:t>
            </w:r>
          </w:p>
        </w:tc>
      </w:tr>
      <w:tr>
        <w:tc>
          <w:tcPr/>
          <w:p>
            <w:pPr>
              <w:pStyle w:val="Compact"/>
            </w:pPr>
            <w:r>
              <w:t xml:space="preserve">Absent bowel sounds</w:t>
            </w:r>
          </w:p>
        </w:tc>
        <w:tc>
          <w:tcPr/>
          <w:p>
            <w:pPr>
              <w:pStyle w:val="Compact"/>
            </w:pPr>
            <w:r>
              <w:t xml:space="preserve">Silence on prolonged auscultation of the abdomen</w:t>
            </w:r>
          </w:p>
        </w:tc>
        <w:tc>
          <w:tcPr/>
          <w:p>
            <w:pPr>
              <w:pStyle w:val="Compact"/>
            </w:pPr>
            <w:r>
              <w:t xml:space="preserve">Examination</w:t>
            </w:r>
          </w:p>
        </w:tc>
        <w:tc>
          <w:tcPr/>
          <w:p>
            <w:pPr>
              <w:pStyle w:val="Compact"/>
            </w:pPr>
            <w:r>
              <w:t xml:space="preserve">Listen for at least two minutes in several quadrants before declaring absence</w:t>
            </w:r>
          </w:p>
        </w:tc>
        <w:tc>
          <w:tcPr/>
          <w:p>
            <w:pPr>
              <w:pStyle w:val="Compact"/>
            </w:pPr>
            <w:r>
              <w:t xml:space="preserve">Peritonitis, ileus, late bowel obstruction, mesenteric ischaemia</w:t>
            </w:r>
          </w:p>
        </w:tc>
        <w:tc>
          <w:tcPr/>
          <w:p>
            <w:pPr>
              <w:pStyle w:val="Compact"/>
            </w:pPr>
            <w:r>
              <w:t xml:space="preserve">distended abdomen with absent bowel sounds and peritonism → perforation</w:t>
            </w:r>
          </w:p>
        </w:tc>
        <w:tc>
          <w:tcPr/>
          <w:p>
            <w:pPr>
              <w:pStyle w:val="Compact"/>
            </w:pPr>
            <w:r>
              <w:t xml:space="preserve">Silence with peritonism suggests an established peritoneal process, whereas high-pitched tinkling sounds suggest obstruction with a still-fighting bowel. The transition from tinkling to silence is a deterioration</w:t>
            </w:r>
          </w:p>
        </w:tc>
        <w:tc>
          <w:tcPr/>
          <w:p>
            <w:pPr>
              <w:pStyle w:val="Compact"/>
            </w:pPr>
            <w:r>
              <w:t xml:space="preserve">Declared after fifteen seconds of listening, which is far too short to call absence</w:t>
            </w:r>
          </w:p>
        </w:tc>
      </w:tr>
      <w:tr>
        <w:tc>
          <w:tcPr/>
          <w:p>
            <w:pPr>
              <w:pStyle w:val="Compact"/>
            </w:pPr>
            <w:r>
              <w:t xml:space="preserve">Distended</w:t>
            </w:r>
          </w:p>
        </w:tc>
        <w:tc>
          <w:tcPr/>
          <w:p>
            <w:pPr>
              <w:pStyle w:val="Compact"/>
            </w:pPr>
            <w:r>
              <w:t xml:space="preserve">Abdominal distension, from gas, fluid, mass or obstruction</w:t>
            </w:r>
          </w:p>
        </w:tc>
        <w:tc>
          <w:tcPr/>
          <w:p>
            <w:pPr>
              <w:pStyle w:val="Compact"/>
            </w:pPr>
            <w:r>
              <w:t xml:space="preserve">Examination</w:t>
            </w:r>
          </w:p>
        </w:tc>
        <w:tc>
          <w:tcPr/>
          <w:p>
            <w:pPr>
              <w:pStyle w:val="Compact"/>
            </w:pPr>
            <w:r>
              <w:t xml:space="preserve">Inspect, percuss for resonance versus shifting dullness, and palpate for masses</w:t>
            </w:r>
          </w:p>
        </w:tc>
        <w:tc>
          <w:tcPr/>
          <w:p>
            <w:pPr>
              <w:pStyle w:val="Compact"/>
            </w:pPr>
            <w:r>
              <w:t xml:space="preserve">Bowel obstruction, ascites, ileus, abdominal compartment syndrome, pregnancy, organomegaly</w:t>
            </w:r>
          </w:p>
        </w:tc>
        <w:tc>
          <w:tcPr/>
          <w:p>
            <w:pPr>
              <w:pStyle w:val="Compact"/>
            </w:pPr>
            <w:r>
              <w:t xml:space="preserve">distended tense abdomen with oliguria and rising airway pressures → abdominal compartment syndrome</w:t>
            </w:r>
          </w:p>
        </w:tc>
        <w:tc>
          <w:tcPr/>
          <w:p>
            <w:pPr>
              <w:pStyle w:val="Compact"/>
            </w:pPr>
            <w:r>
              <w:t xml:space="preserve">Percussion note separates gas from fluid in seconds. Tense distension with organ dysfunction is abdominal compartment syndrome, which needs bladder pressure measurement rather than further imaging</w:t>
            </w:r>
          </w:p>
        </w:tc>
        <w:tc>
          <w:tcPr/>
          <w:p>
            <w:pPr>
              <w:pStyle w:val="Compact"/>
            </w:pPr>
            <w:r>
              <w:t xml:space="preserve">Attributed to obesity without percussion, so ascites and obstruction are both missed</w:t>
            </w:r>
          </w:p>
        </w:tc>
      </w:tr>
      <w:tr>
        <w:tc>
          <w:tcPr/>
          <w:p>
            <w:pPr>
              <w:pStyle w:val="Compact"/>
            </w:pPr>
            <w:r>
              <w:t xml:space="preserve">Volume overload</w:t>
            </w:r>
          </w:p>
        </w:tc>
        <w:tc>
          <w:tcPr/>
          <w:p>
            <w:pPr>
              <w:pStyle w:val="Compact"/>
            </w:pPr>
            <w:r>
              <w:t xml:space="preserve">Excess extracellular fluid, evident as oedema, raised venous pressure and pulmonary congestion</w:t>
            </w:r>
          </w:p>
        </w:tc>
        <w:tc>
          <w:tcPr/>
          <w:p>
            <w:pPr>
              <w:pStyle w:val="Compact"/>
            </w:pPr>
            <w:r>
              <w:t xml:space="preserve">Examination</w:t>
            </w:r>
          </w:p>
        </w:tc>
        <w:tc>
          <w:tcPr/>
          <w:p>
            <w:pPr>
              <w:pStyle w:val="Compact"/>
            </w:pPr>
            <w:r>
              <w:t xml:space="preserve">Jugular venous pressure, lung bases, peripheral and sacral oedema, weight trend</w:t>
            </w:r>
          </w:p>
        </w:tc>
        <w:tc>
          <w:tcPr/>
          <w:p>
            <w:pPr>
              <w:pStyle w:val="Compact"/>
            </w:pPr>
            <w:r>
              <w:t xml:space="preserve">Heart failure, renal failure, cirrhosis, nephrotic syndrome, iatrogenic fluid</w:t>
            </w:r>
          </w:p>
        </w:tc>
        <w:tc>
          <w:tcPr/>
          <w:p>
            <w:pPr>
              <w:pStyle w:val="Compact"/>
            </w:pPr>
            <w:r>
              <w:t xml:space="preserve">volume overload with a raised JVP → decompensated heart failure</w:t>
            </w:r>
          </w:p>
        </w:tc>
        <w:tc>
          <w:tcPr/>
          <w:p>
            <w:pPr>
              <w:pStyle w:val="Compact"/>
            </w:pPr>
            <w:r>
              <w:t xml:space="preserve">Distribution points at mechanism. A raised jugular venous pressure suggests a cardiac or renal cause, while oedema with a flat JVP and hypoalbuminaemia suggests a low oncotic pressure state such as nephrotic syndrome or cirrhosis</w:t>
            </w:r>
          </w:p>
        </w:tc>
        <w:tc>
          <w:tcPr/>
          <w:p>
            <w:pPr>
              <w:pStyle w:val="Compact"/>
            </w:pPr>
            <w:r>
              <w:t xml:space="preserve">Diagnosed on ankle oedema alone, which is common, gravitational and frequently venous rather than cardiac</w:t>
            </w:r>
          </w:p>
        </w:tc>
      </w:tr>
    </w:tbl>
    <w:bookmarkEnd w:id="69"/>
    <w:bookmarkEnd w:id="70"/>
    <w:bookmarkStart w:id="71"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71"/>
    <w:bookmarkStart w:id="72"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72"/>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2026-09-02T18:52:37Z</dcterms:created>
  <dcterms:modified xsi:type="dcterms:W3CDTF">2026-09-02T18:52:37Z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