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b13ymip534e" w:id="0"/>
      <w:bookmarkEnd w:id="0"/>
      <w:r w:rsidDel="00000000" w:rsidR="00000000" w:rsidRPr="00000000">
        <w:rPr>
          <w:rtl w:val="0"/>
        </w:rPr>
        <w:t xml:space="preserve">Testing Metrics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trike w:val="1"/>
        </w:rPr>
      </w:pPr>
      <w:r w:rsidDel="00000000" w:rsidR="00000000" w:rsidRPr="00000000">
        <w:rPr>
          <w:rFonts w:ascii="Cambria" w:cs="Cambria" w:eastAsia="Cambria" w:hAnsi="Cambria"/>
          <w:strike w:val="1"/>
          <w:rtl w:val="0"/>
        </w:rPr>
        <w:t xml:space="preserve">Blood bag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Spike 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Connector: Spike-DC (squeeze) 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DC (squeeze)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Connector: DC (squeeze) - DC (hard) 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DC (hard)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Interface: DC (hard) - Filter 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Filter 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Connector: DC (hard) - Tubing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Tubing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Connector: Tubing-Luer lock base 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Luer lock 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Connector: Luer lock-needle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Needle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asbciprhdn3" w:id="1"/>
      <w:bookmarkEnd w:id="1"/>
      <w:r w:rsidDel="00000000" w:rsidR="00000000" w:rsidRPr="00000000">
        <w:rPr>
          <w:rtl w:val="0"/>
        </w:rPr>
        <w:t xml:space="preserve">Safety 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167shbwg4mm3" w:id="2"/>
      <w:bookmarkEnd w:id="2"/>
      <w:r w:rsidDel="00000000" w:rsidR="00000000" w:rsidRPr="00000000">
        <w:rPr>
          <w:rtl w:val="0"/>
        </w:rPr>
        <w:t xml:space="preserve">Bacteria Removal</w:t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cf6c387brkuc" w:id="3"/>
      <w:bookmarkEnd w:id="3"/>
      <w:r w:rsidDel="00000000" w:rsidR="00000000" w:rsidRPr="00000000">
        <w:rPr>
          <w:rtl w:val="0"/>
        </w:rPr>
        <w:t xml:space="preserve">Ability to remove bacteria from components 1, 2, 5, 10, 25, 50, 100, 150, 200x through autoclave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Execute for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Negative control: surgical tool/ metal component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Our components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Swab component before adding bacteria, plate, incubate for 48 hours, check for colonies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Pipette bacteria into components, incubate for 48 hours, check for colonies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g60g4zf6q25y" w:id="4"/>
      <w:bookmarkEnd w:id="4"/>
      <w:r w:rsidDel="00000000" w:rsidR="00000000" w:rsidRPr="00000000">
        <w:rPr>
          <w:rtl w:val="0"/>
        </w:rPr>
        <w:t xml:space="preserve">Blood Adhesion </w:t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jft7rd1eba8e" w:id="5"/>
      <w:bookmarkEnd w:id="5"/>
      <w:r w:rsidDel="00000000" w:rsidR="00000000" w:rsidRPr="00000000">
        <w:rPr>
          <w:rtl w:val="0"/>
        </w:rPr>
        <w:t xml:space="preserve">Amount of blood that would get stuck in components 1, 2, 5, 10, 25, 50, 100, 150, 200x through autoclave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for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control: metal tube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components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Measure weight of piece before testing and at every other point when measurement is conducted for the component, compare to the ratio of the metal 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eqgkgr2c51ax" w:id="6"/>
      <w:bookmarkEnd w:id="6"/>
      <w:r w:rsidDel="00000000" w:rsidR="00000000" w:rsidRPr="00000000">
        <w:rPr>
          <w:rtl w:val="0"/>
        </w:rPr>
        <w:t xml:space="preserve">Biocompatibility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Epoxy resin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for potential toxins 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pb4vwra57ppg" w:id="7"/>
      <w:bookmarkEnd w:id="7"/>
      <w:r w:rsidDel="00000000" w:rsidR="00000000" w:rsidRPr="00000000">
        <w:rPr>
          <w:rtl w:val="0"/>
        </w:rPr>
        <w:t xml:space="preserve">Durability 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mkv0pqr4nn81" w:id="8"/>
      <w:bookmarkEnd w:id="8"/>
      <w:r w:rsidDel="00000000" w:rsidR="00000000" w:rsidRPr="00000000">
        <w:rPr>
          <w:rtl w:val="0"/>
        </w:rPr>
        <w:t xml:space="preserve">Measure all at 1, 2, 5, 10, 25, 50, 100, 150, 200x through autoclave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dy3p295n4q0" w:id="9"/>
      <w:bookmarkEnd w:id="9"/>
      <w:r w:rsidDel="00000000" w:rsidR="00000000" w:rsidRPr="00000000">
        <w:rPr>
          <w:rtl w:val="0"/>
        </w:rPr>
        <w:t xml:space="preserve">Tensile Strength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piece: measure stress/strain curve downstairs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piece, make sure can endure standard force set by tugging 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7sb9dvon7dd" w:id="10"/>
      <w:bookmarkEnd w:id="10"/>
      <w:r w:rsidDel="00000000" w:rsidR="00000000" w:rsidRPr="00000000">
        <w:rPr>
          <w:rtl w:val="0"/>
        </w:rPr>
        <w:t xml:space="preserve">Flexibility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Purpose: Make sure it is still as easy to move around, place in arm, store in spool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 quality test: Have people score it on a scale of 1-10 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b2g0v1hlt7p4" w:id="11"/>
      <w:bookmarkEnd w:id="11"/>
      <w:r w:rsidDel="00000000" w:rsidR="00000000" w:rsidRPr="00000000">
        <w:rPr>
          <w:rtl w:val="0"/>
        </w:rPr>
        <w:t xml:space="preserve">Color Change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 observation at each cycle, compare to non-autoclaved material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Passes test if color change does not impair ability to see level of blood 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7egqqkba1cor" w:id="12"/>
      <w:bookmarkEnd w:id="12"/>
      <w:r w:rsidDel="00000000" w:rsidR="00000000" w:rsidRPr="00000000">
        <w:rPr>
          <w:rtl w:val="0"/>
        </w:rPr>
        <w:t xml:space="preserve">Air Tightness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9eshxfa0ccye" w:id="13"/>
      <w:bookmarkEnd w:id="13"/>
      <w:r w:rsidDel="00000000" w:rsidR="00000000" w:rsidRPr="00000000">
        <w:rPr>
          <w:rtl w:val="0"/>
        </w:rPr>
        <w:t xml:space="preserve">Leakage 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kmqzv0eovkxc" w:id="14"/>
      <w:bookmarkEnd w:id="14"/>
      <w:r w:rsidDel="00000000" w:rsidR="00000000" w:rsidRPr="00000000">
        <w:rPr>
          <w:rtl w:val="0"/>
        </w:rPr>
        <w:t xml:space="preserve">Measure without autoclaving, establish baseline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PBS through at least 10x, check if liquid drips out 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xkxzhsuicx5" w:id="15"/>
      <w:bookmarkEnd w:id="15"/>
      <w:r w:rsidDel="00000000" w:rsidR="00000000" w:rsidRPr="00000000">
        <w:rPr>
          <w:rtl w:val="0"/>
        </w:rPr>
        <w:t xml:space="preserve">Interface Stability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Glues: torsion test 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g2u45priwy8j" w:id="16"/>
      <w:bookmarkEnd w:id="16"/>
      <w:r w:rsidDel="00000000" w:rsidR="00000000" w:rsidRPr="00000000">
        <w:rPr>
          <w:rtl w:val="0"/>
        </w:rPr>
        <w:t xml:space="preserve">Material Viability </w:t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3uk65qeablhs" w:id="17"/>
      <w:bookmarkEnd w:id="17"/>
      <w:r w:rsidDel="00000000" w:rsidR="00000000" w:rsidRPr="00000000">
        <w:rPr>
          <w:rtl w:val="0"/>
        </w:rPr>
        <w:t xml:space="preserve">Measure all at 1, 2, 5, 10, 25, 50, 100, 150, 200x through autoclave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Plug into bag, run PBS through tubing after each cycle, make sure no liquid seeps 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14h6q63y4jvy" w:id="18"/>
      <w:bookmarkEnd w:id="18"/>
      <w:r w:rsidDel="00000000" w:rsidR="00000000" w:rsidRPr="00000000">
        <w:rPr>
          <w:rtl w:val="0"/>
        </w:rPr>
        <w:t xml:space="preserve">Use Requirements 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4z6xkojwshw" w:id="19"/>
      <w:bookmarkEnd w:id="19"/>
      <w:r w:rsidDel="00000000" w:rsidR="00000000" w:rsidRPr="00000000">
        <w:rPr>
          <w:rtl w:val="0"/>
        </w:rPr>
        <w:t xml:space="preserve">Ease of Use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Setup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Survey of doctors and nurses on how they use it 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22s8bh66pt87" w:id="20"/>
      <w:bookmarkEnd w:id="20"/>
      <w:r w:rsidDel="00000000" w:rsidR="00000000" w:rsidRPr="00000000">
        <w:rPr>
          <w:rtl w:val="0"/>
        </w:rPr>
        <w:t xml:space="preserve">Flow Regulation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lv6ga8mwfaun" w:id="21"/>
      <w:bookmarkEnd w:id="21"/>
      <w:r w:rsidDel="00000000" w:rsidR="00000000" w:rsidRPr="00000000">
        <w:rPr>
          <w:rtl w:val="0"/>
        </w:rPr>
        <w:t xml:space="preserve">Community Standards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sjff29h6qd9d" w:id="22"/>
      <w:bookmarkEnd w:id="22"/>
      <w:r w:rsidDel="00000000" w:rsidR="00000000" w:rsidRPr="00000000">
        <w:rPr>
          <w:rtl w:val="0"/>
        </w:rPr>
        <w:t xml:space="preserve">Community Comfort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Survey of how comfortable they are with 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9d6a8gb6tal" w:id="23"/>
      <w:bookmarkEnd w:id="23"/>
      <w:r w:rsidDel="00000000" w:rsidR="00000000" w:rsidRPr="00000000">
        <w:rPr>
          <w:rtl w:val="0"/>
        </w:rPr>
        <w:t xml:space="preserve">Local Sourcing 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Contact client,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6d6gacv6v506" w:id="24"/>
      <w:bookmarkEnd w:id="24"/>
      <w:r w:rsidDel="00000000" w:rsidR="00000000" w:rsidRPr="00000000">
        <w:rPr>
          <w:rtl w:val="0"/>
        </w:rPr>
        <w:t xml:space="preserve">Cost Efficacy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Less than $5 per use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ind w:left="-36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sz w:val="26"/>
      <w:szCs w:val="26"/>
      <w:shd w:fill="b1e8ff" w:val="clear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i w:val="1"/>
      <w:sz w:val="24"/>
      <w:szCs w:val="24"/>
      <w:u w:val="single"/>
      <w:shd w:fill="d2f192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Cambria" w:cs="Cambria" w:eastAsia="Cambria" w:hAnsi="Cambria"/>
      <w:b w:val="1"/>
      <w:sz w:val="44"/>
      <w:szCs w:val="4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