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31"/>
          <w:szCs w:val="3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1"/>
          <w:szCs w:val="31"/>
          <w:rtl w:val="0"/>
        </w:rPr>
        <w:t xml:space="preserve">ASON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J. 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1"/>
          <w:szCs w:val="31"/>
          <w:rtl w:val="0"/>
        </w:rPr>
        <w:t xml:space="preserve">ARCIA </w:t>
      </w:r>
    </w:p>
    <w:p w:rsidR="00000000" w:rsidDel="00000000" w:rsidP="00000000" w:rsidRDefault="00000000" w:rsidRPr="00000000" w14:paraId="00000002">
      <w:pPr>
        <w:widowControl w:val="0"/>
        <w:spacing w:before="69"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Seattle, WA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● +1 (415) 316-9481 ●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jason.garcia24@gmail.com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LinkedIn: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https://www.linkedin.com/in/24-jason-j-garcia/ </w:t>
      </w:r>
    </w:p>
    <w:p w:rsidR="00000000" w:rsidDel="00000000" w:rsidP="00000000" w:rsidRDefault="00000000" w:rsidRPr="00000000" w14:paraId="00000004">
      <w:pPr>
        <w:widowControl w:val="0"/>
        <w:spacing w:before="295"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widowControl w:val="0"/>
        <w:spacing w:line="228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Program Manager with 10+ years of experience leading large-scale, cross-functional programs in high-growth technology environments. Proven track record in driving strategic initiatives, operational excellence, and organizational change across hardware, software, and research domains. Expert in managing multi-disciplinary teams, optimizing processes, and leveraging technology and AI to deliver scalable solutions. Adept at managing complex programs, fostering alignment across business functions, and communicating effectively with executive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Meta RL - Eye Tracking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Redmond,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Technical Program Manager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October 2023 - Present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SOW development and execution with BD, legal, internal technical DRIs, and external partners.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strategic planning and execution for cross-functional programs, partnering with research, engineering, and operations to deliver on annual and quarterly priorities.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Spearheaded the development and projection of multi-million dollar budgets for annual planning, coordinating financial strategy and resource allocation across more than a dozen teams.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Managing the design, development, and delivery of VR/AR prototype systems that include deliverables focused on complete engineering and capture session designs and planning.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a team of 5 direct reports (1 Human Studies Program Manager, 4 Research Assistants), overseeing resource allocation, onboarding, and professional development.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primary liaison for projects spanning multiple functions, ensuring seamless communication and execution between People, Finance, Legal, and Tech teams.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Champion the adoption of AI tools and methodologies to automate routine tasks, enhance data analysis, and improve internal communications and knowledge management.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Oversee vendor relationships, contract renewals, and budget tracking for key initiatives, ensuring service level agreements are met.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9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 and maintain centralized operating procedures, project roadmaps, and knowledge repositories to ensure consistency and efficient onboarding.</w:t>
      </w:r>
    </w:p>
    <w:p w:rsidR="00000000" w:rsidDel="00000000" w:rsidP="00000000" w:rsidRDefault="00000000" w:rsidRPr="00000000" w14:paraId="00000013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NFTKred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Remote</w:t>
      </w:r>
    </w:p>
    <w:p w:rsidR="00000000" w:rsidDel="00000000" w:rsidP="00000000" w:rsidRDefault="00000000" w:rsidRPr="00000000" w14:paraId="00000015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Lead Smart Contract Developer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November 2022 - July 2023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Directed cross-functional teams in the modernization of technical infrastructure, emphasizing process optimization and clear technical communication.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adoption of new technologies to automate and streamline business operations.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automated account monitoring software to ensure account balances and activities were easily and consistently tracked.</w:t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Raytheon, Integrated Defense Systems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Be’er Sheva, Israel</w:t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Senior Systems Engineer II - Surveillance Radar Sustainment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September 2019 – October 2021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operational readiness and led organizational change during periods of ambiguity and staffing challenges.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Oversaw vendor relationships and contract management for critical system updates.</w:t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9992"/>
        </w:tabs>
        <w:spacing w:line="229" w:lineRule="auto"/>
        <w:ind w:right="-630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Northrop Grumman Corporation, Marine Systems 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Sunnyvale, California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Systems Test Engineer III – Propulsion and Power Generation (PPG)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August 2018 – September 2019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teams in high-stakes environments, driving process excellence and continuous improvement.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software for data analysis and system simulations, showcasing proficiency in leveraging technology for high-precision tasks.</w:t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Northrop Grumman Corporation, Mission Systems (NGMS)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Lincoln, United Kingdom</w:t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Systems Software Engineer III – Surveillance Radar Systems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June 2017 – June 2018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software updates for safety critical flight systems with Ada programming language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Drafted and updated peer reviewed documentation during SW development life cycle.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updates for technical system handbooks and coordinated between all stakeholders to develop the final product.</w:t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Northrop Grumman Corporation, Mission Systems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Baltimore, Maryland</w:t>
      </w:r>
    </w:p>
    <w:p w:rsidR="00000000" w:rsidDel="00000000" w:rsidP="00000000" w:rsidRDefault="00000000" w:rsidRPr="00000000" w14:paraId="0000002B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Systems Flight Test Engineer II – Surveillance Radar Flight Test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May 2016 – June 2017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Acting liaison between NGMS technical experts, flight test team, and vendors for radar sensor of an advanced prototype unmanned air vehicle (UAV).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presented numerous, frequent briefs for radar software updates/patches to the flight test team, and coordinated flight test cards to capture associated radar test points.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Acting radar expert of the flight crew team during flight test events. Responsible for resolving and recording real-time radar behavior at 55k feet, and conducted post flight data analysis with NGMS technical experts.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Quantified requirements’ metrics with Systems Engineering to determine level of compliance.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Briefed flight test teams on all radar system anomalies and associated workarounds which resulted in successful test and Operational Assurance flights.</w:t>
      </w:r>
    </w:p>
    <w:p w:rsidR="00000000" w:rsidDel="00000000" w:rsidP="00000000" w:rsidRDefault="00000000" w:rsidRPr="00000000" w14:paraId="00000031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Northrop Grumman Corporation, Mission Systems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Rancho Bernardo, California</w:t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Systems Engineer II – Surveillance Radar Integration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September 2014 – May 2016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Acting radar sensor expert for customer’s complete, multi-sensor UAV test bench with integration of primary system sensor (an electronically scanned high-altitude surveillance radar).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Facilitated communications of radar performance and test bench integration faults to engineering.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data acquisition and reduction utilities with MATLAB by reducing multi-sensor command/control and GPS navigation data specifically associated with surveillance radar.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tabs>
          <w:tab w:val="right" w:leader="none" w:pos="9992"/>
        </w:tabs>
        <w:spacing w:line="229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eighteen-hour flight test events with UAV system test bench to record failures prior to initial test flights.</w:t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9992"/>
        </w:tabs>
        <w:spacing w:line="22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Strategic Planning &amp; Execution: Annual/quarterly planning, cross-functional alignment, operational cadence management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Budgeting &amp; Financial Management: Multi-million dollar budget development and projection, financial strategy, resource allocation across large organizations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 Management: Project lifecycle management, process documentation, resource optimization, vendor/contract management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&amp; Technology Integration: Researching, evaluating, and implementing AI tools for process automation and data analysis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&amp; Insights: Advanced proficiency in Google Sheets, Excel; dashboard/report development; data synthesis for executive decision-making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Communication: Executive-level written and verbal communication; agenda/materials preparation; stakeholder management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line="22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Tools: Google Workspace (Sheets wizard), Microsoft Office Suite, Asana, Workday, Excel,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University of Texas-Pan American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Edinburg, Texas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Bachelor of Science in Electrical 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Graduation Date: May 2011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810" w:left="1440" w:right="1440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