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BAF7B0" w14:textId="6EE9B231" w:rsidR="00A473EF" w:rsidRDefault="00A473EF">
      <w:pPr>
        <w:rPr>
          <w:b/>
          <w:bCs/>
        </w:rPr>
      </w:pPr>
      <w:r w:rsidRPr="00A473EF">
        <w:rPr>
          <w:b/>
          <w:bCs/>
        </w:rPr>
        <w:t xml:space="preserve">Getting Access to </w:t>
      </w:r>
      <w:proofErr w:type="spellStart"/>
      <w:r w:rsidRPr="00A473EF">
        <w:rPr>
          <w:b/>
          <w:bCs/>
        </w:rPr>
        <w:t>Boardex</w:t>
      </w:r>
      <w:proofErr w:type="spellEnd"/>
      <w:r w:rsidRPr="00A473EF">
        <w:rPr>
          <w:b/>
          <w:bCs/>
        </w:rPr>
        <w:t xml:space="preserve"> and </w:t>
      </w:r>
      <w:proofErr w:type="spellStart"/>
      <w:r w:rsidRPr="00A473EF">
        <w:rPr>
          <w:b/>
          <w:bCs/>
        </w:rPr>
        <w:t>Execucomp</w:t>
      </w:r>
      <w:proofErr w:type="spellEnd"/>
      <w:r w:rsidRPr="00A473EF">
        <w:rPr>
          <w:b/>
          <w:bCs/>
        </w:rPr>
        <w:t xml:space="preserve"> </w:t>
      </w:r>
      <w:r w:rsidR="008645C6">
        <w:rPr>
          <w:b/>
          <w:bCs/>
        </w:rPr>
        <w:t xml:space="preserve">on WRDS </w:t>
      </w:r>
      <w:r w:rsidRPr="00A473EF">
        <w:rPr>
          <w:b/>
          <w:bCs/>
        </w:rPr>
        <w:t>010322</w:t>
      </w:r>
    </w:p>
    <w:p w14:paraId="1665F1AC" w14:textId="60E5768A" w:rsidR="00080519" w:rsidRPr="00A473EF" w:rsidRDefault="003339C5" w:rsidP="007C41E3">
      <w:pPr>
        <w:pStyle w:val="Heading1"/>
        <w:spacing w:line="276" w:lineRule="auto"/>
        <w:ind w:left="720" w:hanging="720"/>
      </w:pPr>
      <w:r>
        <w:t>General</w:t>
      </w:r>
      <w:r w:rsidR="00080519">
        <w:t xml:space="preserve"> Links</w:t>
      </w:r>
    </w:p>
    <w:p w14:paraId="13BA83A9" w14:textId="70D069F1" w:rsidR="008645C6" w:rsidRDefault="008645C6" w:rsidP="00003BCE">
      <w:pPr>
        <w:pStyle w:val="ListParagraph"/>
        <w:numPr>
          <w:ilvl w:val="0"/>
          <w:numId w:val="4"/>
        </w:numPr>
      </w:pPr>
      <w:r>
        <w:t>Datasets I have access to:</w:t>
      </w:r>
      <w:r w:rsidR="00E872F5">
        <w:t xml:space="preserve"> </w:t>
      </w:r>
      <w:hyperlink r:id="rId5" w:history="1">
        <w:r w:rsidR="00E872F5" w:rsidRPr="006B2DA6">
          <w:rPr>
            <w:rStyle w:val="Hyperlink"/>
          </w:rPr>
          <w:t>https://wrds-www.wharton.upenn.edu/users/products/</w:t>
        </w:r>
      </w:hyperlink>
      <w:r>
        <w:t xml:space="preserve"> </w:t>
      </w:r>
    </w:p>
    <w:p w14:paraId="067D41EF" w14:textId="35A0FF77" w:rsidR="00E872F5" w:rsidRDefault="00E872F5" w:rsidP="00003BCE">
      <w:pPr>
        <w:pStyle w:val="ListParagraph"/>
        <w:numPr>
          <w:ilvl w:val="0"/>
          <w:numId w:val="4"/>
        </w:numPr>
      </w:pPr>
      <w:r>
        <w:t xml:space="preserve">My Web Queries: </w:t>
      </w:r>
      <w:hyperlink r:id="rId6" w:history="1">
        <w:r w:rsidRPr="006B2DA6">
          <w:rPr>
            <w:rStyle w:val="Hyperlink"/>
          </w:rPr>
          <w:t>https://wrds-www.wharton.upenn.edu/query-manager/query-listing/</w:t>
        </w:r>
      </w:hyperlink>
    </w:p>
    <w:p w14:paraId="628E3B9F" w14:textId="7DF2830B" w:rsidR="00E872F5" w:rsidRDefault="00E872F5" w:rsidP="00003BCE">
      <w:pPr>
        <w:pStyle w:val="ListParagraph"/>
        <w:numPr>
          <w:ilvl w:val="0"/>
          <w:numId w:val="4"/>
        </w:numPr>
      </w:pPr>
      <w:r>
        <w:t xml:space="preserve">My Account: </w:t>
      </w:r>
      <w:hyperlink r:id="rId7" w:history="1">
        <w:r w:rsidR="00354704" w:rsidRPr="00B10735">
          <w:rPr>
            <w:rStyle w:val="Hyperlink"/>
          </w:rPr>
          <w:t>https://wrds-www.wharton.upenn.edu/users/your-account/</w:t>
        </w:r>
      </w:hyperlink>
      <w:r w:rsidR="00354704">
        <w:t xml:space="preserve"> </w:t>
      </w:r>
    </w:p>
    <w:p w14:paraId="7D2C7E9E" w14:textId="7770EA1A" w:rsidR="00AD20A8" w:rsidRDefault="00AD20A8" w:rsidP="006B3435">
      <w:pPr>
        <w:pStyle w:val="Heading1"/>
        <w:spacing w:line="276" w:lineRule="auto"/>
      </w:pPr>
      <w:proofErr w:type="spellStart"/>
      <w:r>
        <w:t>Boardex</w:t>
      </w:r>
      <w:proofErr w:type="spellEnd"/>
    </w:p>
    <w:p w14:paraId="41D1E63A" w14:textId="2445E871" w:rsidR="00804B09" w:rsidRPr="00804B09" w:rsidRDefault="00804B09" w:rsidP="00003BCE">
      <w:pPr>
        <w:pStyle w:val="ListParagraph"/>
        <w:numPr>
          <w:ilvl w:val="0"/>
          <w:numId w:val="3"/>
        </w:numPr>
      </w:pPr>
      <w:r>
        <w:t xml:space="preserve">Description: </w:t>
      </w:r>
      <w:r w:rsidRPr="00804B09">
        <w:t xml:space="preserve">Access </w:t>
      </w:r>
      <w:r w:rsidRPr="00003BCE">
        <w:rPr>
          <w:u w:val="single"/>
        </w:rPr>
        <w:t>educational background</w:t>
      </w:r>
      <w:r w:rsidRPr="00804B09">
        <w:t xml:space="preserve">, </w:t>
      </w:r>
      <w:r w:rsidRPr="00003BCE">
        <w:rPr>
          <w:u w:val="single"/>
        </w:rPr>
        <w:t>prior employment</w:t>
      </w:r>
      <w:r w:rsidRPr="00804B09">
        <w:t xml:space="preserve">, and </w:t>
      </w:r>
      <w:r w:rsidRPr="00003BCE">
        <w:rPr>
          <w:u w:val="single"/>
        </w:rPr>
        <w:t>connections</w:t>
      </w:r>
      <w:r w:rsidRPr="00804B09">
        <w:t xml:space="preserve"> of </w:t>
      </w:r>
      <w:r w:rsidRPr="00003BCE">
        <w:rPr>
          <w:b/>
          <w:bCs/>
        </w:rPr>
        <w:t>directors and executives</w:t>
      </w:r>
      <w:r w:rsidRPr="00804B09">
        <w:t xml:space="preserve">. Analyze the proportion of politically connected directors, using CEO-level controls such as </w:t>
      </w:r>
      <w:r w:rsidRPr="00003BCE">
        <w:rPr>
          <w:u w:val="single"/>
        </w:rPr>
        <w:t>age</w:t>
      </w:r>
      <w:r w:rsidRPr="00804B09">
        <w:t xml:space="preserve">, </w:t>
      </w:r>
      <w:r w:rsidRPr="00003BCE">
        <w:rPr>
          <w:u w:val="single"/>
        </w:rPr>
        <w:t>gender</w:t>
      </w:r>
      <w:r w:rsidRPr="00804B09">
        <w:t xml:space="preserve">, and </w:t>
      </w:r>
      <w:r w:rsidRPr="00003BCE">
        <w:rPr>
          <w:u w:val="single"/>
        </w:rPr>
        <w:t>experience</w:t>
      </w:r>
      <w:r w:rsidRPr="00804B09">
        <w:t xml:space="preserve">. Extract </w:t>
      </w:r>
      <w:r w:rsidRPr="00003BCE">
        <w:rPr>
          <w:u w:val="single"/>
        </w:rPr>
        <w:t>executive stock option holdings</w:t>
      </w:r>
      <w:r w:rsidRPr="00804B09">
        <w:t>.</w:t>
      </w:r>
    </w:p>
    <w:p w14:paraId="3C60D70F" w14:textId="2D7FCD24" w:rsidR="000164EC" w:rsidRDefault="000717D2" w:rsidP="00003BCE">
      <w:pPr>
        <w:pStyle w:val="ListParagraph"/>
        <w:numPr>
          <w:ilvl w:val="0"/>
          <w:numId w:val="3"/>
        </w:numPr>
      </w:pPr>
      <w:r>
        <w:t>Vendor</w:t>
      </w:r>
      <w:r w:rsidR="000164EC">
        <w:t>:</w:t>
      </w:r>
      <w:r w:rsidR="001822B7">
        <w:t xml:space="preserve"> </w:t>
      </w:r>
      <w:hyperlink r:id="rId8" w:history="1">
        <w:r w:rsidR="001822B7" w:rsidRPr="006B2DA6">
          <w:rPr>
            <w:rStyle w:val="Hyperlink"/>
          </w:rPr>
          <w:t>https://wrds-www.wharton.upenn.edu/pages/about/data-vendors/boardex/</w:t>
        </w:r>
      </w:hyperlink>
      <w:r w:rsidR="000164EC">
        <w:t xml:space="preserve"> </w:t>
      </w:r>
    </w:p>
    <w:p w14:paraId="5640D1B1" w14:textId="6E411ACC" w:rsidR="000164EC" w:rsidRDefault="00003BCE">
      <w:r>
        <w:rPr>
          <w:noProof/>
        </w:rPr>
        <w:drawing>
          <wp:inline distT="0" distB="0" distL="0" distR="0" wp14:anchorId="52ADF3AD" wp14:editId="5D6D2FCD">
            <wp:extent cx="3013544" cy="192866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13544" cy="1928668"/>
                    </a:xfrm>
                    <a:prstGeom prst="rect">
                      <a:avLst/>
                    </a:prstGeom>
                  </pic:spPr>
                </pic:pic>
              </a:graphicData>
            </a:graphic>
          </wp:inline>
        </w:drawing>
      </w:r>
    </w:p>
    <w:p w14:paraId="00CFEB2C" w14:textId="28083547" w:rsidR="000717D2" w:rsidRDefault="004B1E1B" w:rsidP="00003BCE">
      <w:pPr>
        <w:pStyle w:val="ListParagraph"/>
        <w:numPr>
          <w:ilvl w:val="0"/>
          <w:numId w:val="2"/>
        </w:numPr>
      </w:pPr>
      <w:r>
        <w:t>Get</w:t>
      </w:r>
      <w:r w:rsidR="000717D2">
        <w:t xml:space="preserve"> </w:t>
      </w:r>
      <w:r>
        <w:t>Data</w:t>
      </w:r>
      <w:r w:rsidR="000717D2">
        <w:t xml:space="preserve"> Page: </w:t>
      </w:r>
      <w:hyperlink r:id="rId10" w:history="1">
        <w:r w:rsidR="000717D2" w:rsidRPr="006B2DA6">
          <w:rPr>
            <w:rStyle w:val="Hyperlink"/>
          </w:rPr>
          <w:t>https://wrds-www.wharton.upenn.edu/pages/get-data/boardex/</w:t>
        </w:r>
      </w:hyperlink>
      <w:r w:rsidR="000717D2">
        <w:t xml:space="preserve"> </w:t>
      </w:r>
    </w:p>
    <w:p w14:paraId="09A4C5FA" w14:textId="37A95F55" w:rsidR="000F6838" w:rsidRDefault="004B1E1B" w:rsidP="00003BCE">
      <w:pPr>
        <w:pStyle w:val="ListParagraph"/>
        <w:numPr>
          <w:ilvl w:val="0"/>
          <w:numId w:val="2"/>
        </w:numPr>
      </w:pPr>
      <w:r>
        <w:t>Get Data Page</w:t>
      </w:r>
      <w:r w:rsidR="00003BCE">
        <w:t xml:space="preserve"> (Sample)</w:t>
      </w:r>
      <w:r>
        <w:t xml:space="preserve">: </w:t>
      </w:r>
      <w:hyperlink r:id="rId11" w:history="1">
        <w:r w:rsidR="000F6838" w:rsidRPr="006B2DA6">
          <w:rPr>
            <w:rStyle w:val="Hyperlink"/>
          </w:rPr>
          <w:t>https://wrds-www.wharton.upenn.edu/pages/get-data/boardex-trial-sample/</w:t>
        </w:r>
      </w:hyperlink>
      <w:r w:rsidR="000F6838">
        <w:t xml:space="preserve"> </w:t>
      </w:r>
    </w:p>
    <w:p w14:paraId="3B0D061A" w14:textId="609465EB" w:rsidR="008645C6" w:rsidRDefault="001822B7" w:rsidP="00003BCE">
      <w:pPr>
        <w:pStyle w:val="ListParagraph"/>
        <w:numPr>
          <w:ilvl w:val="0"/>
          <w:numId w:val="2"/>
        </w:numPr>
      </w:pPr>
      <w:r>
        <w:t xml:space="preserve">Access: </w:t>
      </w:r>
      <w:r w:rsidR="008645C6">
        <w:t xml:space="preserve">No access to </w:t>
      </w:r>
      <w:proofErr w:type="spellStart"/>
      <w:r w:rsidR="008645C6">
        <w:t>Boardex</w:t>
      </w:r>
      <w:proofErr w:type="spellEnd"/>
      <w:r w:rsidR="008645C6">
        <w:t xml:space="preserve"> (</w:t>
      </w:r>
      <w:proofErr w:type="spellStart"/>
      <w:r w:rsidR="008645C6" w:rsidRPr="008645C6">
        <w:t>boardex_eur</w:t>
      </w:r>
      <w:proofErr w:type="spellEnd"/>
      <w:r w:rsidR="008645C6">
        <w:t xml:space="preserve">, </w:t>
      </w:r>
      <w:proofErr w:type="spellStart"/>
      <w:r w:rsidR="008645C6" w:rsidRPr="008645C6">
        <w:t>boardex_na</w:t>
      </w:r>
      <w:proofErr w:type="spellEnd"/>
      <w:r w:rsidR="008645C6">
        <w:t xml:space="preserve">, </w:t>
      </w:r>
      <w:proofErr w:type="spellStart"/>
      <w:r w:rsidR="008645C6" w:rsidRPr="008645C6">
        <w:t>boardex_row</w:t>
      </w:r>
      <w:proofErr w:type="spellEnd"/>
      <w:r w:rsidR="008645C6">
        <w:t xml:space="preserve">, </w:t>
      </w:r>
      <w:proofErr w:type="spellStart"/>
      <w:r w:rsidR="008645C6" w:rsidRPr="008645C6">
        <w:t>boardex_uk</w:t>
      </w:r>
      <w:proofErr w:type="spellEnd"/>
      <w:r w:rsidR="008645C6">
        <w:t>)</w:t>
      </w:r>
      <w:r w:rsidR="000F6838">
        <w:t>, only have access to</w:t>
      </w:r>
      <w:r w:rsidR="000F6838" w:rsidRPr="00AD20A8">
        <w:t xml:space="preserve"> </w:t>
      </w:r>
      <w:proofErr w:type="spellStart"/>
      <w:r w:rsidR="000F6838" w:rsidRPr="00AD20A8">
        <w:t>BoardEx</w:t>
      </w:r>
      <w:proofErr w:type="spellEnd"/>
      <w:r w:rsidR="000F6838" w:rsidRPr="00AD20A8">
        <w:t xml:space="preserve"> Trial / Sample (</w:t>
      </w:r>
      <w:proofErr w:type="spellStart"/>
      <w:r w:rsidR="000F6838" w:rsidRPr="00AD20A8">
        <w:t>boardex_trial</w:t>
      </w:r>
      <w:proofErr w:type="spellEnd"/>
      <w:r w:rsidR="000F6838" w:rsidRPr="00AD20A8">
        <w:t>)</w:t>
      </w:r>
      <w:r w:rsidR="000F6838">
        <w:t>.</w:t>
      </w:r>
    </w:p>
    <w:p w14:paraId="566A2B63" w14:textId="7884E975" w:rsidR="008645C6" w:rsidRDefault="004B1E1B" w:rsidP="00003BCE">
      <w:pPr>
        <w:pStyle w:val="ListParagraph"/>
        <w:numPr>
          <w:ilvl w:val="0"/>
          <w:numId w:val="2"/>
        </w:numPr>
      </w:pPr>
      <w:r>
        <w:t xml:space="preserve">Data Dictionary: </w:t>
      </w:r>
      <w:hyperlink r:id="rId12" w:history="1">
        <w:r w:rsidRPr="006B2DA6">
          <w:rPr>
            <w:rStyle w:val="Hyperlink"/>
          </w:rPr>
          <w:t>https://wrds-www.wharton.upenn.edu/data-dictionary/boardex_trial/</w:t>
        </w:r>
      </w:hyperlink>
      <w:r w:rsidR="008645C6">
        <w:t xml:space="preserve"> </w:t>
      </w:r>
    </w:p>
    <w:p w14:paraId="736BCC09" w14:textId="7E37651E" w:rsidR="000F6838" w:rsidRPr="008645C6" w:rsidRDefault="000F6838" w:rsidP="00003BCE">
      <w:pPr>
        <w:pStyle w:val="ListParagraph"/>
        <w:numPr>
          <w:ilvl w:val="0"/>
          <w:numId w:val="2"/>
        </w:numPr>
      </w:pPr>
      <w:r>
        <w:t xml:space="preserve">Overview of </w:t>
      </w:r>
      <w:proofErr w:type="spellStart"/>
      <w:r>
        <w:t>Boardex</w:t>
      </w:r>
      <w:proofErr w:type="spellEnd"/>
      <w:r>
        <w:t xml:space="preserve"> data:</w:t>
      </w:r>
      <w:r w:rsidR="00432A52">
        <w:t xml:space="preserve"> </w:t>
      </w:r>
      <w:hyperlink r:id="rId13" w:history="1">
        <w:r w:rsidR="00432A52" w:rsidRPr="006B2DA6">
          <w:rPr>
            <w:rStyle w:val="Hyperlink"/>
          </w:rPr>
          <w:t>https://wrds-www.wharton.upenn.edu/pages/support/manuals-and-overviews/boardex/wrds-overview-boardex-data/</w:t>
        </w:r>
      </w:hyperlink>
      <w:r>
        <w:t xml:space="preserve"> </w:t>
      </w:r>
    </w:p>
    <w:p w14:paraId="2510855D" w14:textId="77777777" w:rsidR="00003BCE" w:rsidRDefault="00432A52" w:rsidP="00003BCE">
      <w:pPr>
        <w:pStyle w:val="ListParagraph"/>
        <w:numPr>
          <w:ilvl w:val="0"/>
          <w:numId w:val="2"/>
        </w:numPr>
      </w:pPr>
      <w:r w:rsidRPr="008645C6">
        <w:t>Path(s) on WRDS Cloud:</w:t>
      </w:r>
      <w:r w:rsidR="00003BCE">
        <w:t xml:space="preserve"> </w:t>
      </w:r>
      <w:r w:rsidRPr="008645C6">
        <w:t>/</w:t>
      </w:r>
      <w:proofErr w:type="spellStart"/>
      <w:r w:rsidRPr="008645C6">
        <w:t>wrds</w:t>
      </w:r>
      <w:proofErr w:type="spellEnd"/>
      <w:r w:rsidRPr="008645C6">
        <w:t>/samples/</w:t>
      </w:r>
      <w:proofErr w:type="spellStart"/>
      <w:r w:rsidRPr="008645C6">
        <w:t>sasdata</w:t>
      </w:r>
      <w:proofErr w:type="spellEnd"/>
      <w:r w:rsidRPr="008645C6">
        <w:t>/</w:t>
      </w:r>
      <w:proofErr w:type="spellStart"/>
      <w:r w:rsidRPr="008645C6">
        <w:t>boardex</w:t>
      </w:r>
      <w:proofErr w:type="spellEnd"/>
      <w:r w:rsidRPr="008645C6">
        <w:t>/</w:t>
      </w:r>
      <w:proofErr w:type="gramStart"/>
      <w:r w:rsidRPr="008645C6">
        <w:t>*.*</w:t>
      </w:r>
      <w:proofErr w:type="gramEnd"/>
    </w:p>
    <w:p w14:paraId="62A92A86" w14:textId="5FA7024F" w:rsidR="00765DC6" w:rsidRDefault="00AD20A8" w:rsidP="00003BCE">
      <w:pPr>
        <w:pStyle w:val="ListParagraph"/>
        <w:numPr>
          <w:ilvl w:val="0"/>
          <w:numId w:val="2"/>
        </w:numPr>
      </w:pPr>
      <w:r w:rsidRPr="00765DC6">
        <w:t>Sample Queries</w:t>
      </w:r>
      <w:r w:rsidR="00765DC6">
        <w:t>:</w:t>
      </w:r>
    </w:p>
    <w:p w14:paraId="21BAE124" w14:textId="597DD1F2" w:rsidR="008645C6" w:rsidRDefault="008645C6">
      <w:r>
        <w:rPr>
          <w:noProof/>
        </w:rPr>
        <w:lastRenderedPageBreak/>
        <w:drawing>
          <wp:inline distT="0" distB="0" distL="0" distR="0" wp14:anchorId="4647C825" wp14:editId="7BDEA87A">
            <wp:extent cx="6204857" cy="283859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235793" cy="2852743"/>
                    </a:xfrm>
                    <a:prstGeom prst="rect">
                      <a:avLst/>
                    </a:prstGeom>
                  </pic:spPr>
                </pic:pic>
              </a:graphicData>
            </a:graphic>
          </wp:inline>
        </w:drawing>
      </w:r>
    </w:p>
    <w:p w14:paraId="4AEC1491" w14:textId="2A6BAA4C" w:rsidR="008645C6" w:rsidRDefault="008645C6">
      <w:r>
        <w:rPr>
          <w:noProof/>
        </w:rPr>
        <w:drawing>
          <wp:inline distT="0" distB="0" distL="0" distR="0" wp14:anchorId="2B42D60A" wp14:editId="400A5E0F">
            <wp:extent cx="5811704" cy="3581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21775" cy="3587606"/>
                    </a:xfrm>
                    <a:prstGeom prst="rect">
                      <a:avLst/>
                    </a:prstGeom>
                  </pic:spPr>
                </pic:pic>
              </a:graphicData>
            </a:graphic>
          </wp:inline>
        </w:drawing>
      </w:r>
    </w:p>
    <w:p w14:paraId="7F70F22F" w14:textId="31D84503" w:rsidR="00CB5E62" w:rsidRDefault="00CB5E62">
      <w:r>
        <w:rPr>
          <w:noProof/>
        </w:rPr>
        <w:lastRenderedPageBreak/>
        <w:drawing>
          <wp:inline distT="0" distB="0" distL="0" distR="0" wp14:anchorId="50DC4474" wp14:editId="5BA1632D">
            <wp:extent cx="6063722" cy="2622430"/>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066479" cy="2623622"/>
                    </a:xfrm>
                    <a:prstGeom prst="rect">
                      <a:avLst/>
                    </a:prstGeom>
                  </pic:spPr>
                </pic:pic>
              </a:graphicData>
            </a:graphic>
          </wp:inline>
        </w:drawing>
      </w:r>
    </w:p>
    <w:p w14:paraId="12CF6FB2" w14:textId="1AC05FFA" w:rsidR="00AD20A8" w:rsidRDefault="00EF0930" w:rsidP="006B3435">
      <w:pPr>
        <w:pStyle w:val="Heading1"/>
        <w:spacing w:line="276" w:lineRule="auto"/>
      </w:pPr>
      <w:proofErr w:type="spellStart"/>
      <w:r>
        <w:t>Compustat</w:t>
      </w:r>
      <w:proofErr w:type="spellEnd"/>
      <w:r>
        <w:t xml:space="preserve"> </w:t>
      </w:r>
      <w:proofErr w:type="spellStart"/>
      <w:r>
        <w:t>ExecuComp</w:t>
      </w:r>
      <w:proofErr w:type="spellEnd"/>
    </w:p>
    <w:p w14:paraId="4049A32E" w14:textId="77777777" w:rsidR="00003BCE" w:rsidRDefault="001822B7" w:rsidP="00B30300">
      <w:pPr>
        <w:pStyle w:val="ListParagraph"/>
        <w:numPr>
          <w:ilvl w:val="0"/>
          <w:numId w:val="5"/>
        </w:numPr>
      </w:pPr>
      <w:r>
        <w:t>Description:</w:t>
      </w:r>
      <w:r w:rsidR="00B30300">
        <w:t xml:space="preserve"> </w:t>
      </w:r>
      <w:proofErr w:type="spellStart"/>
      <w:r w:rsidR="00B30300">
        <w:t>Compustat</w:t>
      </w:r>
      <w:proofErr w:type="spellEnd"/>
      <w:r w:rsidR="00B30300">
        <w:t xml:space="preserve"> </w:t>
      </w:r>
      <w:proofErr w:type="spellStart"/>
      <w:r w:rsidR="00B30300">
        <w:t>Execucomp</w:t>
      </w:r>
      <w:proofErr w:type="spellEnd"/>
      <w:r w:rsidR="00B30300">
        <w:t xml:space="preserve"> from S&amp;P Global provides </w:t>
      </w:r>
      <w:r w:rsidR="00B30300" w:rsidRPr="00003BCE">
        <w:rPr>
          <w:b/>
          <w:bCs/>
        </w:rPr>
        <w:t>executive</w:t>
      </w:r>
      <w:r w:rsidR="00B30300">
        <w:t xml:space="preserve"> </w:t>
      </w:r>
      <w:r w:rsidR="00B30300" w:rsidRPr="00003BCE">
        <w:rPr>
          <w:u w:val="single"/>
        </w:rPr>
        <w:t>compensation data</w:t>
      </w:r>
      <w:r w:rsidR="00B30300">
        <w:t xml:space="preserve"> collected directly from each company’s annual proxy (DEF14A SEC form). Detailed information on </w:t>
      </w:r>
      <w:r w:rsidR="00B30300" w:rsidRPr="00003BCE">
        <w:rPr>
          <w:u w:val="single"/>
        </w:rPr>
        <w:t>salary, bonus, options and stock awards, non-equity incentive plans, pensions and other compensation items</w:t>
      </w:r>
      <w:r w:rsidR="00B30300">
        <w:t xml:space="preserve"> are available.</w:t>
      </w:r>
    </w:p>
    <w:p w14:paraId="54668239" w14:textId="77777777" w:rsidR="00003BCE" w:rsidRDefault="00B30300" w:rsidP="00B30300">
      <w:pPr>
        <w:pStyle w:val="ListParagraph"/>
        <w:numPr>
          <w:ilvl w:val="1"/>
          <w:numId w:val="5"/>
        </w:numPr>
      </w:pPr>
      <w:r>
        <w:t>Data is available since 1992. Accounting rules change over time, especially in 2006 with FAS 123R, causing some variables to be discontinued and others to appear. The main compensation items do have continuity.</w:t>
      </w:r>
    </w:p>
    <w:p w14:paraId="647C76C8" w14:textId="77777777" w:rsidR="00003BCE" w:rsidRDefault="00B30300" w:rsidP="00003BCE">
      <w:pPr>
        <w:pStyle w:val="ListParagraph"/>
        <w:numPr>
          <w:ilvl w:val="1"/>
          <w:numId w:val="5"/>
        </w:numPr>
      </w:pPr>
      <w:r>
        <w:t xml:space="preserve">Since 2006, </w:t>
      </w:r>
      <w:proofErr w:type="spellStart"/>
      <w:r>
        <w:t>Execucomp</w:t>
      </w:r>
      <w:proofErr w:type="spellEnd"/>
      <w:r>
        <w:t xml:space="preserve"> data is delivered in 6 main tables, mapping the “original” tables in the annual proxy.</w:t>
      </w:r>
    </w:p>
    <w:p w14:paraId="798BFF9D" w14:textId="77777777" w:rsidR="00003BCE" w:rsidRDefault="00B30300" w:rsidP="00003BCE">
      <w:pPr>
        <w:pStyle w:val="ListParagraph"/>
        <w:numPr>
          <w:ilvl w:val="2"/>
          <w:numId w:val="5"/>
        </w:numPr>
      </w:pPr>
      <w:proofErr w:type="spellStart"/>
      <w:r>
        <w:t>AnnComp</w:t>
      </w:r>
      <w:proofErr w:type="spellEnd"/>
      <w:r>
        <w:t xml:space="preserve"> – Summary compensation data + other.</w:t>
      </w:r>
    </w:p>
    <w:p w14:paraId="0E03929E" w14:textId="77777777" w:rsidR="00003BCE" w:rsidRDefault="00B30300" w:rsidP="00003BCE">
      <w:pPr>
        <w:pStyle w:val="ListParagraph"/>
        <w:numPr>
          <w:ilvl w:val="2"/>
          <w:numId w:val="5"/>
        </w:numPr>
      </w:pPr>
      <w:proofErr w:type="spellStart"/>
      <w:r>
        <w:t>PlanBasedAwards</w:t>
      </w:r>
      <w:proofErr w:type="spellEnd"/>
      <w:r>
        <w:t xml:space="preserve"> – Contains data on awarded options and stock grants during the filled fiscal year.</w:t>
      </w:r>
    </w:p>
    <w:p w14:paraId="2EC6F300" w14:textId="77777777" w:rsidR="00003BCE" w:rsidRDefault="00B30300" w:rsidP="00003BCE">
      <w:pPr>
        <w:pStyle w:val="ListParagraph"/>
        <w:numPr>
          <w:ilvl w:val="2"/>
          <w:numId w:val="5"/>
        </w:numPr>
      </w:pPr>
      <w:proofErr w:type="spellStart"/>
      <w:r>
        <w:t>OutstandingAwards</w:t>
      </w:r>
      <w:proofErr w:type="spellEnd"/>
      <w:r>
        <w:t xml:space="preserve"> – Describes the outstanding stock options and unvested stock awards held by officers as of the end of fiscal year.</w:t>
      </w:r>
    </w:p>
    <w:p w14:paraId="47D5C328" w14:textId="77777777" w:rsidR="00003BCE" w:rsidRDefault="00B30300" w:rsidP="00003BCE">
      <w:pPr>
        <w:pStyle w:val="ListParagraph"/>
        <w:numPr>
          <w:ilvl w:val="2"/>
          <w:numId w:val="5"/>
        </w:numPr>
      </w:pPr>
      <w:proofErr w:type="spellStart"/>
      <w:r>
        <w:t>DeferredComp</w:t>
      </w:r>
      <w:proofErr w:type="spellEnd"/>
      <w:r>
        <w:t xml:space="preserve"> – Contains deferred compensation.</w:t>
      </w:r>
    </w:p>
    <w:p w14:paraId="07C04753" w14:textId="77777777" w:rsidR="00003BCE" w:rsidRDefault="00B30300" w:rsidP="00003BCE">
      <w:pPr>
        <w:pStyle w:val="ListParagraph"/>
        <w:numPr>
          <w:ilvl w:val="2"/>
          <w:numId w:val="5"/>
        </w:numPr>
      </w:pPr>
      <w:r>
        <w:t>Pension – Contains all details on pension benefits.</w:t>
      </w:r>
    </w:p>
    <w:p w14:paraId="2AF60F71" w14:textId="77777777" w:rsidR="00003BCE" w:rsidRDefault="00B30300" w:rsidP="00003BCE">
      <w:pPr>
        <w:pStyle w:val="ListParagraph"/>
        <w:numPr>
          <w:ilvl w:val="2"/>
          <w:numId w:val="5"/>
        </w:numPr>
      </w:pPr>
      <w:proofErr w:type="spellStart"/>
      <w:r>
        <w:t>DirectorComp</w:t>
      </w:r>
      <w:proofErr w:type="spellEnd"/>
      <w:r>
        <w:t xml:space="preserve"> – Contains new details on the director compensation.</w:t>
      </w:r>
    </w:p>
    <w:p w14:paraId="0348F0A3" w14:textId="77777777" w:rsidR="00003BCE" w:rsidRDefault="00B30300" w:rsidP="00003BCE">
      <w:pPr>
        <w:pStyle w:val="ListParagraph"/>
        <w:numPr>
          <w:ilvl w:val="1"/>
          <w:numId w:val="5"/>
        </w:numPr>
      </w:pPr>
      <w:r>
        <w:t>Two additional tables from pre-FAS123 are provided:</w:t>
      </w:r>
    </w:p>
    <w:p w14:paraId="4792406A" w14:textId="77777777" w:rsidR="00003BCE" w:rsidRDefault="00B30300" w:rsidP="00003BCE">
      <w:pPr>
        <w:pStyle w:val="ListParagraph"/>
        <w:numPr>
          <w:ilvl w:val="2"/>
          <w:numId w:val="5"/>
        </w:numPr>
      </w:pPr>
      <w:proofErr w:type="spellStart"/>
      <w:r>
        <w:t>Stgrttab</w:t>
      </w:r>
      <w:proofErr w:type="spellEnd"/>
      <w:r>
        <w:t xml:space="preserve"> – Contains details on Stock Options Grants Pre-FAS123.</w:t>
      </w:r>
    </w:p>
    <w:p w14:paraId="34240B66" w14:textId="77777777" w:rsidR="00003BCE" w:rsidRDefault="00B30300" w:rsidP="001822B7">
      <w:pPr>
        <w:pStyle w:val="ListParagraph"/>
        <w:numPr>
          <w:ilvl w:val="2"/>
          <w:numId w:val="5"/>
        </w:numPr>
      </w:pPr>
      <w:proofErr w:type="spellStart"/>
      <w:r>
        <w:t>Ltawdtab</w:t>
      </w:r>
      <w:proofErr w:type="spellEnd"/>
      <w:r>
        <w:t xml:space="preserve"> – Contains Long Term Incentive Plan Awards Pre-FAS123.</w:t>
      </w:r>
    </w:p>
    <w:p w14:paraId="311DF659" w14:textId="77777777" w:rsidR="00003BCE" w:rsidRDefault="000717D2" w:rsidP="00003BCE">
      <w:pPr>
        <w:pStyle w:val="ListParagraph"/>
        <w:numPr>
          <w:ilvl w:val="0"/>
          <w:numId w:val="5"/>
        </w:numPr>
      </w:pPr>
      <w:r>
        <w:t xml:space="preserve">Vendor: </w:t>
      </w:r>
      <w:hyperlink r:id="rId17" w:history="1">
        <w:r w:rsidRPr="006B2DA6">
          <w:rPr>
            <w:rStyle w:val="Hyperlink"/>
          </w:rPr>
          <w:t>https://wrds-www.wharton.upenn.edu/pages/about/data-vendors/sp-global-market-intelligence/</w:t>
        </w:r>
      </w:hyperlink>
      <w:r>
        <w:t xml:space="preserve"> </w:t>
      </w:r>
    </w:p>
    <w:p w14:paraId="50BE7752" w14:textId="77777777" w:rsidR="00003BCE" w:rsidRPr="00003BCE" w:rsidRDefault="004B1E1B" w:rsidP="00003BCE">
      <w:pPr>
        <w:pStyle w:val="ListParagraph"/>
        <w:numPr>
          <w:ilvl w:val="0"/>
          <w:numId w:val="5"/>
        </w:numPr>
        <w:rPr>
          <w:rStyle w:val="Hyperlink"/>
          <w:color w:val="auto"/>
          <w:u w:val="none"/>
        </w:rPr>
      </w:pPr>
      <w:r>
        <w:t xml:space="preserve">Get Data Page: </w:t>
      </w:r>
      <w:hyperlink r:id="rId18" w:history="1">
        <w:r w:rsidR="001822B7" w:rsidRPr="006B2DA6">
          <w:rPr>
            <w:rStyle w:val="Hyperlink"/>
          </w:rPr>
          <w:t>https://wrds-www.wharton.upenn.edu/pages/get-data/compustat-capital-iq-standard-poors/compustat/execucomp/</w:t>
        </w:r>
      </w:hyperlink>
    </w:p>
    <w:p w14:paraId="44D905BA" w14:textId="77777777" w:rsidR="00003BCE" w:rsidRDefault="001822B7" w:rsidP="00003BCE">
      <w:pPr>
        <w:pStyle w:val="ListParagraph"/>
        <w:numPr>
          <w:ilvl w:val="0"/>
          <w:numId w:val="5"/>
        </w:numPr>
      </w:pPr>
      <w:r>
        <w:t xml:space="preserve">Access: Access to </w:t>
      </w:r>
      <w:proofErr w:type="spellStart"/>
      <w:r>
        <w:t>Compustat</w:t>
      </w:r>
      <w:proofErr w:type="spellEnd"/>
      <w:r>
        <w:t xml:space="preserve"> </w:t>
      </w:r>
      <w:proofErr w:type="spellStart"/>
      <w:r>
        <w:t>ExecuComp</w:t>
      </w:r>
      <w:proofErr w:type="spellEnd"/>
      <w:r>
        <w:t xml:space="preserve"> (</w:t>
      </w:r>
      <w:proofErr w:type="spellStart"/>
      <w:r w:rsidRPr="001822B7">
        <w:t>comp_execucomp</w:t>
      </w:r>
      <w:proofErr w:type="spellEnd"/>
      <w:r>
        <w:t>)</w:t>
      </w:r>
    </w:p>
    <w:p w14:paraId="0B33BEB0" w14:textId="77777777" w:rsidR="00003BCE" w:rsidRPr="00003BCE" w:rsidRDefault="004B1E1B" w:rsidP="00003BCE">
      <w:pPr>
        <w:pStyle w:val="ListParagraph"/>
        <w:numPr>
          <w:ilvl w:val="0"/>
          <w:numId w:val="5"/>
        </w:numPr>
        <w:rPr>
          <w:rStyle w:val="Hyperlink"/>
          <w:color w:val="auto"/>
          <w:u w:val="none"/>
        </w:rPr>
      </w:pPr>
      <w:r>
        <w:t xml:space="preserve">Data Dictionary: </w:t>
      </w:r>
      <w:hyperlink r:id="rId19" w:history="1">
        <w:r w:rsidRPr="006B2DA6">
          <w:rPr>
            <w:rStyle w:val="Hyperlink"/>
          </w:rPr>
          <w:t>https://wrds-www.wharton.upenn.edu/data-dictionary/comp_execucomp/</w:t>
        </w:r>
      </w:hyperlink>
    </w:p>
    <w:p w14:paraId="067F83C0" w14:textId="77777777" w:rsidR="00003BCE" w:rsidRDefault="000717D2" w:rsidP="00003BCE">
      <w:pPr>
        <w:pStyle w:val="ListParagraph"/>
        <w:numPr>
          <w:ilvl w:val="0"/>
          <w:numId w:val="5"/>
        </w:numPr>
      </w:pPr>
      <w:r>
        <w:t>Link</w:t>
      </w:r>
      <w:r w:rsidR="00BC5593">
        <w:t>s</w:t>
      </w:r>
      <w:r>
        <w:t xml:space="preserve"> to guides:</w:t>
      </w:r>
      <w:r w:rsidR="00007A0A">
        <w:t xml:space="preserve"> </w:t>
      </w:r>
    </w:p>
    <w:p w14:paraId="7AEB45D1" w14:textId="77777777" w:rsidR="00003BCE" w:rsidRDefault="00105A47" w:rsidP="00003BCE">
      <w:pPr>
        <w:pStyle w:val="ListParagraph"/>
        <w:numPr>
          <w:ilvl w:val="1"/>
          <w:numId w:val="5"/>
        </w:numPr>
      </w:pPr>
      <w:hyperlink r:id="rId20" w:history="1">
        <w:r w:rsidR="00003BCE" w:rsidRPr="00B10735">
          <w:rPr>
            <w:rStyle w:val="Hyperlink"/>
          </w:rPr>
          <w:t>https://wrds-www.wharton.upenn.edu/pages/support/manuals-and-overviews/compustat/execucomp/</w:t>
        </w:r>
      </w:hyperlink>
      <w:r w:rsidR="000717D2">
        <w:t xml:space="preserve"> </w:t>
      </w:r>
    </w:p>
    <w:p w14:paraId="7CCFB114" w14:textId="77777777" w:rsidR="00003BCE" w:rsidRDefault="00105A47" w:rsidP="00003BCE">
      <w:pPr>
        <w:pStyle w:val="ListParagraph"/>
        <w:numPr>
          <w:ilvl w:val="1"/>
          <w:numId w:val="5"/>
        </w:numPr>
      </w:pPr>
      <w:hyperlink r:id="rId21" w:history="1">
        <w:r w:rsidR="00003BCE" w:rsidRPr="00B10735">
          <w:rPr>
            <w:rStyle w:val="Hyperlink"/>
          </w:rPr>
          <w:t>https://wrds-www.wharton.upenn.edu/pages/grid-items/compustat-execucomp-basics/</w:t>
        </w:r>
      </w:hyperlink>
    </w:p>
    <w:p w14:paraId="06AE858A" w14:textId="77777777" w:rsidR="00003BCE" w:rsidRDefault="00105A47" w:rsidP="00003BCE">
      <w:pPr>
        <w:pStyle w:val="ListParagraph"/>
        <w:numPr>
          <w:ilvl w:val="1"/>
          <w:numId w:val="5"/>
        </w:numPr>
      </w:pPr>
      <w:hyperlink r:id="rId22" w:history="1">
        <w:r w:rsidR="00003BCE" w:rsidRPr="00B10735">
          <w:rPr>
            <w:rStyle w:val="Hyperlink"/>
          </w:rPr>
          <w:t>https://wrds-www.wharton.upenn.edu/pages/classroom/introduction-execucomp/</w:t>
        </w:r>
      </w:hyperlink>
    </w:p>
    <w:p w14:paraId="07DBBF8D" w14:textId="77777777" w:rsidR="00003BCE" w:rsidRDefault="00105A47" w:rsidP="000717D2">
      <w:pPr>
        <w:pStyle w:val="ListParagraph"/>
        <w:numPr>
          <w:ilvl w:val="1"/>
          <w:numId w:val="5"/>
        </w:numPr>
      </w:pPr>
      <w:hyperlink r:id="rId23" w:history="1">
        <w:r w:rsidR="00003BCE" w:rsidRPr="00B10735">
          <w:rPr>
            <w:rStyle w:val="Hyperlink"/>
          </w:rPr>
          <w:t>https://wrds-www.wharton.upenn.edu/pages/support/manuals-and-overviews/compustat/execucomp/overview-executive-compensation/</w:t>
        </w:r>
      </w:hyperlink>
    </w:p>
    <w:p w14:paraId="61235FE8" w14:textId="77777777" w:rsidR="00003BCE" w:rsidRDefault="000717D2" w:rsidP="000717D2">
      <w:pPr>
        <w:pStyle w:val="ListParagraph"/>
        <w:numPr>
          <w:ilvl w:val="0"/>
          <w:numId w:val="5"/>
        </w:numPr>
      </w:pPr>
      <w:r>
        <w:t>Path(s) on WRDS Cloud: /</w:t>
      </w:r>
      <w:proofErr w:type="spellStart"/>
      <w:r>
        <w:t>wrds</w:t>
      </w:r>
      <w:proofErr w:type="spellEnd"/>
      <w:r>
        <w:t>/comp/</w:t>
      </w:r>
      <w:proofErr w:type="spellStart"/>
      <w:r>
        <w:t>sasdata</w:t>
      </w:r>
      <w:proofErr w:type="spellEnd"/>
      <w:r>
        <w:t>/</w:t>
      </w:r>
      <w:proofErr w:type="spellStart"/>
      <w:r>
        <w:t>execcomp</w:t>
      </w:r>
      <w:proofErr w:type="spellEnd"/>
      <w:r>
        <w:t>/</w:t>
      </w:r>
      <w:proofErr w:type="gramStart"/>
      <w:r>
        <w:t>*.*</w:t>
      </w:r>
      <w:proofErr w:type="gramEnd"/>
    </w:p>
    <w:p w14:paraId="164B266B" w14:textId="45016242" w:rsidR="00432A52" w:rsidRDefault="00432A52" w:rsidP="000717D2">
      <w:pPr>
        <w:pStyle w:val="ListParagraph"/>
        <w:numPr>
          <w:ilvl w:val="0"/>
          <w:numId w:val="5"/>
        </w:numPr>
      </w:pPr>
      <w:r w:rsidRPr="00765DC6">
        <w:t>Sample Queries</w:t>
      </w:r>
      <w:r>
        <w:t>:</w:t>
      </w:r>
    </w:p>
    <w:p w14:paraId="6DC2BB3F" w14:textId="77777777" w:rsidR="0096021B" w:rsidRDefault="0096021B">
      <w:r>
        <w:rPr>
          <w:noProof/>
        </w:rPr>
        <w:drawing>
          <wp:inline distT="0" distB="0" distL="0" distR="0" wp14:anchorId="3C9332C6" wp14:editId="52A2DBDC">
            <wp:extent cx="3916480" cy="1483744"/>
            <wp:effectExtent l="0" t="0" r="8255"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978996" cy="1507428"/>
                    </a:xfrm>
                    <a:prstGeom prst="rect">
                      <a:avLst/>
                    </a:prstGeom>
                  </pic:spPr>
                </pic:pic>
              </a:graphicData>
            </a:graphic>
          </wp:inline>
        </w:drawing>
      </w:r>
    </w:p>
    <w:p w14:paraId="2B3513B4" w14:textId="79D801FD" w:rsidR="001822B7" w:rsidRDefault="0096021B">
      <w:r>
        <w:rPr>
          <w:noProof/>
        </w:rPr>
        <w:drawing>
          <wp:inline distT="0" distB="0" distL="0" distR="0" wp14:anchorId="7B17B394" wp14:editId="77B78932">
            <wp:extent cx="3899140" cy="461565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930646" cy="4652946"/>
                    </a:xfrm>
                    <a:prstGeom prst="rect">
                      <a:avLst/>
                    </a:prstGeom>
                  </pic:spPr>
                </pic:pic>
              </a:graphicData>
            </a:graphic>
          </wp:inline>
        </w:drawing>
      </w:r>
    </w:p>
    <w:p w14:paraId="6ED15100" w14:textId="5E454ECF" w:rsidR="00D94BA9" w:rsidRDefault="00D94BA9">
      <w:r>
        <w:rPr>
          <w:noProof/>
        </w:rPr>
        <w:lastRenderedPageBreak/>
        <w:drawing>
          <wp:inline distT="0" distB="0" distL="0" distR="0" wp14:anchorId="23ED4D8B" wp14:editId="7306BB85">
            <wp:extent cx="5943600" cy="283083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2830830"/>
                    </a:xfrm>
                    <a:prstGeom prst="rect">
                      <a:avLst/>
                    </a:prstGeom>
                  </pic:spPr>
                </pic:pic>
              </a:graphicData>
            </a:graphic>
          </wp:inline>
        </w:drawing>
      </w:r>
    </w:p>
    <w:p w14:paraId="49F3994E" w14:textId="6BBCC46A" w:rsidR="0096021B" w:rsidRPr="00EF0930" w:rsidRDefault="0096021B">
      <w:r>
        <w:rPr>
          <w:noProof/>
        </w:rPr>
        <w:drawing>
          <wp:inline distT="0" distB="0" distL="0" distR="0" wp14:anchorId="43C7F97D" wp14:editId="52D487D1">
            <wp:extent cx="5891842" cy="289682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52530" cy="2926660"/>
                    </a:xfrm>
                    <a:prstGeom prst="rect">
                      <a:avLst/>
                    </a:prstGeom>
                  </pic:spPr>
                </pic:pic>
              </a:graphicData>
            </a:graphic>
          </wp:inline>
        </w:drawing>
      </w:r>
    </w:p>
    <w:sectPr w:rsidR="0096021B" w:rsidRPr="00EF09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904434"/>
    <w:multiLevelType w:val="hybridMultilevel"/>
    <w:tmpl w:val="68A853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E151D2D"/>
    <w:multiLevelType w:val="hybridMultilevel"/>
    <w:tmpl w:val="E332B12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AC14D88"/>
    <w:multiLevelType w:val="hybridMultilevel"/>
    <w:tmpl w:val="436CE6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4F54036"/>
    <w:multiLevelType w:val="hybridMultilevel"/>
    <w:tmpl w:val="57F23E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7CE36D24"/>
    <w:multiLevelType w:val="hybridMultilevel"/>
    <w:tmpl w:val="7668D8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73EF"/>
    <w:rsid w:val="00003BCE"/>
    <w:rsid w:val="00007A0A"/>
    <w:rsid w:val="000164EC"/>
    <w:rsid w:val="000717D2"/>
    <w:rsid w:val="00080519"/>
    <w:rsid w:val="00080FA4"/>
    <w:rsid w:val="000F6838"/>
    <w:rsid w:val="00105A47"/>
    <w:rsid w:val="001822B7"/>
    <w:rsid w:val="002860C5"/>
    <w:rsid w:val="003339C5"/>
    <w:rsid w:val="00354704"/>
    <w:rsid w:val="003F2AAB"/>
    <w:rsid w:val="00432A52"/>
    <w:rsid w:val="004B1E1B"/>
    <w:rsid w:val="005256BD"/>
    <w:rsid w:val="00587EF1"/>
    <w:rsid w:val="00681D4B"/>
    <w:rsid w:val="0069616D"/>
    <w:rsid w:val="006B3435"/>
    <w:rsid w:val="00765DC6"/>
    <w:rsid w:val="007C41E3"/>
    <w:rsid w:val="00804B09"/>
    <w:rsid w:val="00826998"/>
    <w:rsid w:val="00834CF9"/>
    <w:rsid w:val="008645C6"/>
    <w:rsid w:val="008E7ED9"/>
    <w:rsid w:val="009448F3"/>
    <w:rsid w:val="0096021B"/>
    <w:rsid w:val="00A473EF"/>
    <w:rsid w:val="00AC5726"/>
    <w:rsid w:val="00AD20A8"/>
    <w:rsid w:val="00B30300"/>
    <w:rsid w:val="00B62E57"/>
    <w:rsid w:val="00BC5593"/>
    <w:rsid w:val="00C826AE"/>
    <w:rsid w:val="00CB5E62"/>
    <w:rsid w:val="00D92514"/>
    <w:rsid w:val="00D94BA9"/>
    <w:rsid w:val="00E147DA"/>
    <w:rsid w:val="00E872F5"/>
    <w:rsid w:val="00EF0930"/>
    <w:rsid w:val="00FD27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F8A1F"/>
  <w15:chartTrackingRefBased/>
  <w15:docId w15:val="{22BA29E9-E4AE-4306-AAAC-633900CBA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2A52"/>
  </w:style>
  <w:style w:type="paragraph" w:styleId="Heading1">
    <w:name w:val="heading 1"/>
    <w:basedOn w:val="Normal"/>
    <w:next w:val="Normal"/>
    <w:link w:val="Heading1Char"/>
    <w:uiPriority w:val="9"/>
    <w:qFormat/>
    <w:rsid w:val="006B343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645C6"/>
    <w:rPr>
      <w:color w:val="0563C1" w:themeColor="hyperlink"/>
      <w:u w:val="single"/>
    </w:rPr>
  </w:style>
  <w:style w:type="character" w:styleId="UnresolvedMention">
    <w:name w:val="Unresolved Mention"/>
    <w:basedOn w:val="DefaultParagraphFont"/>
    <w:uiPriority w:val="99"/>
    <w:semiHidden/>
    <w:unhideWhenUsed/>
    <w:rsid w:val="008645C6"/>
    <w:rPr>
      <w:color w:val="605E5C"/>
      <w:shd w:val="clear" w:color="auto" w:fill="E1DFDD"/>
    </w:rPr>
  </w:style>
  <w:style w:type="character" w:styleId="FollowedHyperlink">
    <w:name w:val="FollowedHyperlink"/>
    <w:basedOn w:val="DefaultParagraphFont"/>
    <w:uiPriority w:val="99"/>
    <w:semiHidden/>
    <w:unhideWhenUsed/>
    <w:rsid w:val="000164EC"/>
    <w:rPr>
      <w:color w:val="954F72" w:themeColor="followedHyperlink"/>
      <w:u w:val="single"/>
    </w:rPr>
  </w:style>
  <w:style w:type="paragraph" w:styleId="ListParagraph">
    <w:name w:val="List Paragraph"/>
    <w:basedOn w:val="Normal"/>
    <w:uiPriority w:val="34"/>
    <w:qFormat/>
    <w:rsid w:val="00B62E57"/>
    <w:pPr>
      <w:ind w:left="720"/>
      <w:contextualSpacing/>
    </w:pPr>
  </w:style>
  <w:style w:type="character" w:customStyle="1" w:styleId="Heading1Char">
    <w:name w:val="Heading 1 Char"/>
    <w:basedOn w:val="DefaultParagraphFont"/>
    <w:link w:val="Heading1"/>
    <w:uiPriority w:val="9"/>
    <w:rsid w:val="006B343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578320">
      <w:bodyDiv w:val="1"/>
      <w:marLeft w:val="0"/>
      <w:marRight w:val="0"/>
      <w:marTop w:val="0"/>
      <w:marBottom w:val="0"/>
      <w:divBdr>
        <w:top w:val="none" w:sz="0" w:space="0" w:color="auto"/>
        <w:left w:val="none" w:sz="0" w:space="0" w:color="auto"/>
        <w:bottom w:val="none" w:sz="0" w:space="0" w:color="auto"/>
        <w:right w:val="none" w:sz="0" w:space="0" w:color="auto"/>
      </w:divBdr>
      <w:divsChild>
        <w:div w:id="246155268">
          <w:marLeft w:val="-225"/>
          <w:marRight w:val="-225"/>
          <w:marTop w:val="0"/>
          <w:marBottom w:val="0"/>
          <w:divBdr>
            <w:top w:val="none" w:sz="0" w:space="0" w:color="auto"/>
            <w:left w:val="none" w:sz="0" w:space="0" w:color="auto"/>
            <w:bottom w:val="none" w:sz="0" w:space="0" w:color="auto"/>
            <w:right w:val="none" w:sz="0" w:space="0" w:color="auto"/>
          </w:divBdr>
          <w:divsChild>
            <w:div w:id="65761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179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rds-www.wharton.upenn.edu/pages/about/data-vendors/boardex/" TargetMode="External"/><Relationship Id="rId13" Type="http://schemas.openxmlformats.org/officeDocument/2006/relationships/hyperlink" Target="https://wrds-www.wharton.upenn.edu/pages/support/manuals-and-overviews/boardex/wrds-overview-boardex-data/" TargetMode="External"/><Relationship Id="rId18" Type="http://schemas.openxmlformats.org/officeDocument/2006/relationships/hyperlink" Target="https://wrds-www.wharton.upenn.edu/pages/get-data/compustat-capital-iq-standard-poors/compustat/execucomp/" TargetMode="External"/><Relationship Id="rId26"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hyperlink" Target="https://wrds-www.wharton.upenn.edu/pages/grid-items/compustat-execucomp-basics/" TargetMode="External"/><Relationship Id="rId7" Type="http://schemas.openxmlformats.org/officeDocument/2006/relationships/hyperlink" Target="https://wrds-www.wharton.upenn.edu/users/your-account/" TargetMode="External"/><Relationship Id="rId12" Type="http://schemas.openxmlformats.org/officeDocument/2006/relationships/hyperlink" Target="https://wrds-www.wharton.upenn.edu/data-dictionary/boardex_trial/" TargetMode="External"/><Relationship Id="rId17" Type="http://schemas.openxmlformats.org/officeDocument/2006/relationships/hyperlink" Target="https://wrds-www.wharton.upenn.edu/pages/about/data-vendors/sp-global-market-intelligence/" TargetMode="External"/><Relationship Id="rId25"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hyperlink" Target="https://wrds-www.wharton.upenn.edu/pages/support/manuals-and-overviews/compustat/execucomp/"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rds-www.wharton.upenn.edu/query-manager/query-listing/" TargetMode="External"/><Relationship Id="rId11" Type="http://schemas.openxmlformats.org/officeDocument/2006/relationships/hyperlink" Target="https://wrds-www.wharton.upenn.edu/pages/get-data/boardex-trial-sample/" TargetMode="External"/><Relationship Id="rId24" Type="http://schemas.openxmlformats.org/officeDocument/2006/relationships/image" Target="media/image5.png"/><Relationship Id="rId5" Type="http://schemas.openxmlformats.org/officeDocument/2006/relationships/hyperlink" Target="https://wrds-www.wharton.upenn.edu/users/products/" TargetMode="External"/><Relationship Id="rId15" Type="http://schemas.openxmlformats.org/officeDocument/2006/relationships/image" Target="media/image3.png"/><Relationship Id="rId23" Type="http://schemas.openxmlformats.org/officeDocument/2006/relationships/hyperlink" Target="https://wrds-www.wharton.upenn.edu/pages/support/manuals-and-overviews/compustat/execucomp/overview-executive-compensation/" TargetMode="External"/><Relationship Id="rId28" Type="http://schemas.openxmlformats.org/officeDocument/2006/relationships/fontTable" Target="fontTable.xml"/><Relationship Id="rId10" Type="http://schemas.openxmlformats.org/officeDocument/2006/relationships/hyperlink" Target="https://wrds-www.wharton.upenn.edu/pages/get-data/boardex/" TargetMode="External"/><Relationship Id="rId19" Type="http://schemas.openxmlformats.org/officeDocument/2006/relationships/hyperlink" Target="https://wrds-www.wharton.upenn.edu/data-dictionary/comp_execucomp/"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2.png"/><Relationship Id="rId22" Type="http://schemas.openxmlformats.org/officeDocument/2006/relationships/hyperlink" Target="https://wrds-www.wharton.upenn.edu/pages/classroom/introduction-execucomp/" TargetMode="External"/><Relationship Id="rId27"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427</TotalTime>
  <Pages>1</Pages>
  <Words>712</Words>
  <Characters>4065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 Jason</dc:creator>
  <cp:keywords/>
  <dc:description/>
  <cp:lastModifiedBy>Jia, Jason</cp:lastModifiedBy>
  <cp:revision>33</cp:revision>
  <dcterms:created xsi:type="dcterms:W3CDTF">2022-03-01T16:58:00Z</dcterms:created>
  <dcterms:modified xsi:type="dcterms:W3CDTF">2022-03-03T21:31:00Z</dcterms:modified>
</cp:coreProperties>
</file>