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This is a test of PHPMailer.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This example uses </w:t>
      </w:r>
      <w:r w:rsidDel="00000000" w:rsidR="00000000" w:rsidRPr="00000000">
        <w:rPr>
          <w:rFonts w:ascii="Arial" w:cs="Arial" w:eastAsia="Arial" w:hAnsi="Arial"/>
          <w:b w:val="1"/>
          <w:sz w:val="16"/>
          <w:szCs w:val="16"/>
          <w:rtl w:val="0"/>
        </w:rPr>
        <w:t xml:space="preserve">HTML</w:t>
      </w: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 xml:space="preserve">Chinese text: 郵件內容為空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Russian text: Пустое тело сообщения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Tahoma" w:cs="Tahoma" w:eastAsia="Tahoma" w:hAnsi="Tahoma"/>
          <w:sz w:val="16"/>
          <w:szCs w:val="16"/>
          <w:rtl w:val="0"/>
        </w:rPr>
        <w:t xml:space="preserve">Armenian text: Հաղորդագրությունը դատարկ է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Czech text: Prázdné tělo zprávy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  <w:font w:name="Tahom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