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Canvas text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the same dataset (raw oil price in US $/barrel of crude oil vs. the exchange rate from US $ to €) as the multiple-axes example, but uses the canvas plugin to render axis tick labels using canvas text.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Enable canvas text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