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with a "DIV-based" editor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&lt;div&gt; element-based editing area, provided by the </w:t>
      </w:r>
      <w:r w:rsidDel="00000000" w:rsidR="00000000" w:rsidRPr="00000000">
        <w:rPr>
          <w:b w:val="1"/>
          <w:rtl w:val="0"/>
        </w:rPr>
        <w:t xml:space="preserve">Divarea</w:t>
      </w:r>
      <w:r w:rsidDel="00000000" w:rsidR="00000000" w:rsidRPr="00000000">
        <w:rPr>
          <w:rtl w:val="0"/>
        </w:rPr>
        <w:t xml:space="preserve"> plugin.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t xml:space="preserve">extraPlugins: 'divarea'</w:t>
        <w:br w:type="textWrapping"/>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&lt;h1&gt;&lt;img alt="Saturn V carrying Apollo 11" class="right" src="../../../samples/old/assets/sample.jpg"/&gt;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