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AC" w:rsidRPr="00094EF4" w:rsidRDefault="0009497C">
      <w:pPr>
        <w:rPr>
          <w:b/>
          <w:sz w:val="28"/>
          <w:szCs w:val="28"/>
        </w:rPr>
      </w:pPr>
      <w:r w:rsidRPr="00094EF4">
        <w:rPr>
          <w:b/>
          <w:sz w:val="28"/>
          <w:szCs w:val="28"/>
        </w:rPr>
        <w:t>Case Study Summary</w:t>
      </w:r>
      <w:r w:rsidR="00B007AD" w:rsidRPr="00094EF4">
        <w:rPr>
          <w:b/>
          <w:sz w:val="28"/>
          <w:szCs w:val="28"/>
        </w:rPr>
        <w:t xml:space="preserve">-Jason </w:t>
      </w:r>
      <w:r w:rsidR="00E40645" w:rsidRPr="00094EF4">
        <w:rPr>
          <w:b/>
          <w:sz w:val="28"/>
          <w:szCs w:val="28"/>
        </w:rPr>
        <w:t>Marshall</w:t>
      </w:r>
      <w:r w:rsidR="00B007AD" w:rsidRPr="00094EF4">
        <w:rPr>
          <w:b/>
          <w:sz w:val="28"/>
          <w:szCs w:val="28"/>
        </w:rPr>
        <w:t xml:space="preserve">: </w:t>
      </w:r>
      <w:r w:rsidR="00094EF4">
        <w:rPr>
          <w:b/>
          <w:sz w:val="28"/>
          <w:szCs w:val="28"/>
        </w:rPr>
        <w:t>Multi-Scale Modeling of Ferroelectrics: Qausicontinuum Method and Interatomic Potentials</w:t>
      </w:r>
    </w:p>
    <w:p w:rsidR="00E40645" w:rsidRDefault="00E40645" w:rsidP="00E40645">
      <w:pPr>
        <w:rPr>
          <w:sz w:val="24"/>
          <w:szCs w:val="24"/>
        </w:rPr>
      </w:pPr>
      <w:r>
        <w:rPr>
          <w:b/>
          <w:sz w:val="24"/>
          <w:szCs w:val="24"/>
        </w:rPr>
        <w:t>Jason Larkin ME 24-623</w:t>
      </w:r>
    </w:p>
    <w:p w:rsidR="004D68C1" w:rsidRDefault="0009497C">
      <w:pPr>
        <w:rPr>
          <w:sz w:val="24"/>
          <w:szCs w:val="24"/>
        </w:rPr>
      </w:pPr>
      <w:r w:rsidRPr="001F65AC">
        <w:rPr>
          <w:sz w:val="24"/>
          <w:szCs w:val="24"/>
        </w:rPr>
        <w:t xml:space="preserve">This case study </w:t>
      </w:r>
      <w:r w:rsidR="00BE49E7">
        <w:rPr>
          <w:sz w:val="24"/>
          <w:szCs w:val="24"/>
        </w:rPr>
        <w:t>reviewed multi-scale modeling of ferroelectrics, a class of materials which can sustain a spontaneous net electric polarization.  Ferrorelectricity is the electric field analog of ferromagnetism, which is the permanent magnetic moment of a material.</w:t>
      </w:r>
      <w:r w:rsidR="005A576E">
        <w:rPr>
          <w:sz w:val="24"/>
          <w:szCs w:val="24"/>
        </w:rPr>
        <w:t xml:space="preserve"> Both of these phenomena can be controlled with external fields (electric and magnetic)</w:t>
      </w:r>
      <w:r w:rsidR="00736A03">
        <w:rPr>
          <w:sz w:val="24"/>
          <w:szCs w:val="24"/>
        </w:rPr>
        <w:t>,</w:t>
      </w:r>
      <w:r w:rsidR="005A576E">
        <w:rPr>
          <w:sz w:val="24"/>
          <w:szCs w:val="24"/>
        </w:rPr>
        <w:t xml:space="preserve"> and many phenomena are closely linked to the ability to electrically polarize a material.  For example, the phenomenon of piezoelectricity is nothing more than the induced electric polarization of a material under an applied strain/stress.</w:t>
      </w:r>
      <w:r w:rsidR="0065231E">
        <w:rPr>
          <w:sz w:val="24"/>
          <w:szCs w:val="24"/>
        </w:rPr>
        <w:t xml:space="preserve"> At the heart of the phenomena is the change in a material’s polarization density, which under mechanical load or applied electric field can be </w:t>
      </w:r>
      <w:r w:rsidR="00576F64">
        <w:rPr>
          <w:sz w:val="24"/>
          <w:szCs w:val="24"/>
        </w:rPr>
        <w:t>manipulated</w:t>
      </w:r>
      <w:r w:rsidR="0065231E">
        <w:rPr>
          <w:sz w:val="24"/>
          <w:szCs w:val="24"/>
        </w:rPr>
        <w:t xml:space="preserve">. </w:t>
      </w:r>
      <w:r w:rsidR="00873428">
        <w:rPr>
          <w:sz w:val="24"/>
          <w:szCs w:val="24"/>
        </w:rPr>
        <w:t>There are a wide range of applications for ferroelectric materials, one notable</w:t>
      </w:r>
      <w:r w:rsidR="00655101">
        <w:rPr>
          <w:sz w:val="24"/>
          <w:szCs w:val="24"/>
        </w:rPr>
        <w:t xml:space="preserve"> </w:t>
      </w:r>
      <w:r w:rsidR="004D68C1">
        <w:rPr>
          <w:sz w:val="24"/>
          <w:szCs w:val="24"/>
        </w:rPr>
        <w:t>application being the fine motor control</w:t>
      </w:r>
      <w:r w:rsidR="00B33AE6">
        <w:rPr>
          <w:sz w:val="24"/>
          <w:szCs w:val="24"/>
        </w:rPr>
        <w:t xml:space="preserve"> (piezoelectric</w:t>
      </w:r>
      <w:r w:rsidR="00310764">
        <w:rPr>
          <w:sz w:val="24"/>
          <w:szCs w:val="24"/>
        </w:rPr>
        <w:t>s</w:t>
      </w:r>
      <w:r w:rsidR="00B33AE6">
        <w:rPr>
          <w:sz w:val="24"/>
          <w:szCs w:val="24"/>
        </w:rPr>
        <w:t>)</w:t>
      </w:r>
      <w:r w:rsidR="004D68C1">
        <w:rPr>
          <w:sz w:val="24"/>
          <w:szCs w:val="24"/>
        </w:rPr>
        <w:t xml:space="preserve"> used in scanning tunneling and atomic force microscopes.</w:t>
      </w:r>
    </w:p>
    <w:p w:rsidR="003C1914" w:rsidRDefault="0090634B">
      <w:pPr>
        <w:rPr>
          <w:sz w:val="24"/>
          <w:szCs w:val="24"/>
        </w:rPr>
      </w:pPr>
      <w:r>
        <w:rPr>
          <w:sz w:val="24"/>
          <w:szCs w:val="24"/>
        </w:rPr>
        <w:t>The first paper reviewed</w:t>
      </w:r>
      <w:r w:rsidR="00907E09">
        <w:rPr>
          <w:sz w:val="24"/>
          <w:szCs w:val="24"/>
        </w:rPr>
        <w:t xml:space="preserve"> [1]</w:t>
      </w:r>
      <w:r>
        <w:rPr>
          <w:sz w:val="24"/>
          <w:szCs w:val="24"/>
        </w:rPr>
        <w:t xml:space="preserve"> involved the fitting of interatomic potentials to the material PbTiO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. The potential forms include a Buckingham potential for all inter-species interactions, and a core-shell model for each species to model to polarizability of each atom. </w:t>
      </w:r>
      <w:r w:rsidR="00697C4B">
        <w:rPr>
          <w:sz w:val="24"/>
          <w:szCs w:val="24"/>
        </w:rPr>
        <w:t>The core-shell model is a 4</w:t>
      </w:r>
      <w:r w:rsidR="00697C4B" w:rsidRPr="00697C4B">
        <w:rPr>
          <w:sz w:val="24"/>
          <w:szCs w:val="24"/>
          <w:vertAlign w:val="superscript"/>
        </w:rPr>
        <w:t>th</w:t>
      </w:r>
      <w:r w:rsidR="00697C4B">
        <w:rPr>
          <w:sz w:val="24"/>
          <w:szCs w:val="24"/>
        </w:rPr>
        <w:t xml:space="preserve"> order model. With these choices of potentials, there were 20 total parameters t</w:t>
      </w:r>
      <w:r w:rsidR="001C7F1E">
        <w:rPr>
          <w:sz w:val="24"/>
          <w:szCs w:val="24"/>
        </w:rPr>
        <w:t>o fit. This fitting</w:t>
      </w:r>
      <w:r w:rsidR="00697C4B">
        <w:rPr>
          <w:sz w:val="24"/>
          <w:szCs w:val="24"/>
        </w:rPr>
        <w:t xml:space="preserve"> was done to first-principle calculations of effective charges, phonon calcu</w:t>
      </w:r>
      <w:r w:rsidR="009A0A37">
        <w:rPr>
          <w:sz w:val="24"/>
          <w:szCs w:val="24"/>
        </w:rPr>
        <w:t>l</w:t>
      </w:r>
      <w:r w:rsidR="00697C4B">
        <w:rPr>
          <w:sz w:val="24"/>
          <w:szCs w:val="24"/>
        </w:rPr>
        <w:t>ations, and total structural energies</w:t>
      </w:r>
      <w:r w:rsidR="000A3B63">
        <w:rPr>
          <w:sz w:val="24"/>
          <w:szCs w:val="24"/>
        </w:rPr>
        <w:t xml:space="preserve"> using the minimization of a sum of squares</w:t>
      </w:r>
      <w:r w:rsidR="00697C4B">
        <w:rPr>
          <w:sz w:val="24"/>
          <w:szCs w:val="24"/>
        </w:rPr>
        <w:t xml:space="preserve">. </w:t>
      </w:r>
      <w:r w:rsidR="004055B9">
        <w:rPr>
          <w:sz w:val="24"/>
          <w:szCs w:val="24"/>
        </w:rPr>
        <w:t>This mode is able to capture the thermal expansion effects on both the lattice structure and the</w:t>
      </w:r>
      <w:r w:rsidR="006E61B7">
        <w:rPr>
          <w:sz w:val="24"/>
          <w:szCs w:val="24"/>
        </w:rPr>
        <w:t xml:space="preserve"> spontaneous de-polarization of the material at finite temperature. </w:t>
      </w:r>
      <w:r w:rsidR="004055B9">
        <w:rPr>
          <w:sz w:val="24"/>
          <w:szCs w:val="24"/>
        </w:rPr>
        <w:t xml:space="preserve"> However, the system is unstable in the cubic phase above 800K, which is a</w:t>
      </w:r>
      <w:r w:rsidR="00403579">
        <w:rPr>
          <w:sz w:val="24"/>
          <w:szCs w:val="24"/>
        </w:rPr>
        <w:t>n example of a</w:t>
      </w:r>
      <w:r w:rsidR="004055B9">
        <w:rPr>
          <w:sz w:val="24"/>
          <w:szCs w:val="24"/>
        </w:rPr>
        <w:t xml:space="preserve"> typical limitation of interatomic potentials.</w:t>
      </w:r>
      <w:r w:rsidR="00D269A1">
        <w:rPr>
          <w:sz w:val="24"/>
          <w:szCs w:val="24"/>
        </w:rPr>
        <w:t xml:space="preserve"> The author’s admit that this is a first generation potential, so it would be interesting to see if they have published any further results or other potentials.</w:t>
      </w:r>
    </w:p>
    <w:p w:rsidR="00D269A1" w:rsidRPr="0090634B" w:rsidRDefault="00C50821">
      <w:pPr>
        <w:rPr>
          <w:sz w:val="24"/>
          <w:szCs w:val="24"/>
        </w:rPr>
      </w:pPr>
      <w:r>
        <w:rPr>
          <w:sz w:val="24"/>
          <w:szCs w:val="24"/>
        </w:rPr>
        <w:t>The second part of this case study re</w:t>
      </w:r>
      <w:r w:rsidR="00FF386F">
        <w:rPr>
          <w:sz w:val="24"/>
          <w:szCs w:val="24"/>
        </w:rPr>
        <w:t>viewed Quasi-continuum</w:t>
      </w:r>
      <w:r w:rsidR="00125419">
        <w:rPr>
          <w:sz w:val="24"/>
          <w:szCs w:val="24"/>
        </w:rPr>
        <w:t xml:space="preserve"> (QC)</w:t>
      </w:r>
      <w:r w:rsidR="00FF386F">
        <w:rPr>
          <w:sz w:val="24"/>
          <w:szCs w:val="24"/>
        </w:rPr>
        <w:t xml:space="preserve"> methods</w:t>
      </w:r>
      <w:r w:rsidR="000A409D">
        <w:rPr>
          <w:sz w:val="24"/>
          <w:szCs w:val="24"/>
        </w:rPr>
        <w:t xml:space="preserve"> [2]</w:t>
      </w:r>
      <w:r>
        <w:rPr>
          <w:sz w:val="24"/>
          <w:szCs w:val="24"/>
        </w:rPr>
        <w:t xml:space="preserve">. </w:t>
      </w:r>
      <w:r w:rsidR="00D8035E">
        <w:rPr>
          <w:sz w:val="24"/>
          <w:szCs w:val="24"/>
        </w:rPr>
        <w:t>These methods combine atomistic modeling with c</w:t>
      </w:r>
      <w:r w:rsidR="00166A1E">
        <w:rPr>
          <w:sz w:val="24"/>
          <w:szCs w:val="24"/>
        </w:rPr>
        <w:t>ontinuum (finite element/difference</w:t>
      </w:r>
      <w:r w:rsidR="00D8035E">
        <w:rPr>
          <w:sz w:val="24"/>
          <w:szCs w:val="24"/>
        </w:rPr>
        <w:t xml:space="preserve">) methods.  The idea is to model “important” regions of the material in an atomistic way.  These areas are typically things like material cracks or fractures, where a complete atomistic description is necessary to capture the physics of the phenomena. </w:t>
      </w:r>
      <w:r w:rsidR="00C2728D">
        <w:rPr>
          <w:sz w:val="24"/>
          <w:szCs w:val="24"/>
        </w:rPr>
        <w:t xml:space="preserve">The most important part of a </w:t>
      </w:r>
      <w:r w:rsidR="00125419">
        <w:rPr>
          <w:sz w:val="24"/>
          <w:szCs w:val="24"/>
        </w:rPr>
        <w:t>QC</w:t>
      </w:r>
      <w:r w:rsidR="00C2728D">
        <w:rPr>
          <w:sz w:val="24"/>
          <w:szCs w:val="24"/>
        </w:rPr>
        <w:t xml:space="preserve"> simulation i</w:t>
      </w:r>
      <w:r w:rsidR="009D4905">
        <w:rPr>
          <w:sz w:val="24"/>
          <w:szCs w:val="24"/>
        </w:rPr>
        <w:t>s how the atomistic and continuu</w:t>
      </w:r>
      <w:r w:rsidR="00C2728D">
        <w:rPr>
          <w:sz w:val="24"/>
          <w:szCs w:val="24"/>
        </w:rPr>
        <w:t>m regimes of the simulation communicate with each other.</w:t>
      </w:r>
      <w:r w:rsidR="004B23B6">
        <w:rPr>
          <w:sz w:val="24"/>
          <w:szCs w:val="24"/>
        </w:rPr>
        <w:t xml:space="preserve"> One of the simplest methods is to “coarse-grain” a finite element/difference mesh over the atomistic domain, which allows the continuum to sample the </w:t>
      </w:r>
      <w:r w:rsidR="00F72627">
        <w:rPr>
          <w:sz w:val="24"/>
          <w:szCs w:val="24"/>
        </w:rPr>
        <w:t>atomistic</w:t>
      </w:r>
      <w:r w:rsidR="004B23B6">
        <w:rPr>
          <w:sz w:val="24"/>
          <w:szCs w:val="24"/>
        </w:rPr>
        <w:t xml:space="preserve"> regime.</w:t>
      </w:r>
      <w:r w:rsidR="00C06B92">
        <w:rPr>
          <w:sz w:val="24"/>
          <w:szCs w:val="24"/>
        </w:rPr>
        <w:t xml:space="preserve"> However, there are a number of ways to bridge the two regimes, and the reviewer notes that the best QC methods are</w:t>
      </w:r>
      <w:r w:rsidR="00465991">
        <w:rPr>
          <w:sz w:val="24"/>
          <w:szCs w:val="24"/>
        </w:rPr>
        <w:t xml:space="preserve"> usually</w:t>
      </w:r>
      <w:r w:rsidR="00C06B92">
        <w:rPr>
          <w:sz w:val="24"/>
          <w:szCs w:val="24"/>
        </w:rPr>
        <w:t xml:space="preserve"> problem dependent</w:t>
      </w:r>
      <w:r w:rsidR="00125419">
        <w:rPr>
          <w:sz w:val="24"/>
          <w:szCs w:val="24"/>
        </w:rPr>
        <w:t xml:space="preserve"> The use of QC</w:t>
      </w:r>
      <w:r w:rsidR="004044CE">
        <w:rPr>
          <w:sz w:val="24"/>
          <w:szCs w:val="24"/>
        </w:rPr>
        <w:t xml:space="preserve"> for studying ferroelectrics was not discussed in </w:t>
      </w:r>
      <w:r w:rsidR="004044CE">
        <w:rPr>
          <w:sz w:val="24"/>
          <w:szCs w:val="24"/>
        </w:rPr>
        <w:lastRenderedPageBreak/>
        <w:t>the case study, which would have been an interesting topic.</w:t>
      </w:r>
      <w:r w:rsidR="00C21864">
        <w:rPr>
          <w:sz w:val="24"/>
          <w:szCs w:val="24"/>
        </w:rPr>
        <w:t xml:space="preserve"> The case study was quite interesting and well done, although I would have liked to have seen a discussion of QC methods for studying ferroelectrics.</w:t>
      </w:r>
    </w:p>
    <w:p w:rsidR="00000000" w:rsidRPr="006E052A" w:rsidRDefault="006E052A" w:rsidP="006E052A">
      <w:pPr>
        <w:pStyle w:val="Heading2"/>
        <w:rPr>
          <w:rFonts w:asciiTheme="minorHAnsi" w:hAnsiTheme="minorHAnsi"/>
          <w:b w:val="0"/>
          <w:sz w:val="24"/>
          <w:szCs w:val="24"/>
        </w:rPr>
      </w:pPr>
      <w:r w:rsidRPr="006E052A">
        <w:rPr>
          <w:rFonts w:asciiTheme="minorHAnsi" w:hAnsiTheme="minorHAnsi"/>
          <w:b w:val="0"/>
          <w:sz w:val="24"/>
          <w:szCs w:val="24"/>
        </w:rPr>
        <w:t xml:space="preserve">[1] </w:t>
      </w:r>
      <w:r w:rsidR="00F72627" w:rsidRPr="006E052A">
        <w:rPr>
          <w:rFonts w:asciiTheme="minorHAnsi" w:hAnsiTheme="minorHAnsi"/>
          <w:b w:val="0"/>
          <w:sz w:val="24"/>
          <w:szCs w:val="24"/>
        </w:rPr>
        <w:t xml:space="preserve">Sepliarsky and Cohen.  </w:t>
      </w:r>
      <w:r w:rsidR="00F72627" w:rsidRPr="006E052A">
        <w:rPr>
          <w:rFonts w:asciiTheme="minorHAnsi" w:hAnsiTheme="minorHAnsi"/>
          <w:b w:val="0"/>
          <w:i/>
          <w:iCs/>
          <w:sz w:val="24"/>
          <w:szCs w:val="24"/>
        </w:rPr>
        <w:t>Development of a shell model potential for molecular</w:t>
      </w:r>
      <w:r w:rsidR="00F72627" w:rsidRPr="006E052A">
        <w:rPr>
          <w:rFonts w:asciiTheme="minorHAnsi" w:hAnsiTheme="minorHAnsi"/>
          <w:b w:val="0"/>
          <w:i/>
          <w:iCs/>
          <w:sz w:val="24"/>
          <w:szCs w:val="24"/>
        </w:rPr>
        <w:t xml:space="preserve"> dynamics for PbTiO3 by fitting first principles results.</w:t>
      </w:r>
      <w:r w:rsidR="00F72627" w:rsidRPr="006E052A">
        <w:rPr>
          <w:rFonts w:asciiTheme="minorHAnsi" w:hAnsiTheme="minorHAnsi"/>
          <w:b w:val="0"/>
          <w:sz w:val="24"/>
          <w:szCs w:val="24"/>
        </w:rPr>
        <w:t xml:space="preserve">  Fundamental Physics of Ferroelectrics, 2002, </w:t>
      </w:r>
      <w:r w:rsidR="00F72627" w:rsidRPr="006E052A">
        <w:rPr>
          <w:rFonts w:asciiTheme="minorHAnsi" w:hAnsiTheme="minorHAnsi"/>
          <w:b w:val="0"/>
          <w:sz w:val="24"/>
          <w:szCs w:val="24"/>
        </w:rPr>
        <w:t>American Institute of Physics.</w:t>
      </w:r>
    </w:p>
    <w:p w:rsidR="00000000" w:rsidRPr="00A8352C" w:rsidRDefault="00A8352C" w:rsidP="00A8352C">
      <w:pPr>
        <w:pStyle w:val="Heading2"/>
        <w:rPr>
          <w:rFonts w:asciiTheme="minorHAnsi" w:hAnsiTheme="minorHAnsi"/>
          <w:b w:val="0"/>
          <w:sz w:val="24"/>
          <w:szCs w:val="24"/>
        </w:rPr>
      </w:pPr>
      <w:r w:rsidRPr="00A8352C">
        <w:rPr>
          <w:rFonts w:asciiTheme="minorHAnsi" w:hAnsiTheme="minorHAnsi"/>
          <w:b w:val="0"/>
          <w:sz w:val="24"/>
          <w:szCs w:val="24"/>
        </w:rPr>
        <w:t xml:space="preserve">[2] </w:t>
      </w:r>
      <w:r w:rsidR="00F72627" w:rsidRPr="00A8352C">
        <w:rPr>
          <w:rFonts w:asciiTheme="minorHAnsi" w:hAnsiTheme="minorHAnsi"/>
          <w:b w:val="0"/>
          <w:sz w:val="24"/>
          <w:szCs w:val="24"/>
        </w:rPr>
        <w:t xml:space="preserve">Miller and Tadmor.  </w:t>
      </w:r>
      <w:r w:rsidR="00F72627" w:rsidRPr="00A8352C">
        <w:rPr>
          <w:rFonts w:asciiTheme="minorHAnsi" w:hAnsiTheme="minorHAnsi"/>
          <w:b w:val="0"/>
          <w:i/>
          <w:iCs/>
          <w:sz w:val="24"/>
          <w:szCs w:val="24"/>
        </w:rPr>
        <w:t>The Quasicontinuum Method: Overview, applications and current directions.</w:t>
      </w:r>
      <w:r w:rsidR="00F72627" w:rsidRPr="00A8352C">
        <w:rPr>
          <w:rFonts w:asciiTheme="minorHAnsi" w:hAnsiTheme="minorHAnsi"/>
          <w:b w:val="0"/>
          <w:sz w:val="24"/>
          <w:szCs w:val="24"/>
        </w:rPr>
        <w:t xml:space="preserve">  Journal of Computer-Aided Materials Design, 9: 203-239, 2002</w:t>
      </w:r>
    </w:p>
    <w:p w:rsidR="002772EA" w:rsidRPr="002772EA" w:rsidRDefault="002772EA" w:rsidP="00D40AC3">
      <w:pPr>
        <w:pStyle w:val="Heading2"/>
        <w:rPr>
          <w:rFonts w:asciiTheme="minorHAnsi" w:hAnsiTheme="minorHAnsi"/>
          <w:b w:val="0"/>
          <w:sz w:val="24"/>
          <w:szCs w:val="24"/>
        </w:rPr>
      </w:pPr>
    </w:p>
    <w:sectPr w:rsidR="002772EA" w:rsidRPr="002772EA" w:rsidSect="008C7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D7074"/>
    <w:multiLevelType w:val="hybridMultilevel"/>
    <w:tmpl w:val="CB6C7D16"/>
    <w:lvl w:ilvl="0" w:tplc="26EEE5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F615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2A41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FEA2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6A90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5E76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BCC8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5A9A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2AE7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7C4FCF"/>
    <w:multiLevelType w:val="hybridMultilevel"/>
    <w:tmpl w:val="0ED68648"/>
    <w:lvl w:ilvl="0" w:tplc="FDB49A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94C9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C815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10C1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187F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DA57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AAA1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E4C0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FCF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497C"/>
    <w:rsid w:val="000224DC"/>
    <w:rsid w:val="0009497C"/>
    <w:rsid w:val="00094EF4"/>
    <w:rsid w:val="000A11E0"/>
    <w:rsid w:val="000A3B63"/>
    <w:rsid w:val="000A409D"/>
    <w:rsid w:val="00125419"/>
    <w:rsid w:val="00166A1E"/>
    <w:rsid w:val="001C7F1E"/>
    <w:rsid w:val="001F65AC"/>
    <w:rsid w:val="00252D28"/>
    <w:rsid w:val="002772EA"/>
    <w:rsid w:val="00297A9D"/>
    <w:rsid w:val="002E7111"/>
    <w:rsid w:val="00310764"/>
    <w:rsid w:val="00322234"/>
    <w:rsid w:val="003C1914"/>
    <w:rsid w:val="00403579"/>
    <w:rsid w:val="004044CE"/>
    <w:rsid w:val="004055B9"/>
    <w:rsid w:val="00465991"/>
    <w:rsid w:val="004B23B6"/>
    <w:rsid w:val="004D68C1"/>
    <w:rsid w:val="00515830"/>
    <w:rsid w:val="00544BB4"/>
    <w:rsid w:val="00576F64"/>
    <w:rsid w:val="005802C3"/>
    <w:rsid w:val="005A576E"/>
    <w:rsid w:val="0065231E"/>
    <w:rsid w:val="00655101"/>
    <w:rsid w:val="00683C36"/>
    <w:rsid w:val="00697C4B"/>
    <w:rsid w:val="006C2EA4"/>
    <w:rsid w:val="006E052A"/>
    <w:rsid w:val="006E61B7"/>
    <w:rsid w:val="00736A03"/>
    <w:rsid w:val="00754DE8"/>
    <w:rsid w:val="007B0EBA"/>
    <w:rsid w:val="00873428"/>
    <w:rsid w:val="008C72AC"/>
    <w:rsid w:val="0090634B"/>
    <w:rsid w:val="00907E09"/>
    <w:rsid w:val="009960FC"/>
    <w:rsid w:val="009A0A37"/>
    <w:rsid w:val="009D4905"/>
    <w:rsid w:val="009F29EF"/>
    <w:rsid w:val="00A8352C"/>
    <w:rsid w:val="00B007AD"/>
    <w:rsid w:val="00B33AE6"/>
    <w:rsid w:val="00BE49E7"/>
    <w:rsid w:val="00BF133A"/>
    <w:rsid w:val="00C06B92"/>
    <w:rsid w:val="00C21864"/>
    <w:rsid w:val="00C2728D"/>
    <w:rsid w:val="00C50821"/>
    <w:rsid w:val="00C704D7"/>
    <w:rsid w:val="00CE0620"/>
    <w:rsid w:val="00D269A1"/>
    <w:rsid w:val="00D40AC3"/>
    <w:rsid w:val="00D432D8"/>
    <w:rsid w:val="00D8035E"/>
    <w:rsid w:val="00D83C51"/>
    <w:rsid w:val="00E40645"/>
    <w:rsid w:val="00EC206D"/>
    <w:rsid w:val="00F72627"/>
    <w:rsid w:val="00FF3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AC"/>
  </w:style>
  <w:style w:type="paragraph" w:styleId="Heading2">
    <w:name w:val="heading 2"/>
    <w:basedOn w:val="Normal"/>
    <w:link w:val="Heading2Char"/>
    <w:uiPriority w:val="9"/>
    <w:qFormat/>
    <w:rsid w:val="003C19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191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754DE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40A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052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6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0626">
          <w:marLeft w:val="90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40004">
          <w:marLeft w:val="90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CBC41-3A92-4381-9E83-49925A44F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2</Pages>
  <Words>538</Words>
  <Characters>3069</Characters>
  <Application>Microsoft Office Word</Application>
  <DocSecurity>0</DocSecurity>
  <Lines>25</Lines>
  <Paragraphs>7</Paragraphs>
  <ScaleCrop>false</ScaleCrop>
  <Company>HOME</Company>
  <LinksUpToDate>false</LinksUpToDate>
  <CharactersWithSpaces>3600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55</cp:revision>
  <dcterms:created xsi:type="dcterms:W3CDTF">2010-05-04T23:25:00Z</dcterms:created>
  <dcterms:modified xsi:type="dcterms:W3CDTF">2010-05-05T14:35:00Z</dcterms:modified>
</cp:coreProperties>
</file>