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C77153" w:rsidRDefault="003D0876">
      <w:pPr>
        <w:rPr>
          <w:sz w:val="28"/>
          <w:szCs w:val="28"/>
        </w:rPr>
      </w:pPr>
      <w:r>
        <w:rPr>
          <w:sz w:val="28"/>
          <w:szCs w:val="28"/>
        </w:rPr>
        <w:t>Atomistic Modeling of Thermal Transport in Large Unit Cell Crystals</w:t>
      </w:r>
    </w:p>
    <w:p w:rsidR="003E2FD1" w:rsidRPr="00107E5A" w:rsidRDefault="00A55469" w:rsidP="00B04E23">
      <w:pPr>
        <w:spacing w:line="240" w:lineRule="auto"/>
        <w:rPr>
          <w:sz w:val="24"/>
          <w:szCs w:val="24"/>
        </w:rPr>
      </w:pPr>
      <w:r w:rsidRPr="00107E5A">
        <w:rPr>
          <w:sz w:val="24"/>
          <w:szCs w:val="24"/>
        </w:rPr>
        <w:t>Graduate Student: Jason Larkin</w:t>
      </w:r>
      <w:r>
        <w:rPr>
          <w:sz w:val="24"/>
          <w:szCs w:val="24"/>
        </w:rPr>
        <w:t>, Mechanical Engineering</w:t>
      </w:r>
      <w:r>
        <w:rPr>
          <w:sz w:val="24"/>
          <w:szCs w:val="24"/>
        </w:rPr>
        <w:br/>
        <w:t>Faculty Advisor: Assistant Professor Alan McGaughey</w:t>
      </w:r>
      <w:r w:rsidR="003E2FD1">
        <w:rPr>
          <w:sz w:val="24"/>
          <w:szCs w:val="24"/>
        </w:rPr>
        <w:t>, Mechanical Engineering</w:t>
      </w:r>
      <w:r w:rsidR="003E2FD1">
        <w:rPr>
          <w:sz w:val="24"/>
          <w:szCs w:val="24"/>
        </w:rPr>
        <w:br/>
        <w:t>Co-PI</w:t>
      </w:r>
      <w:r>
        <w:rPr>
          <w:sz w:val="24"/>
          <w:szCs w:val="24"/>
        </w:rPr>
        <w:t xml:space="preserve">: </w:t>
      </w:r>
      <w:r w:rsidR="003E2FD1">
        <w:rPr>
          <w:sz w:val="24"/>
          <w:szCs w:val="24"/>
        </w:rPr>
        <w:t>Professor Kenneth D. Jordan</w:t>
      </w:r>
      <w:r>
        <w:rPr>
          <w:sz w:val="24"/>
          <w:szCs w:val="24"/>
        </w:rPr>
        <w:t xml:space="preserve">, </w:t>
      </w:r>
      <w:r w:rsidR="003E2FD1">
        <w:rPr>
          <w:sz w:val="24"/>
          <w:szCs w:val="24"/>
        </w:rPr>
        <w:t>Department of Chemistry</w:t>
      </w:r>
      <w:r>
        <w:rPr>
          <w:sz w:val="24"/>
          <w:szCs w:val="24"/>
        </w:rPr>
        <w:t xml:space="preserve">, </w:t>
      </w:r>
      <w:r w:rsidR="003E2FD1">
        <w:rPr>
          <w:sz w:val="24"/>
          <w:szCs w:val="24"/>
        </w:rPr>
        <w:t>University of Pittsburgh</w:t>
      </w:r>
      <w:r w:rsidR="003E2FD1" w:rsidRPr="003E2FD1">
        <w:rPr>
          <w:sz w:val="24"/>
          <w:szCs w:val="24"/>
        </w:rPr>
        <w:t xml:space="preserve"> </w:t>
      </w:r>
      <w:r w:rsidR="003E2FD1">
        <w:rPr>
          <w:sz w:val="24"/>
          <w:szCs w:val="24"/>
        </w:rPr>
        <w:t xml:space="preserve">           Co-PI: Visiting Professor</w:t>
      </w:r>
      <w:r w:rsidR="00A80FB0">
        <w:rPr>
          <w:sz w:val="24"/>
          <w:szCs w:val="24"/>
        </w:rPr>
        <w:t xml:space="preserve"> </w:t>
      </w:r>
      <w:proofErr w:type="spellStart"/>
      <w:r w:rsidR="003E2FD1">
        <w:rPr>
          <w:sz w:val="24"/>
          <w:szCs w:val="24"/>
        </w:rPr>
        <w:t>Wissam</w:t>
      </w:r>
      <w:proofErr w:type="spellEnd"/>
      <w:r w:rsidR="003E2FD1">
        <w:rPr>
          <w:sz w:val="24"/>
          <w:szCs w:val="24"/>
        </w:rPr>
        <w:t xml:space="preserve"> Al-</w:t>
      </w:r>
      <w:proofErr w:type="spellStart"/>
      <w:r w:rsidR="003E2FD1">
        <w:rPr>
          <w:sz w:val="24"/>
          <w:szCs w:val="24"/>
        </w:rPr>
        <w:t>Saidi</w:t>
      </w:r>
      <w:proofErr w:type="spellEnd"/>
      <w:r w:rsidR="003E2FD1">
        <w:rPr>
          <w:sz w:val="24"/>
          <w:szCs w:val="24"/>
        </w:rPr>
        <w:t>, Department of Chemical and Petroleum Engineering, University of Pittsburgh</w:t>
      </w:r>
    </w:p>
    <w:p w:rsidR="00A55469" w:rsidRPr="00B86CCA" w:rsidRDefault="00A55469">
      <w:pPr>
        <w:rPr>
          <w:sz w:val="24"/>
          <w:szCs w:val="24"/>
        </w:rPr>
      </w:pPr>
      <w:r w:rsidRPr="00107E5A">
        <w:rPr>
          <w:b/>
          <w:sz w:val="24"/>
          <w:szCs w:val="24"/>
        </w:rPr>
        <w:t>Project Description</w:t>
      </w:r>
    </w:p>
    <w:p w:rsidR="001D5AC9" w:rsidRPr="001D5AC9" w:rsidRDefault="001D5AC9" w:rsidP="001D5AC9">
      <w:pPr>
        <w:autoSpaceDE w:val="0"/>
        <w:autoSpaceDN w:val="0"/>
        <w:adjustRightInd w:val="0"/>
        <w:spacing w:after="0" w:line="240" w:lineRule="auto"/>
        <w:rPr>
          <w:rFonts w:asciiTheme="minorHAnsi" w:hAnsiTheme="minorHAnsi" w:cs="URWPalladioL-BoldItal"/>
          <w:b/>
          <w:bCs/>
          <w:i/>
          <w:iCs/>
        </w:rPr>
      </w:pPr>
      <w:r w:rsidRPr="001D5AC9">
        <w:rPr>
          <w:rFonts w:asciiTheme="minorHAnsi" w:hAnsiTheme="minorHAnsi" w:cs="URWPalladioL-BoldItal"/>
          <w:b/>
          <w:bCs/>
          <w:i/>
          <w:iCs/>
        </w:rPr>
        <w:t>The objective of this project is to build a robust, accurate, and efficient computational framework</w:t>
      </w:r>
    </w:p>
    <w:p w:rsidR="001D5AC9" w:rsidRPr="001D5AC9" w:rsidRDefault="001D5AC9" w:rsidP="001D5AC9">
      <w:pPr>
        <w:autoSpaceDE w:val="0"/>
        <w:autoSpaceDN w:val="0"/>
        <w:adjustRightInd w:val="0"/>
        <w:spacing w:after="0" w:line="240" w:lineRule="auto"/>
        <w:rPr>
          <w:rFonts w:asciiTheme="minorHAnsi" w:hAnsiTheme="minorHAnsi" w:cs="URWPalladioL-BoldItal"/>
          <w:b/>
          <w:bCs/>
          <w:i/>
          <w:iCs/>
        </w:rPr>
      </w:pPr>
      <w:proofErr w:type="gramStart"/>
      <w:r w:rsidRPr="001D5AC9">
        <w:rPr>
          <w:rFonts w:asciiTheme="minorHAnsi" w:hAnsiTheme="minorHAnsi" w:cs="URWPalladioL-BoldItal"/>
          <w:b/>
          <w:bCs/>
          <w:i/>
          <w:iCs/>
        </w:rPr>
        <w:t>for</w:t>
      </w:r>
      <w:proofErr w:type="gramEnd"/>
      <w:r w:rsidRPr="001D5AC9">
        <w:rPr>
          <w:rFonts w:asciiTheme="minorHAnsi" w:hAnsiTheme="minorHAnsi" w:cs="URWPalladioL-BoldItal"/>
          <w:b/>
          <w:bCs/>
          <w:i/>
          <w:iCs/>
        </w:rPr>
        <w:t xml:space="preserve"> predicting the thermal conductivity and specific heat of large unit cell non-metallic</w:t>
      </w:r>
    </w:p>
    <w:p w:rsidR="001D5AC9" w:rsidRPr="001D5AC9" w:rsidRDefault="001D5AC9" w:rsidP="001D5AC9">
      <w:pPr>
        <w:autoSpaceDE w:val="0"/>
        <w:autoSpaceDN w:val="0"/>
        <w:adjustRightInd w:val="0"/>
        <w:spacing w:after="0" w:line="240" w:lineRule="auto"/>
        <w:rPr>
          <w:rFonts w:asciiTheme="minorHAnsi" w:hAnsiTheme="minorHAnsi" w:cs="URWPalladioL-BoldItal"/>
          <w:b/>
          <w:bCs/>
          <w:i/>
          <w:iCs/>
        </w:rPr>
      </w:pPr>
      <w:proofErr w:type="gramStart"/>
      <w:r w:rsidRPr="001D5AC9">
        <w:rPr>
          <w:rFonts w:asciiTheme="minorHAnsi" w:hAnsiTheme="minorHAnsi" w:cs="URWPalladioL-BoldItal"/>
          <w:b/>
          <w:bCs/>
          <w:i/>
          <w:iCs/>
        </w:rPr>
        <w:t>crystalline</w:t>
      </w:r>
      <w:proofErr w:type="gramEnd"/>
      <w:r w:rsidRPr="001D5AC9">
        <w:rPr>
          <w:rFonts w:asciiTheme="minorHAnsi" w:hAnsiTheme="minorHAnsi" w:cs="URWPalladioL-BoldItal"/>
          <w:b/>
          <w:bCs/>
          <w:i/>
          <w:iCs/>
        </w:rPr>
        <w:t xml:space="preserve"> solids using electronic structure calculations and lattice dynamics calculations.</w:t>
      </w:r>
    </w:p>
    <w:p w:rsidR="001D5AC9" w:rsidRPr="001D5AC9" w:rsidRDefault="001D5AC9" w:rsidP="001D5AC9">
      <w:pPr>
        <w:autoSpaceDE w:val="0"/>
        <w:autoSpaceDN w:val="0"/>
        <w:adjustRightInd w:val="0"/>
        <w:spacing w:after="0" w:line="240" w:lineRule="auto"/>
        <w:rPr>
          <w:rFonts w:asciiTheme="minorHAnsi" w:hAnsiTheme="minorHAnsi" w:cs="URWPalladioL-Roma"/>
        </w:rPr>
      </w:pPr>
      <w:r w:rsidRPr="001D5AC9">
        <w:rPr>
          <w:rFonts w:asciiTheme="minorHAnsi" w:hAnsiTheme="minorHAnsi" w:cs="URWPalladioL-Roma"/>
        </w:rPr>
        <w:t xml:space="preserve">We will apply the framework to gas hydrates, </w:t>
      </w:r>
      <w:proofErr w:type="spellStart"/>
      <w:r w:rsidRPr="001D5AC9">
        <w:rPr>
          <w:rFonts w:asciiTheme="minorHAnsi" w:hAnsiTheme="minorHAnsi" w:cs="URWPalladioL-Roma"/>
        </w:rPr>
        <w:t>zeolites</w:t>
      </w:r>
      <w:proofErr w:type="spellEnd"/>
      <w:r w:rsidRPr="001D5AC9">
        <w:rPr>
          <w:rFonts w:asciiTheme="minorHAnsi" w:hAnsiTheme="minorHAnsi" w:cs="URWPalladioL-Roma"/>
        </w:rPr>
        <w:t xml:space="preserve">, and </w:t>
      </w:r>
      <w:proofErr w:type="spellStart"/>
      <w:r w:rsidRPr="001D5AC9">
        <w:rPr>
          <w:rFonts w:asciiTheme="minorHAnsi" w:hAnsiTheme="minorHAnsi" w:cs="URWPalladioL-Roma"/>
        </w:rPr>
        <w:t>Zintl</w:t>
      </w:r>
      <w:proofErr w:type="spellEnd"/>
      <w:r w:rsidRPr="001D5AC9">
        <w:rPr>
          <w:rFonts w:asciiTheme="minorHAnsi" w:hAnsiTheme="minorHAnsi" w:cs="URWPalladioL-Roma"/>
        </w:rPr>
        <w:t xml:space="preserve"> compounds, all large </w:t>
      </w:r>
      <w:proofErr w:type="gramStart"/>
      <w:r w:rsidRPr="001D5AC9">
        <w:rPr>
          <w:rFonts w:asciiTheme="minorHAnsi" w:hAnsiTheme="minorHAnsi" w:cs="URWPalladioL-Roma"/>
        </w:rPr>
        <w:t>unit</w:t>
      </w:r>
      <w:proofErr w:type="gramEnd"/>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cell</w:t>
      </w:r>
      <w:proofErr w:type="gramEnd"/>
      <w:r w:rsidRPr="001D5AC9">
        <w:rPr>
          <w:rFonts w:asciiTheme="minorHAnsi" w:hAnsiTheme="minorHAnsi" w:cs="URWPalladioL-Roma"/>
        </w:rPr>
        <w:t xml:space="preserve"> crystals of interest to energy-related challenges and opportunities. Previous experimental and</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computational</w:t>
      </w:r>
      <w:proofErr w:type="gramEnd"/>
      <w:r w:rsidRPr="001D5AC9">
        <w:rPr>
          <w:rFonts w:asciiTheme="minorHAnsi" w:hAnsiTheme="minorHAnsi" w:cs="URWPalladioL-Roma"/>
        </w:rPr>
        <w:t xml:space="preserve"> results suggest that thermal transport in such large unit cell crystals is more like</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that</w:t>
      </w:r>
      <w:proofErr w:type="gramEnd"/>
      <w:r w:rsidRPr="001D5AC9">
        <w:rPr>
          <w:rFonts w:asciiTheme="minorHAnsi" w:hAnsiTheme="minorHAnsi" w:cs="URWPalladioL-Roma"/>
        </w:rPr>
        <w:t xml:space="preserve"> in disordered materials than in crystals with only a few atoms in their unit cell. We seek to</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uncover</w:t>
      </w:r>
      <w:proofErr w:type="gramEnd"/>
      <w:r w:rsidRPr="001D5AC9">
        <w:rPr>
          <w:rFonts w:asciiTheme="minorHAnsi" w:hAnsiTheme="minorHAnsi" w:cs="URWPalladioL-Roma"/>
        </w:rPr>
        <w:t xml:space="preserve"> the underlying physical mechanisms and to suggest strategies for the design of materials</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with</w:t>
      </w:r>
      <w:proofErr w:type="gramEnd"/>
      <w:r w:rsidRPr="001D5AC9">
        <w:rPr>
          <w:rFonts w:asciiTheme="minorHAnsi" w:hAnsiTheme="minorHAnsi" w:cs="URWPalladioL-Roma"/>
        </w:rPr>
        <w:t xml:space="preserve"> tailored thermal properties.</w:t>
      </w:r>
    </w:p>
    <w:p w:rsidR="001D5AC9" w:rsidRDefault="001D5AC9" w:rsidP="001D5AC9">
      <w:pPr>
        <w:autoSpaceDE w:val="0"/>
        <w:autoSpaceDN w:val="0"/>
        <w:adjustRightInd w:val="0"/>
        <w:spacing w:after="0" w:line="240" w:lineRule="auto"/>
        <w:rPr>
          <w:rFonts w:asciiTheme="minorHAnsi" w:hAnsiTheme="minorHAnsi" w:cs="URWPalladioL-Roma"/>
        </w:rPr>
      </w:pPr>
    </w:p>
    <w:p w:rsidR="001D5AC9" w:rsidRPr="001D5AC9" w:rsidRDefault="001D5AC9" w:rsidP="001D5AC9">
      <w:pPr>
        <w:autoSpaceDE w:val="0"/>
        <w:autoSpaceDN w:val="0"/>
        <w:adjustRightInd w:val="0"/>
        <w:spacing w:after="0" w:line="240" w:lineRule="auto"/>
        <w:rPr>
          <w:rFonts w:asciiTheme="minorHAnsi" w:hAnsiTheme="minorHAnsi" w:cs="URWPalladioL-Roma"/>
        </w:rPr>
      </w:pPr>
      <w:r w:rsidRPr="001D5AC9">
        <w:rPr>
          <w:rFonts w:asciiTheme="minorHAnsi" w:hAnsiTheme="minorHAnsi" w:cs="URWPalladioL-Roma"/>
        </w:rPr>
        <w:t>Our approach first uses dispersion-corrected density functional theory (DFT) calculations to</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determine</w:t>
      </w:r>
      <w:proofErr w:type="gramEnd"/>
      <w:r w:rsidRPr="001D5AC9">
        <w:rPr>
          <w:rFonts w:asciiTheme="minorHAnsi" w:hAnsiTheme="minorHAnsi" w:cs="URWPalladioL-Roma"/>
        </w:rPr>
        <w:t xml:space="preserve"> atomic force constants. The force constants are then used in harmonic and </w:t>
      </w:r>
      <w:proofErr w:type="spellStart"/>
      <w:r w:rsidRPr="001D5AC9">
        <w:rPr>
          <w:rFonts w:asciiTheme="minorHAnsi" w:hAnsiTheme="minorHAnsi" w:cs="URWPalladioL-Roma"/>
        </w:rPr>
        <w:t>anharmonic</w:t>
      </w:r>
      <w:proofErr w:type="spellEnd"/>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lattice</w:t>
      </w:r>
      <w:proofErr w:type="gramEnd"/>
      <w:r w:rsidRPr="001D5AC9">
        <w:rPr>
          <w:rFonts w:asciiTheme="minorHAnsi" w:hAnsiTheme="minorHAnsi" w:cs="URWPalladioL-Roma"/>
        </w:rPr>
        <w:t xml:space="preserve"> dynamics calculations to predict the properties (e.g., specific heats, velocities, relaxation</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times</w:t>
      </w:r>
      <w:proofErr w:type="gramEnd"/>
      <w:r w:rsidRPr="001D5AC9">
        <w:rPr>
          <w:rFonts w:asciiTheme="minorHAnsi" w:hAnsiTheme="minorHAnsi" w:cs="URWPalladioL-Roma"/>
        </w:rPr>
        <w:t xml:space="preserve">) of the full spectrum of phonons and other </w:t>
      </w:r>
      <w:proofErr w:type="spellStart"/>
      <w:r w:rsidRPr="001D5AC9">
        <w:rPr>
          <w:rFonts w:asciiTheme="minorHAnsi" w:hAnsiTheme="minorHAnsi" w:cs="URWPalladioL-Roma"/>
        </w:rPr>
        <w:t>vibrational</w:t>
      </w:r>
      <w:proofErr w:type="spellEnd"/>
      <w:r w:rsidRPr="001D5AC9">
        <w:rPr>
          <w:rFonts w:asciiTheme="minorHAnsi" w:hAnsiTheme="minorHAnsi" w:cs="URWPalladioL-Roma"/>
        </w:rPr>
        <w:t xml:space="preserve"> entities. The </w:t>
      </w:r>
      <w:proofErr w:type="spellStart"/>
      <w:r w:rsidRPr="001D5AC9">
        <w:rPr>
          <w:rFonts w:asciiTheme="minorHAnsi" w:hAnsiTheme="minorHAnsi" w:cs="URWPalladioL-Roma"/>
        </w:rPr>
        <w:t>vibrational</w:t>
      </w:r>
      <w:proofErr w:type="spellEnd"/>
      <w:r w:rsidRPr="001D5AC9">
        <w:rPr>
          <w:rFonts w:asciiTheme="minorHAnsi" w:hAnsiTheme="minorHAnsi" w:cs="URWPalladioL-Roma"/>
        </w:rPr>
        <w:t xml:space="preserve"> properties</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are</w:t>
      </w:r>
      <w:proofErr w:type="gramEnd"/>
      <w:r w:rsidRPr="001D5AC9">
        <w:rPr>
          <w:rFonts w:asciiTheme="minorHAnsi" w:hAnsiTheme="minorHAnsi" w:cs="URWPalladioL-Roma"/>
        </w:rPr>
        <w:t xml:space="preserve"> then used in thermal transport frameworks (e.g., the phonon Boltzmann transport equation)</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to</w:t>
      </w:r>
      <w:proofErr w:type="gramEnd"/>
      <w:r w:rsidRPr="001D5AC9">
        <w:rPr>
          <w:rFonts w:asciiTheme="minorHAnsi" w:hAnsiTheme="minorHAnsi" w:cs="URWPalladioL-Roma"/>
        </w:rPr>
        <w:t xml:space="preserve"> predict specific heat and thermal conductivity. The use of lattice dynamics calculations instead</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of</w:t>
      </w:r>
      <w:proofErr w:type="gramEnd"/>
      <w:r w:rsidRPr="001D5AC9">
        <w:rPr>
          <w:rFonts w:asciiTheme="minorHAnsi" w:hAnsiTheme="minorHAnsi" w:cs="URWPalladioL-Roma"/>
        </w:rPr>
        <w:t xml:space="preserve"> molecular dynamics (MD) simulations allows for the natural inclusion of quantum effects. The</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accuracy</w:t>
      </w:r>
      <w:proofErr w:type="gramEnd"/>
      <w:r w:rsidRPr="001D5AC9">
        <w:rPr>
          <w:rFonts w:asciiTheme="minorHAnsi" w:hAnsiTheme="minorHAnsi" w:cs="URWPalladioL-Roma"/>
        </w:rPr>
        <w:t xml:space="preserve"> of the underlying DFT calculations, as opposed to using empirical force fields to obtain</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the</w:t>
      </w:r>
      <w:proofErr w:type="gramEnd"/>
      <w:r w:rsidRPr="001D5AC9">
        <w:rPr>
          <w:rFonts w:asciiTheme="minorHAnsi" w:hAnsiTheme="minorHAnsi" w:cs="URWPalladioL-Roma"/>
        </w:rPr>
        <w:t xml:space="preserve"> force constants, will make the predictions directly comparable to experimental measurements.</w:t>
      </w:r>
    </w:p>
    <w:p w:rsidR="001D5AC9" w:rsidRPr="001D5AC9" w:rsidRDefault="001D5AC9" w:rsidP="001D5AC9">
      <w:pPr>
        <w:autoSpaceDE w:val="0"/>
        <w:autoSpaceDN w:val="0"/>
        <w:adjustRightInd w:val="0"/>
        <w:spacing w:after="0" w:line="240" w:lineRule="auto"/>
        <w:rPr>
          <w:rFonts w:asciiTheme="minorHAnsi" w:hAnsiTheme="minorHAnsi" w:cs="URWPalladioL-Roma"/>
        </w:rPr>
      </w:pPr>
      <w:r w:rsidRPr="001D5AC9">
        <w:rPr>
          <w:rFonts w:asciiTheme="minorHAnsi" w:hAnsiTheme="minorHAnsi" w:cs="URWPalladioL-Roma"/>
        </w:rPr>
        <w:t>This undertaking is possible due to our team’s expertise in atomistic thermal transport, electronic</w:t>
      </w:r>
    </w:p>
    <w:p w:rsidR="001D5AC9" w:rsidRPr="001D5AC9" w:rsidRDefault="001D5AC9" w:rsidP="001D5AC9">
      <w:pPr>
        <w:rPr>
          <w:rFonts w:asciiTheme="minorHAnsi" w:hAnsiTheme="minorHAnsi"/>
        </w:rPr>
      </w:pPr>
      <w:proofErr w:type="gramStart"/>
      <w:r w:rsidRPr="001D5AC9">
        <w:rPr>
          <w:rFonts w:asciiTheme="minorHAnsi" w:hAnsiTheme="minorHAnsi" w:cs="URWPalladioL-Roma"/>
        </w:rPr>
        <w:t>structure</w:t>
      </w:r>
      <w:proofErr w:type="gramEnd"/>
      <w:r w:rsidRPr="001D5AC9">
        <w:rPr>
          <w:rFonts w:asciiTheme="minorHAnsi" w:hAnsiTheme="minorHAnsi" w:cs="URWPalladioL-Roma"/>
        </w:rPr>
        <w:t xml:space="preserve"> calculations, and high-performance computing.</w:t>
      </w:r>
      <w:r w:rsidRPr="001D5AC9">
        <w:rPr>
          <w:rFonts w:asciiTheme="minorHAnsi" w:hAnsiTheme="minorHAnsi"/>
        </w:rPr>
        <w:t xml:space="preserve"> </w:t>
      </w:r>
    </w:p>
    <w:p w:rsidR="009B3A3E" w:rsidRPr="002B0124" w:rsidRDefault="009B3A3E" w:rsidP="009B3A3E">
      <w:pPr>
        <w:autoSpaceDE w:val="0"/>
        <w:autoSpaceDN w:val="0"/>
        <w:adjustRightInd w:val="0"/>
        <w:spacing w:after="0" w:line="240" w:lineRule="auto"/>
        <w:rPr>
          <w:rFonts w:asciiTheme="minorHAnsi" w:hAnsiTheme="minorHAnsi" w:cs="URWPalladioL-Roma"/>
        </w:rPr>
      </w:pPr>
      <w:r w:rsidRPr="002B0124">
        <w:rPr>
          <w:rFonts w:asciiTheme="minorHAnsi" w:hAnsiTheme="minorHAnsi" w:cs="URWPalladioL-Roma"/>
        </w:rPr>
        <w:t>At the carrier-level, thermal storage and transport</w:t>
      </w:r>
    </w:p>
    <w:p w:rsidR="009B3A3E" w:rsidRPr="002B0124" w:rsidRDefault="009B3A3E" w:rsidP="009B3A3E">
      <w:pPr>
        <w:autoSpaceDE w:val="0"/>
        <w:autoSpaceDN w:val="0"/>
        <w:adjustRightInd w:val="0"/>
        <w:spacing w:after="0" w:line="240" w:lineRule="auto"/>
        <w:rPr>
          <w:rFonts w:asciiTheme="minorHAnsi" w:hAnsiTheme="minorHAnsi" w:cs="URWPalladioL-Roma"/>
        </w:rPr>
      </w:pPr>
      <w:proofErr w:type="gramStart"/>
      <w:r w:rsidRPr="002B0124">
        <w:rPr>
          <w:rFonts w:asciiTheme="minorHAnsi" w:hAnsiTheme="minorHAnsi" w:cs="URWPalladioL-Roma"/>
        </w:rPr>
        <w:t>in</w:t>
      </w:r>
      <w:proofErr w:type="gramEnd"/>
      <w:r w:rsidRPr="002B0124">
        <w:rPr>
          <w:rFonts w:asciiTheme="minorHAnsi" w:hAnsiTheme="minorHAnsi" w:cs="URWPalladioL-Roma"/>
        </w:rPr>
        <w:t xml:space="preserve"> non-metallic crystals is dominated by phonons, quanta of energy associated with atomic vibrations.</w:t>
      </w:r>
    </w:p>
    <w:p w:rsidR="009B3A3E" w:rsidRPr="002B0124" w:rsidRDefault="009B3A3E" w:rsidP="009B3A3E">
      <w:pPr>
        <w:autoSpaceDE w:val="0"/>
        <w:autoSpaceDN w:val="0"/>
        <w:adjustRightInd w:val="0"/>
        <w:spacing w:after="0" w:line="240" w:lineRule="auto"/>
        <w:rPr>
          <w:rFonts w:asciiTheme="minorHAnsi" w:hAnsiTheme="minorHAnsi" w:cs="URWPalladioL-Roma"/>
        </w:rPr>
      </w:pPr>
      <w:r w:rsidRPr="002B0124">
        <w:rPr>
          <w:rFonts w:asciiTheme="minorHAnsi" w:hAnsiTheme="minorHAnsi" w:cs="URWPalladioL-Roma"/>
        </w:rPr>
        <w:t>1, 14–16 One can think of a phonon as an energy wave that propagates through a periodic</w:t>
      </w:r>
    </w:p>
    <w:p w:rsidR="009B3A3E" w:rsidRPr="002B0124" w:rsidRDefault="009B3A3E" w:rsidP="009B3A3E">
      <w:pPr>
        <w:autoSpaceDE w:val="0"/>
        <w:autoSpaceDN w:val="0"/>
        <w:adjustRightInd w:val="0"/>
        <w:spacing w:after="0" w:line="240" w:lineRule="auto"/>
        <w:rPr>
          <w:rFonts w:asciiTheme="minorHAnsi" w:hAnsiTheme="minorHAnsi" w:cs="URWPalladioL-Roma"/>
        </w:rPr>
      </w:pPr>
      <w:proofErr w:type="gramStart"/>
      <w:r w:rsidRPr="002B0124">
        <w:rPr>
          <w:rFonts w:asciiTheme="minorHAnsi" w:hAnsiTheme="minorHAnsi" w:cs="URWPalladioL-Roma"/>
        </w:rPr>
        <w:t>system</w:t>
      </w:r>
      <w:proofErr w:type="gramEnd"/>
      <w:r w:rsidRPr="002B0124">
        <w:rPr>
          <w:rFonts w:asciiTheme="minorHAnsi" w:hAnsiTheme="minorHAnsi" w:cs="URWPalladioL-Roma"/>
        </w:rPr>
        <w:t>. Finite thermal conductivity exists because phonons scatter with other phonons, defects,</w:t>
      </w:r>
    </w:p>
    <w:p w:rsidR="009B3A3E" w:rsidRPr="002B0124" w:rsidRDefault="009B3A3E" w:rsidP="009B3A3E">
      <w:pPr>
        <w:autoSpaceDE w:val="0"/>
        <w:autoSpaceDN w:val="0"/>
        <w:adjustRightInd w:val="0"/>
        <w:spacing w:after="0" w:line="240" w:lineRule="auto"/>
        <w:rPr>
          <w:rFonts w:asciiTheme="minorHAnsi" w:hAnsiTheme="minorHAnsi" w:cs="URWPalladioL-Roma"/>
        </w:rPr>
      </w:pPr>
      <w:proofErr w:type="gramStart"/>
      <w:r w:rsidRPr="002B0124">
        <w:rPr>
          <w:rFonts w:asciiTheme="minorHAnsi" w:hAnsiTheme="minorHAnsi" w:cs="URWPalladioL-Roma"/>
        </w:rPr>
        <w:t>and</w:t>
      </w:r>
      <w:proofErr w:type="gramEnd"/>
      <w:r w:rsidRPr="002B0124">
        <w:rPr>
          <w:rFonts w:asciiTheme="minorHAnsi" w:hAnsiTheme="minorHAnsi" w:cs="URWPalladioL-Roma"/>
        </w:rPr>
        <w:t xml:space="preserve"> system boundaries. The specific heats and thermal conductivities measured in an experiment</w:t>
      </w:r>
    </w:p>
    <w:p w:rsidR="009B3A3E" w:rsidRPr="002B0124" w:rsidRDefault="009B3A3E" w:rsidP="009B3A3E">
      <w:pPr>
        <w:autoSpaceDE w:val="0"/>
        <w:autoSpaceDN w:val="0"/>
        <w:adjustRightInd w:val="0"/>
        <w:spacing w:after="0" w:line="240" w:lineRule="auto"/>
        <w:rPr>
          <w:rFonts w:asciiTheme="minorHAnsi" w:hAnsiTheme="minorHAnsi" w:cs="URWPalladioL-Roma"/>
        </w:rPr>
      </w:pPr>
      <w:proofErr w:type="gramStart"/>
      <w:r w:rsidRPr="002B0124">
        <w:rPr>
          <w:rFonts w:asciiTheme="minorHAnsi" w:hAnsiTheme="minorHAnsi" w:cs="URWPalladioL-Roma"/>
        </w:rPr>
        <w:t>are</w:t>
      </w:r>
      <w:proofErr w:type="gramEnd"/>
      <w:r w:rsidRPr="002B0124">
        <w:rPr>
          <w:rFonts w:asciiTheme="minorHAnsi" w:hAnsiTheme="minorHAnsi" w:cs="URWPalladioL-Roma"/>
        </w:rPr>
        <w:t xml:space="preserve"> a collective effect of the full spectrum of phonon modes in a material.</w:t>
      </w:r>
    </w:p>
    <w:p w:rsidR="009B3A3E" w:rsidRPr="002B0124" w:rsidRDefault="009B3A3E" w:rsidP="009B3A3E">
      <w:pPr>
        <w:autoSpaceDE w:val="0"/>
        <w:autoSpaceDN w:val="0"/>
        <w:adjustRightInd w:val="0"/>
        <w:spacing w:after="0" w:line="240" w:lineRule="auto"/>
        <w:rPr>
          <w:rFonts w:asciiTheme="minorHAnsi" w:hAnsiTheme="minorHAnsi" w:cs="URWPalladioL-Roma"/>
        </w:rPr>
      </w:pPr>
    </w:p>
    <w:p w:rsidR="009B3A3E" w:rsidRPr="002B0124" w:rsidRDefault="009B3A3E" w:rsidP="009B3A3E">
      <w:pPr>
        <w:autoSpaceDE w:val="0"/>
        <w:autoSpaceDN w:val="0"/>
        <w:adjustRightInd w:val="0"/>
        <w:spacing w:after="0" w:line="240" w:lineRule="auto"/>
        <w:rPr>
          <w:rFonts w:asciiTheme="minorHAnsi" w:hAnsiTheme="minorHAnsi" w:cs="URWPalladioL-Roma"/>
        </w:rPr>
      </w:pPr>
    </w:p>
    <w:p w:rsidR="009B3A3E" w:rsidRPr="00373326" w:rsidRDefault="009B3A3E" w:rsidP="009B3A3E">
      <w:pPr>
        <w:autoSpaceDE w:val="0"/>
        <w:autoSpaceDN w:val="0"/>
        <w:adjustRightInd w:val="0"/>
        <w:spacing w:after="0" w:line="240" w:lineRule="auto"/>
        <w:rPr>
          <w:rFonts w:asciiTheme="minorHAnsi" w:hAnsiTheme="minorHAnsi" w:cs="URWPalladioL-BoldItal"/>
          <w:b/>
          <w:bCs/>
          <w:i/>
          <w:iCs/>
        </w:rPr>
      </w:pPr>
      <w:proofErr w:type="gramStart"/>
      <w:r w:rsidRPr="00373326">
        <w:rPr>
          <w:rFonts w:asciiTheme="minorHAnsi" w:hAnsiTheme="minorHAnsi" w:cs="URWPalladioL-Roma"/>
        </w:rPr>
        <w:t>which</w:t>
      </w:r>
      <w:proofErr w:type="gramEnd"/>
      <w:r w:rsidRPr="00373326">
        <w:rPr>
          <w:rFonts w:asciiTheme="minorHAnsi" w:hAnsiTheme="minorHAnsi" w:cs="URWPalladioL-Roma"/>
        </w:rPr>
        <w:t xml:space="preserve"> </w:t>
      </w:r>
      <w:r w:rsidRPr="00373326">
        <w:rPr>
          <w:rFonts w:asciiTheme="minorHAnsi" w:hAnsiTheme="minorHAnsi" w:cs="URWPalladioL-BoldItal"/>
          <w:b/>
          <w:bCs/>
          <w:i/>
          <w:iCs/>
        </w:rPr>
        <w:t>we hypothesize to be related to sub-unit cell level effects that cannot be</w:t>
      </w:r>
    </w:p>
    <w:p w:rsidR="00373326" w:rsidRPr="00373326" w:rsidRDefault="009B3A3E" w:rsidP="00373326">
      <w:pPr>
        <w:autoSpaceDE w:val="0"/>
        <w:autoSpaceDN w:val="0"/>
        <w:adjustRightInd w:val="0"/>
        <w:spacing w:after="0" w:line="240" w:lineRule="auto"/>
        <w:rPr>
          <w:rFonts w:asciiTheme="minorHAnsi" w:hAnsiTheme="minorHAnsi" w:cs="URWPalladioL-Roma"/>
        </w:rPr>
      </w:pPr>
      <w:proofErr w:type="gramStart"/>
      <w:r w:rsidRPr="00373326">
        <w:rPr>
          <w:rFonts w:asciiTheme="minorHAnsi" w:hAnsiTheme="minorHAnsi" w:cs="URWPalladioL-BoldItal"/>
          <w:b/>
          <w:bCs/>
          <w:i/>
          <w:iCs/>
        </w:rPr>
        <w:t>captured</w:t>
      </w:r>
      <w:proofErr w:type="gramEnd"/>
      <w:r w:rsidRPr="00373326">
        <w:rPr>
          <w:rFonts w:asciiTheme="minorHAnsi" w:hAnsiTheme="minorHAnsi" w:cs="URWPalladioL-BoldItal"/>
          <w:b/>
          <w:bCs/>
          <w:i/>
          <w:iCs/>
        </w:rPr>
        <w:t xml:space="preserve"> by standard phonon transport theory</w:t>
      </w:r>
      <w:r w:rsidRPr="00373326">
        <w:rPr>
          <w:rFonts w:asciiTheme="minorHAnsi" w:hAnsiTheme="minorHAnsi" w:cs="URWPalladioL-Bold"/>
          <w:b/>
          <w:bCs/>
        </w:rPr>
        <w:t>.</w:t>
      </w:r>
      <w:r w:rsidR="00373326" w:rsidRPr="00373326">
        <w:rPr>
          <w:rFonts w:asciiTheme="minorHAnsi" w:hAnsiTheme="minorHAnsi" w:cs="URWPalladioL-Bold"/>
          <w:b/>
          <w:bCs/>
        </w:rPr>
        <w:t xml:space="preserve"> </w:t>
      </w:r>
      <w:r w:rsidR="00373326" w:rsidRPr="00373326">
        <w:rPr>
          <w:rFonts w:asciiTheme="minorHAnsi" w:hAnsiTheme="minorHAnsi" w:cs="URWPalladioL-Roma"/>
        </w:rPr>
        <w:t>We imagine a combination of sub-unit cell level</w:t>
      </w:r>
    </w:p>
    <w:p w:rsidR="00373326" w:rsidRPr="00373326" w:rsidRDefault="00373326" w:rsidP="00373326">
      <w:pPr>
        <w:autoSpaceDE w:val="0"/>
        <w:autoSpaceDN w:val="0"/>
        <w:adjustRightInd w:val="0"/>
        <w:spacing w:after="0" w:line="240" w:lineRule="auto"/>
        <w:rPr>
          <w:rFonts w:asciiTheme="minorHAnsi" w:hAnsiTheme="minorHAnsi" w:cs="URWPalladioL-Roma"/>
        </w:rPr>
      </w:pPr>
      <w:proofErr w:type="gramStart"/>
      <w:r w:rsidRPr="00373326">
        <w:rPr>
          <w:rFonts w:asciiTheme="minorHAnsi" w:hAnsiTheme="minorHAnsi" w:cs="URWPalladioL-Roma"/>
        </w:rPr>
        <w:t>transport</w:t>
      </w:r>
      <w:proofErr w:type="gramEnd"/>
      <w:r w:rsidRPr="00373326">
        <w:rPr>
          <w:rFonts w:asciiTheme="minorHAnsi" w:hAnsiTheme="minorHAnsi" w:cs="URWPalladioL-Roma"/>
        </w:rPr>
        <w:t xml:space="preserve"> typical of a disorder phase, where thermal energy moves between atoms, coupled with</w:t>
      </w:r>
    </w:p>
    <w:p w:rsidR="001D5AC9" w:rsidRPr="00373326" w:rsidRDefault="00373326" w:rsidP="00373326">
      <w:pPr>
        <w:rPr>
          <w:rFonts w:asciiTheme="minorHAnsi" w:hAnsiTheme="minorHAnsi"/>
        </w:rPr>
      </w:pPr>
      <w:proofErr w:type="gramStart"/>
      <w:r w:rsidRPr="00373326">
        <w:rPr>
          <w:rFonts w:asciiTheme="minorHAnsi" w:hAnsiTheme="minorHAnsi" w:cs="URWPalladioL-Roma"/>
        </w:rPr>
        <w:t>phonon-like</w:t>
      </w:r>
      <w:proofErr w:type="gramEnd"/>
      <w:r w:rsidRPr="00373326">
        <w:rPr>
          <w:rFonts w:asciiTheme="minorHAnsi" w:hAnsiTheme="minorHAnsi" w:cs="URWPalladioL-Roma"/>
        </w:rPr>
        <w:t xml:space="preserve"> transport between unit cells.</w:t>
      </w:r>
    </w:p>
    <w:p w:rsidR="00A55469" w:rsidRPr="00B86CCA" w:rsidRDefault="00A55469">
      <w:pPr>
        <w:rPr>
          <w:sz w:val="24"/>
          <w:szCs w:val="24"/>
        </w:rPr>
      </w:pPr>
      <w:r w:rsidRPr="00107E5A">
        <w:rPr>
          <w:b/>
          <w:sz w:val="24"/>
          <w:szCs w:val="24"/>
        </w:rPr>
        <w:t>Approach and Methodology</w:t>
      </w:r>
    </w:p>
    <w:p w:rsidR="00677286" w:rsidRPr="00990727" w:rsidRDefault="00677286" w:rsidP="00677286">
      <w:pPr>
        <w:autoSpaceDE w:val="0"/>
        <w:autoSpaceDN w:val="0"/>
        <w:adjustRightInd w:val="0"/>
        <w:spacing w:after="0" w:line="240" w:lineRule="auto"/>
        <w:rPr>
          <w:rFonts w:asciiTheme="minorHAnsi" w:hAnsiTheme="minorHAnsi" w:cs="URWPalladioL-Roma"/>
        </w:rPr>
      </w:pPr>
      <w:r w:rsidRPr="00990727">
        <w:rPr>
          <w:rFonts w:asciiTheme="minorHAnsi" w:hAnsiTheme="minorHAnsi" w:cs="URWPalladioL-Roma"/>
        </w:rPr>
        <w:t>The current paradigm for predicting specific heat and thermal conductivity is to use empirical</w:t>
      </w:r>
    </w:p>
    <w:p w:rsidR="00677286" w:rsidRPr="00505020" w:rsidRDefault="00677286" w:rsidP="00677286">
      <w:pPr>
        <w:autoSpaceDE w:val="0"/>
        <w:autoSpaceDN w:val="0"/>
        <w:adjustRightInd w:val="0"/>
        <w:spacing w:after="0" w:line="240" w:lineRule="auto"/>
        <w:rPr>
          <w:rFonts w:asciiTheme="minorHAnsi" w:hAnsiTheme="minorHAnsi" w:cs="URWPalladioL-Roma"/>
        </w:rPr>
      </w:pPr>
      <w:proofErr w:type="gramStart"/>
      <w:r w:rsidRPr="00505020">
        <w:rPr>
          <w:rFonts w:asciiTheme="minorHAnsi" w:hAnsiTheme="minorHAnsi" w:cs="URWPalladioL-Roma"/>
        </w:rPr>
        <w:lastRenderedPageBreak/>
        <w:t>force</w:t>
      </w:r>
      <w:proofErr w:type="gramEnd"/>
      <w:r w:rsidRPr="00505020">
        <w:rPr>
          <w:rFonts w:asciiTheme="minorHAnsi" w:hAnsiTheme="minorHAnsi" w:cs="URWPalladioL-Roma"/>
        </w:rPr>
        <w:t xml:space="preserve"> fields in classical molecular dynamics (MD) simulations.20–23 This approach is limited by: (</w:t>
      </w:r>
      <w:proofErr w:type="spellStart"/>
      <w:r w:rsidRPr="00505020">
        <w:rPr>
          <w:rFonts w:asciiTheme="minorHAnsi" w:hAnsiTheme="minorHAnsi" w:cs="URWPalladioL-Roma"/>
        </w:rPr>
        <w:t>i</w:t>
      </w:r>
      <w:proofErr w:type="spellEnd"/>
      <w:r w:rsidRPr="00505020">
        <w:rPr>
          <w:rFonts w:asciiTheme="minorHAnsi" w:hAnsiTheme="minorHAnsi" w:cs="URWPalladioL-Roma"/>
        </w:rPr>
        <w:t>)</w:t>
      </w:r>
    </w:p>
    <w:p w:rsidR="00505020" w:rsidRPr="005C190C" w:rsidRDefault="00677286" w:rsidP="00505020">
      <w:pPr>
        <w:autoSpaceDE w:val="0"/>
        <w:autoSpaceDN w:val="0"/>
        <w:adjustRightInd w:val="0"/>
        <w:spacing w:after="0" w:line="240" w:lineRule="auto"/>
        <w:rPr>
          <w:rFonts w:asciiTheme="minorHAnsi" w:hAnsiTheme="minorHAnsi" w:cs="URWPalladioL-Roma"/>
        </w:rPr>
      </w:pPr>
      <w:proofErr w:type="gramStart"/>
      <w:r w:rsidRPr="00505020">
        <w:rPr>
          <w:rFonts w:asciiTheme="minorHAnsi" w:hAnsiTheme="minorHAnsi" w:cs="URWPalladioL-Roma"/>
        </w:rPr>
        <w:t>a</w:t>
      </w:r>
      <w:proofErr w:type="gramEnd"/>
      <w:r w:rsidRPr="00505020">
        <w:rPr>
          <w:rFonts w:asciiTheme="minorHAnsi" w:hAnsiTheme="minorHAnsi" w:cs="URWPalladioL-Roma"/>
        </w:rPr>
        <w:t xml:space="preserve"> lack of force fields for many material systems, (ii) errors introduced by the inability of the</w:t>
      </w:r>
      <w:r w:rsidRPr="00505020">
        <w:rPr>
          <w:rFonts w:asciiTheme="minorHAnsi" w:hAnsiTheme="minorHAnsi"/>
          <w:b/>
          <w:bCs/>
        </w:rPr>
        <w:t xml:space="preserve"> </w:t>
      </w:r>
      <w:r w:rsidR="00505020" w:rsidRPr="00505020">
        <w:rPr>
          <w:rFonts w:asciiTheme="minorHAnsi" w:hAnsiTheme="minorHAnsi" w:cs="URWPalladioL-Roma"/>
        </w:rPr>
        <w:t>force fields to accurately describe atomic</w:t>
      </w:r>
      <w:r w:rsidR="00505020" w:rsidRPr="005C190C">
        <w:rPr>
          <w:rFonts w:asciiTheme="minorHAnsi" w:hAnsiTheme="minorHAnsi" w:cs="URWPalladioL-Roma"/>
        </w:rPr>
        <w:t xml:space="preserve"> interactions, (iii) the large computation time needed to</w:t>
      </w:r>
    </w:p>
    <w:p w:rsidR="005C190C" w:rsidRPr="005C190C" w:rsidRDefault="00505020" w:rsidP="005C190C">
      <w:pPr>
        <w:autoSpaceDE w:val="0"/>
        <w:autoSpaceDN w:val="0"/>
        <w:adjustRightInd w:val="0"/>
        <w:spacing w:after="0" w:line="240" w:lineRule="auto"/>
        <w:rPr>
          <w:rFonts w:asciiTheme="minorHAnsi" w:hAnsiTheme="minorHAnsi" w:cs="URWPalladioL-Roma"/>
        </w:rPr>
      </w:pPr>
      <w:proofErr w:type="gramStart"/>
      <w:r w:rsidRPr="005C190C">
        <w:rPr>
          <w:rFonts w:asciiTheme="minorHAnsi" w:hAnsiTheme="minorHAnsi" w:cs="URWPalladioL-Roma"/>
        </w:rPr>
        <w:t>perform</w:t>
      </w:r>
      <w:proofErr w:type="gramEnd"/>
      <w:r w:rsidRPr="005C190C">
        <w:rPr>
          <w:rFonts w:asciiTheme="minorHAnsi" w:hAnsiTheme="minorHAnsi" w:cs="URWPalladioL-Roma"/>
        </w:rPr>
        <w:t xml:space="preserve"> MD simulations, and (iv) the neglect of quantum effects.</w:t>
      </w:r>
      <w:r w:rsidR="005C190C" w:rsidRPr="005C190C">
        <w:rPr>
          <w:rFonts w:asciiTheme="minorHAnsi" w:hAnsiTheme="minorHAnsi" w:cs="URWPalladioL-Roma"/>
        </w:rPr>
        <w:t xml:space="preserve"> Our proposed first-principles</w:t>
      </w:r>
    </w:p>
    <w:p w:rsidR="005C190C" w:rsidRPr="005C190C" w:rsidRDefault="005C190C" w:rsidP="005C190C">
      <w:pPr>
        <w:autoSpaceDE w:val="0"/>
        <w:autoSpaceDN w:val="0"/>
        <w:adjustRightInd w:val="0"/>
        <w:spacing w:after="0" w:line="240" w:lineRule="auto"/>
        <w:rPr>
          <w:rFonts w:asciiTheme="minorHAnsi" w:hAnsiTheme="minorHAnsi" w:cs="URWPalladioL-Roma"/>
        </w:rPr>
      </w:pPr>
      <w:proofErr w:type="gramStart"/>
      <w:r w:rsidRPr="005C190C">
        <w:rPr>
          <w:rFonts w:asciiTheme="minorHAnsi" w:hAnsiTheme="minorHAnsi" w:cs="URWPalladioL-Roma"/>
        </w:rPr>
        <w:t>approach</w:t>
      </w:r>
      <w:proofErr w:type="gramEnd"/>
      <w:r w:rsidRPr="005C190C">
        <w:rPr>
          <w:rFonts w:asciiTheme="minorHAnsi" w:hAnsiTheme="minorHAnsi" w:cs="URWPalladioL-Roma"/>
        </w:rPr>
        <w:t xml:space="preserve"> uses quantum mechanics-based electronic structure (specifically dispersion-corrected</w:t>
      </w:r>
    </w:p>
    <w:p w:rsidR="005C190C" w:rsidRPr="005C190C" w:rsidRDefault="005C190C" w:rsidP="005C190C">
      <w:pPr>
        <w:autoSpaceDE w:val="0"/>
        <w:autoSpaceDN w:val="0"/>
        <w:adjustRightInd w:val="0"/>
        <w:spacing w:after="0" w:line="240" w:lineRule="auto"/>
        <w:rPr>
          <w:rFonts w:asciiTheme="minorHAnsi" w:hAnsiTheme="minorHAnsi" w:cs="URWPalladioL-Roma"/>
        </w:rPr>
      </w:pPr>
      <w:r w:rsidRPr="005C190C">
        <w:rPr>
          <w:rFonts w:asciiTheme="minorHAnsi" w:hAnsiTheme="minorHAnsi" w:cs="URWPalladioL-Roma"/>
        </w:rPr>
        <w:t>DFT) calculations and lattice dynamics calculations to directly predict phonon properties, and</w:t>
      </w:r>
    </w:p>
    <w:p w:rsidR="005C190C" w:rsidRPr="005C190C" w:rsidRDefault="005C190C" w:rsidP="005C190C">
      <w:pPr>
        <w:autoSpaceDE w:val="0"/>
        <w:autoSpaceDN w:val="0"/>
        <w:adjustRightInd w:val="0"/>
        <w:spacing w:after="0" w:line="240" w:lineRule="auto"/>
        <w:rPr>
          <w:rFonts w:asciiTheme="minorHAnsi" w:hAnsiTheme="minorHAnsi" w:cs="URWPalladioL-Roma"/>
        </w:rPr>
      </w:pPr>
      <w:proofErr w:type="gramStart"/>
      <w:r w:rsidRPr="005C190C">
        <w:rPr>
          <w:rFonts w:asciiTheme="minorHAnsi" w:hAnsiTheme="minorHAnsi" w:cs="URWPalladioL-Roma"/>
        </w:rPr>
        <w:t>from</w:t>
      </w:r>
      <w:proofErr w:type="gramEnd"/>
      <w:r w:rsidRPr="005C190C">
        <w:rPr>
          <w:rFonts w:asciiTheme="minorHAnsi" w:hAnsiTheme="minorHAnsi" w:cs="URWPalladioL-Roma"/>
        </w:rPr>
        <w:t xml:space="preserve"> these, specific heat and thermal conductivity.29–34 All materials of interest can be modeled</w:t>
      </w:r>
    </w:p>
    <w:p w:rsidR="005C190C" w:rsidRPr="005C190C" w:rsidRDefault="005C190C" w:rsidP="005C190C">
      <w:pPr>
        <w:autoSpaceDE w:val="0"/>
        <w:autoSpaceDN w:val="0"/>
        <w:adjustRightInd w:val="0"/>
        <w:spacing w:after="0" w:line="240" w:lineRule="auto"/>
        <w:rPr>
          <w:rFonts w:asciiTheme="minorHAnsi" w:hAnsiTheme="minorHAnsi" w:cs="URWPalladioL-Roma"/>
        </w:rPr>
      </w:pPr>
      <w:proofErr w:type="gramStart"/>
      <w:r w:rsidRPr="005C190C">
        <w:rPr>
          <w:rFonts w:asciiTheme="minorHAnsi" w:hAnsiTheme="minorHAnsi" w:cs="URWPalladioL-Roma"/>
        </w:rPr>
        <w:t>within</w:t>
      </w:r>
      <w:proofErr w:type="gramEnd"/>
      <w:r w:rsidRPr="005C190C">
        <w:rPr>
          <w:rFonts w:asciiTheme="minorHAnsi" w:hAnsiTheme="minorHAnsi" w:cs="URWPalladioL-Roma"/>
        </w:rPr>
        <w:t xml:space="preserve"> the same framework. In general, DFT provides a better description of phonons than do</w:t>
      </w:r>
    </w:p>
    <w:p w:rsidR="005C190C" w:rsidRPr="005C190C" w:rsidRDefault="005C190C" w:rsidP="005C190C">
      <w:pPr>
        <w:autoSpaceDE w:val="0"/>
        <w:autoSpaceDN w:val="0"/>
        <w:adjustRightInd w:val="0"/>
        <w:spacing w:after="0" w:line="240" w:lineRule="auto"/>
        <w:rPr>
          <w:rFonts w:asciiTheme="minorHAnsi" w:hAnsiTheme="minorHAnsi" w:cs="URWPalladioL-Roma"/>
        </w:rPr>
      </w:pPr>
      <w:proofErr w:type="gramStart"/>
      <w:r w:rsidRPr="005C190C">
        <w:rPr>
          <w:rFonts w:asciiTheme="minorHAnsi" w:hAnsiTheme="minorHAnsi" w:cs="URWPalladioL-Roma"/>
        </w:rPr>
        <w:t>force-field</w:t>
      </w:r>
      <w:proofErr w:type="gramEnd"/>
      <w:r w:rsidRPr="005C190C">
        <w:rPr>
          <w:rFonts w:asciiTheme="minorHAnsi" w:hAnsiTheme="minorHAnsi" w:cs="URWPalladioL-Roma"/>
        </w:rPr>
        <w:t xml:space="preserve"> approaches, which translates to more accurate thermal property predictions. Although</w:t>
      </w:r>
    </w:p>
    <w:p w:rsidR="005C190C" w:rsidRPr="005C190C" w:rsidRDefault="005C190C" w:rsidP="005C190C">
      <w:pPr>
        <w:autoSpaceDE w:val="0"/>
        <w:autoSpaceDN w:val="0"/>
        <w:adjustRightInd w:val="0"/>
        <w:spacing w:after="0" w:line="240" w:lineRule="auto"/>
        <w:rPr>
          <w:rFonts w:asciiTheme="minorHAnsi" w:hAnsiTheme="minorHAnsi" w:cs="URWPalladioL-Roma"/>
        </w:rPr>
      </w:pPr>
      <w:r w:rsidRPr="005C190C">
        <w:rPr>
          <w:rFonts w:asciiTheme="minorHAnsi" w:hAnsiTheme="minorHAnsi" w:cs="URWPalladioL-Roma"/>
        </w:rPr>
        <w:t>DFT calculations are computationally demanding, the time can be considerably reduced by using</w:t>
      </w:r>
    </w:p>
    <w:p w:rsidR="00677286" w:rsidRDefault="005C190C" w:rsidP="005C190C">
      <w:pPr>
        <w:rPr>
          <w:rFonts w:asciiTheme="minorHAnsi" w:hAnsiTheme="minorHAnsi" w:cs="URWPalladioL-Roma"/>
        </w:rPr>
      </w:pPr>
      <w:proofErr w:type="gramStart"/>
      <w:r w:rsidRPr="005C190C">
        <w:rPr>
          <w:rFonts w:asciiTheme="minorHAnsi" w:hAnsiTheme="minorHAnsi" w:cs="URWPalladioL-Roma"/>
        </w:rPr>
        <w:t>efficiently-parallelized</w:t>
      </w:r>
      <w:proofErr w:type="gramEnd"/>
      <w:r w:rsidRPr="005C190C">
        <w:rPr>
          <w:rFonts w:asciiTheme="minorHAnsi" w:hAnsiTheme="minorHAnsi" w:cs="URWPalladioL-Roma"/>
        </w:rPr>
        <w:t xml:space="preserve"> codes.</w:t>
      </w:r>
    </w:p>
    <w:p w:rsidR="005F3174" w:rsidRDefault="005F3174" w:rsidP="005C190C">
      <w:pPr>
        <w:rPr>
          <w:rFonts w:asciiTheme="minorHAnsi" w:hAnsiTheme="minorHAnsi" w:cs="URWPalladioL-Roma"/>
        </w:rPr>
      </w:pPr>
    </w:p>
    <w:p w:rsidR="005F3174" w:rsidRPr="005F3174" w:rsidRDefault="005F3174" w:rsidP="005F3174">
      <w:pPr>
        <w:autoSpaceDE w:val="0"/>
        <w:autoSpaceDN w:val="0"/>
        <w:adjustRightInd w:val="0"/>
        <w:spacing w:after="0" w:line="240" w:lineRule="auto"/>
        <w:rPr>
          <w:rFonts w:asciiTheme="minorHAnsi" w:hAnsiTheme="minorHAnsi" w:cs="URWPalladioL-Roma"/>
        </w:rPr>
      </w:pPr>
      <w:r w:rsidRPr="005F3174">
        <w:rPr>
          <w:rFonts w:asciiTheme="minorHAnsi" w:hAnsiTheme="minorHAnsi" w:cs="URWPalladioL-Roma"/>
        </w:rPr>
        <w:t>The procedure for making a lattice dynamics-based thermal conductivity prediction is shown</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in</w:t>
      </w:r>
      <w:proofErr w:type="gramEnd"/>
      <w:r w:rsidRPr="005F3174">
        <w:rPr>
          <w:rFonts w:asciiTheme="minorHAnsi" w:hAnsiTheme="minorHAnsi" w:cs="URWPalladioL-Roma"/>
        </w:rPr>
        <w:t xml:space="preserve"> Fig</w:t>
      </w:r>
      <w:r w:rsidRPr="005F3174">
        <w:rPr>
          <w:rFonts w:asciiTheme="minorHAnsi" w:hAnsiTheme="minorHAnsi" w:cs="CMMI10"/>
          <w:i/>
          <w:iCs/>
        </w:rPr>
        <w:t xml:space="preserve">: </w:t>
      </w:r>
      <w:r w:rsidRPr="005F3174">
        <w:rPr>
          <w:rFonts w:asciiTheme="minorHAnsi" w:hAnsiTheme="minorHAnsi" w:cs="URWPalladioL-Roma"/>
        </w:rPr>
        <w:t xml:space="preserve">3. Harmonic, cubic, and </w:t>
      </w:r>
      <w:proofErr w:type="spellStart"/>
      <w:r w:rsidRPr="005F3174">
        <w:rPr>
          <w:rFonts w:asciiTheme="minorHAnsi" w:hAnsiTheme="minorHAnsi" w:cs="URWPalladioL-Roma"/>
        </w:rPr>
        <w:t>quartic</w:t>
      </w:r>
      <w:proofErr w:type="spellEnd"/>
      <w:r w:rsidRPr="005F3174">
        <w:rPr>
          <w:rFonts w:asciiTheme="minorHAnsi" w:hAnsiTheme="minorHAnsi" w:cs="URWPalladioL-Roma"/>
        </w:rPr>
        <w:t xml:space="preserve"> atomic force constants are first calculated from an empirical</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force</w:t>
      </w:r>
      <w:proofErr w:type="gramEnd"/>
      <w:r w:rsidRPr="005F3174">
        <w:rPr>
          <w:rFonts w:asciiTheme="minorHAnsi" w:hAnsiTheme="minorHAnsi" w:cs="URWPalladioL-Roma"/>
        </w:rPr>
        <w:t xml:space="preserve"> field or using DFT.29, 31 Ignoring the higher-order force constants is expected to be valid up</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to</w:t>
      </w:r>
      <w:proofErr w:type="gramEnd"/>
      <w:r w:rsidRPr="005F3174">
        <w:rPr>
          <w:rFonts w:asciiTheme="minorHAnsi" w:hAnsiTheme="minorHAnsi" w:cs="URWPalladioL-Roma"/>
        </w:rPr>
        <w:t xml:space="preserve"> half of the melting temperature.32 The force constants are then used in lattice dynamics calculations</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to</w:t>
      </w:r>
      <w:proofErr w:type="gramEnd"/>
      <w:r w:rsidRPr="005F3174">
        <w:rPr>
          <w:rFonts w:asciiTheme="minorHAnsi" w:hAnsiTheme="minorHAnsi" w:cs="URWPalladioL-Roma"/>
        </w:rPr>
        <w:t xml:space="preserve"> predict the properties of the </w:t>
      </w:r>
      <w:proofErr w:type="spellStart"/>
      <w:r w:rsidRPr="005F3174">
        <w:rPr>
          <w:rFonts w:asciiTheme="minorHAnsi" w:hAnsiTheme="minorHAnsi" w:cs="URWPalladioL-Roma"/>
        </w:rPr>
        <w:t>vibrational</w:t>
      </w:r>
      <w:proofErr w:type="spellEnd"/>
      <w:r w:rsidRPr="005F3174">
        <w:rPr>
          <w:rFonts w:asciiTheme="minorHAnsi" w:hAnsiTheme="minorHAnsi" w:cs="URWPalladioL-Roma"/>
        </w:rPr>
        <w:t xml:space="preserve"> modes (phonons in crystals, other entities such as</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spellStart"/>
      <w:proofErr w:type="gramStart"/>
      <w:r w:rsidRPr="005F3174">
        <w:rPr>
          <w:rFonts w:asciiTheme="minorHAnsi" w:hAnsiTheme="minorHAnsi" w:cs="URWPalladioL-Roma"/>
        </w:rPr>
        <w:t>diffusons</w:t>
      </w:r>
      <w:proofErr w:type="spellEnd"/>
      <w:proofErr w:type="gramEnd"/>
      <w:r w:rsidRPr="005F3174">
        <w:rPr>
          <w:rFonts w:asciiTheme="minorHAnsi" w:hAnsiTheme="minorHAnsi" w:cs="URWPalladioL-Roma"/>
        </w:rPr>
        <w:t xml:space="preserve"> in disordered materials).16, 30, 32, 35–37 These properties are then used in a thermal transport</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framework</w:t>
      </w:r>
      <w:proofErr w:type="gramEnd"/>
      <w:r w:rsidRPr="005F3174">
        <w:rPr>
          <w:rFonts w:asciiTheme="minorHAnsi" w:hAnsiTheme="minorHAnsi" w:cs="URWPalladioL-Roma"/>
        </w:rPr>
        <w:t xml:space="preserve"> (e.g., the phonon Boltzmann transport equation for crystals38–40 or Allen-Feldman</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theory41, 42 for disordered solids) to predict thermal conductivity.</w:t>
      </w:r>
      <w:proofErr w:type="gramEnd"/>
      <w:r w:rsidRPr="005F3174">
        <w:rPr>
          <w:rFonts w:asciiTheme="minorHAnsi" w:hAnsiTheme="minorHAnsi" w:cs="URWPalladioL-Roma"/>
        </w:rPr>
        <w:t xml:space="preserve"> The majority of previous efforts</w:t>
      </w:r>
    </w:p>
    <w:p w:rsidR="005F3174" w:rsidRPr="005F3174" w:rsidRDefault="005F3174" w:rsidP="005F3174">
      <w:pPr>
        <w:autoSpaceDE w:val="0"/>
        <w:autoSpaceDN w:val="0"/>
        <w:adjustRightInd w:val="0"/>
        <w:spacing w:after="0" w:line="240" w:lineRule="auto"/>
        <w:rPr>
          <w:rFonts w:asciiTheme="minorHAnsi" w:hAnsiTheme="minorHAnsi" w:cs="URWPalladioL-BoldItal"/>
          <w:b/>
          <w:bCs/>
          <w:i/>
          <w:iCs/>
        </w:rPr>
      </w:pPr>
      <w:proofErr w:type="gramStart"/>
      <w:r w:rsidRPr="005F3174">
        <w:rPr>
          <w:rFonts w:asciiTheme="minorHAnsi" w:hAnsiTheme="minorHAnsi" w:cs="URWPalladioL-Roma"/>
        </w:rPr>
        <w:t>have</w:t>
      </w:r>
      <w:proofErr w:type="gramEnd"/>
      <w:r w:rsidRPr="005F3174">
        <w:rPr>
          <w:rFonts w:asciiTheme="minorHAnsi" w:hAnsiTheme="minorHAnsi" w:cs="URWPalladioL-Roma"/>
        </w:rPr>
        <w:t xml:space="preserve"> focused on one part of this procedure. </w:t>
      </w:r>
      <w:r w:rsidRPr="005F3174">
        <w:rPr>
          <w:rFonts w:asciiTheme="minorHAnsi" w:hAnsiTheme="minorHAnsi" w:cs="URWPalladioL-BoldItal"/>
          <w:b/>
          <w:bCs/>
          <w:i/>
          <w:iCs/>
        </w:rPr>
        <w:t>We will build an integrated computational framework</w:t>
      </w:r>
    </w:p>
    <w:p w:rsidR="005F3174" w:rsidRDefault="005F3174" w:rsidP="005F3174">
      <w:pPr>
        <w:rPr>
          <w:rFonts w:asciiTheme="minorHAnsi" w:hAnsiTheme="minorHAnsi" w:cs="URWPalladioL-BoldItal"/>
          <w:b/>
          <w:bCs/>
          <w:i/>
          <w:iCs/>
        </w:rPr>
      </w:pPr>
      <w:proofErr w:type="gramStart"/>
      <w:r w:rsidRPr="005F3174">
        <w:rPr>
          <w:rFonts w:asciiTheme="minorHAnsi" w:hAnsiTheme="minorHAnsi" w:cs="URWPalladioL-BoldItal"/>
          <w:b/>
          <w:bCs/>
          <w:i/>
          <w:iCs/>
        </w:rPr>
        <w:t>that</w:t>
      </w:r>
      <w:proofErr w:type="gramEnd"/>
      <w:r w:rsidRPr="005F3174">
        <w:rPr>
          <w:rFonts w:asciiTheme="minorHAnsi" w:hAnsiTheme="minorHAnsi" w:cs="URWPalladioL-BoldItal"/>
          <w:b/>
          <w:bCs/>
          <w:i/>
          <w:iCs/>
        </w:rPr>
        <w:t xml:space="preserve"> starts from DFT and ends with a true first-principles thermal conductivity.</w:t>
      </w:r>
    </w:p>
    <w:p w:rsidR="003E7DDD" w:rsidRPr="00B304C2" w:rsidRDefault="003E7DDD" w:rsidP="005F3174">
      <w:pPr>
        <w:rPr>
          <w:rFonts w:asciiTheme="minorHAnsi" w:hAnsiTheme="minorHAnsi" w:cs="URWPalladioL-BoldItal"/>
          <w:b/>
          <w:bCs/>
          <w:iCs/>
          <w:sz w:val="24"/>
          <w:szCs w:val="24"/>
        </w:rPr>
      </w:pPr>
      <w:r w:rsidRPr="00B304C2">
        <w:rPr>
          <w:rFonts w:asciiTheme="minorHAnsi" w:hAnsiTheme="minorHAnsi" w:cs="URWPalladioL-BoldItal"/>
          <w:b/>
          <w:bCs/>
          <w:iCs/>
          <w:sz w:val="24"/>
          <w:szCs w:val="24"/>
        </w:rPr>
        <w:t>Silicon Thermal Conductivity Over-Predicted using Classical MD</w:t>
      </w:r>
    </w:p>
    <w:p w:rsidR="003E7DDD" w:rsidRPr="00A36AA7" w:rsidRDefault="003E7DDD" w:rsidP="003E7DDD">
      <w:pPr>
        <w:autoSpaceDE w:val="0"/>
        <w:autoSpaceDN w:val="0"/>
        <w:adjustRightInd w:val="0"/>
        <w:spacing w:after="0" w:line="240" w:lineRule="auto"/>
        <w:rPr>
          <w:rFonts w:asciiTheme="minorHAnsi" w:hAnsiTheme="minorHAnsi" w:cs="URWPalladioL-Roma"/>
        </w:rPr>
      </w:pPr>
      <w:r w:rsidRPr="00A36AA7">
        <w:rPr>
          <w:rFonts w:asciiTheme="minorHAnsi" w:hAnsiTheme="minorHAnsi" w:cs="URWPalladioL-Roma"/>
        </w:rPr>
        <w:t>Based on these results,</w:t>
      </w:r>
    </w:p>
    <w:p w:rsidR="003E7DDD" w:rsidRPr="00A36AA7" w:rsidRDefault="003E7DDD" w:rsidP="003E7DDD">
      <w:pPr>
        <w:autoSpaceDE w:val="0"/>
        <w:autoSpaceDN w:val="0"/>
        <w:adjustRightInd w:val="0"/>
        <w:spacing w:after="0" w:line="240" w:lineRule="auto"/>
        <w:rPr>
          <w:rFonts w:asciiTheme="minorHAnsi" w:hAnsiTheme="minorHAnsi" w:cs="URWPalladioL-Roma"/>
        </w:rPr>
      </w:pPr>
      <w:proofErr w:type="gramStart"/>
      <w:r w:rsidRPr="00A36AA7">
        <w:rPr>
          <w:rFonts w:asciiTheme="minorHAnsi" w:hAnsiTheme="minorHAnsi" w:cs="URWPalladioL-Roma"/>
        </w:rPr>
        <w:t>we</w:t>
      </w:r>
      <w:proofErr w:type="gramEnd"/>
      <w:r w:rsidRPr="00A36AA7">
        <w:rPr>
          <w:rFonts w:asciiTheme="minorHAnsi" w:hAnsiTheme="minorHAnsi" w:cs="URWPalladioL-Roma"/>
        </w:rPr>
        <w:t xml:space="preserve"> should not expect the silicon thermal conductivity calculated using the SW force field to agree</w:t>
      </w:r>
    </w:p>
    <w:p w:rsidR="003E7DDD" w:rsidRPr="00A36AA7" w:rsidRDefault="003E7DDD" w:rsidP="003E7DDD">
      <w:pPr>
        <w:autoSpaceDE w:val="0"/>
        <w:autoSpaceDN w:val="0"/>
        <w:adjustRightInd w:val="0"/>
        <w:spacing w:after="0" w:line="240" w:lineRule="auto"/>
        <w:rPr>
          <w:rFonts w:asciiTheme="minorHAnsi" w:hAnsiTheme="minorHAnsi" w:cs="URWPalladioL-Roma"/>
        </w:rPr>
      </w:pPr>
      <w:proofErr w:type="gramStart"/>
      <w:r w:rsidRPr="00A36AA7">
        <w:rPr>
          <w:rFonts w:asciiTheme="minorHAnsi" w:hAnsiTheme="minorHAnsi" w:cs="URWPalladioL-Roma"/>
        </w:rPr>
        <w:t>with</w:t>
      </w:r>
      <w:proofErr w:type="gramEnd"/>
      <w:r w:rsidRPr="00A36AA7">
        <w:rPr>
          <w:rFonts w:asciiTheme="minorHAnsi" w:hAnsiTheme="minorHAnsi" w:cs="URWPalladioL-Roma"/>
        </w:rPr>
        <w:t xml:space="preserve"> the experimental value, which it does not (62 W/m-K at a temperature of 1000 K from MD</w:t>
      </w:r>
    </w:p>
    <w:p w:rsidR="003E7DDD" w:rsidRPr="00A36AA7" w:rsidRDefault="003E7DDD" w:rsidP="008A289D">
      <w:pPr>
        <w:autoSpaceDE w:val="0"/>
        <w:autoSpaceDN w:val="0"/>
        <w:adjustRightInd w:val="0"/>
        <w:spacing w:after="0" w:line="240" w:lineRule="auto"/>
        <w:rPr>
          <w:rFonts w:asciiTheme="minorHAnsi" w:hAnsiTheme="minorHAnsi" w:cs="URWPalladioL-Roma"/>
        </w:rPr>
      </w:pPr>
      <w:proofErr w:type="gramStart"/>
      <w:r w:rsidRPr="00A36AA7">
        <w:rPr>
          <w:rFonts w:asciiTheme="minorHAnsi" w:hAnsiTheme="minorHAnsi" w:cs="URWPalladioL-Roma"/>
        </w:rPr>
        <w:t>simulation20</w:t>
      </w:r>
      <w:proofErr w:type="gramEnd"/>
      <w:r w:rsidRPr="00A36AA7">
        <w:rPr>
          <w:rFonts w:asciiTheme="minorHAnsi" w:hAnsiTheme="minorHAnsi" w:cs="URWPalladioL-Roma"/>
        </w:rPr>
        <w:t xml:space="preserve"> compared to the experimental value of 31 W/m-K39). In fact, no available silicon</w:t>
      </w:r>
      <w:r w:rsidR="008A289D" w:rsidRPr="00A36AA7">
        <w:rPr>
          <w:rFonts w:asciiTheme="minorHAnsi" w:hAnsiTheme="minorHAnsi" w:cs="URWPalladioL-Roma"/>
        </w:rPr>
        <w:t xml:space="preserve"> force field, used in either MD simulation or lattice-dynamics based methods, successfully predicts its thermal conductivity.43</w:t>
      </w:r>
    </w:p>
    <w:p w:rsidR="008A289D" w:rsidRDefault="008A289D" w:rsidP="008A289D">
      <w:pPr>
        <w:autoSpaceDE w:val="0"/>
        <w:autoSpaceDN w:val="0"/>
        <w:adjustRightInd w:val="0"/>
        <w:spacing w:after="0" w:line="240" w:lineRule="auto"/>
        <w:rPr>
          <w:rFonts w:ascii="URWPalladioL-Roma" w:hAnsi="URWPalladioL-Roma" w:cs="URWPalladioL-Roma"/>
        </w:rPr>
      </w:pPr>
    </w:p>
    <w:p w:rsidR="007D25FF" w:rsidRDefault="007D25FF" w:rsidP="008A289D">
      <w:pPr>
        <w:autoSpaceDE w:val="0"/>
        <w:autoSpaceDN w:val="0"/>
        <w:adjustRightInd w:val="0"/>
        <w:spacing w:after="0" w:line="240" w:lineRule="auto"/>
        <w:rPr>
          <w:rFonts w:ascii="URWPalladioL-Roma" w:hAnsi="URWPalladioL-Roma" w:cs="URWPalladioL-Roma"/>
        </w:rPr>
      </w:pPr>
    </w:p>
    <w:p w:rsidR="007D25FF" w:rsidRDefault="007D25FF" w:rsidP="007D25FF">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With advances in electronic structure methodologies [e.g., density functional perturbation theory</w:t>
      </w:r>
    </w:p>
    <w:p w:rsidR="007D25FF" w:rsidRDefault="007D25FF" w:rsidP="007D25FF">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 xml:space="preserve">(DFPT)] </w:t>
      </w:r>
      <w:proofErr w:type="gramStart"/>
      <w:r>
        <w:rPr>
          <w:rFonts w:ascii="URWPalladioL-Roma" w:hAnsi="URWPalladioL-Roma" w:cs="URWPalladioL-Roma"/>
        </w:rPr>
        <w:t>and</w:t>
      </w:r>
      <w:proofErr w:type="gramEnd"/>
      <w:r>
        <w:rPr>
          <w:rFonts w:ascii="URWPalladioL-Roma" w:hAnsi="URWPalladioL-Roma" w:cs="URWPalladioL-Roma"/>
        </w:rPr>
        <w:t xml:space="preserve"> increases in computational power, force constants of periodic systems can now be</w:t>
      </w:r>
    </w:p>
    <w:p w:rsidR="007D25FF" w:rsidRDefault="007D25FF" w:rsidP="007D25FF">
      <w:pPr>
        <w:autoSpaceDE w:val="0"/>
        <w:autoSpaceDN w:val="0"/>
        <w:adjustRightInd w:val="0"/>
        <w:spacing w:after="0" w:line="240" w:lineRule="auto"/>
        <w:rPr>
          <w:rFonts w:ascii="URWPalladioL-Roma" w:hAnsi="URWPalladioL-Roma" w:cs="URWPalladioL-Roma"/>
          <w:sz w:val="16"/>
          <w:szCs w:val="16"/>
        </w:rPr>
      </w:pPr>
      <w:proofErr w:type="gramStart"/>
      <w:r>
        <w:rPr>
          <w:rFonts w:ascii="URWPalladioL-Roma" w:hAnsi="URWPalladioL-Roma" w:cs="URWPalladioL-Roma"/>
        </w:rPr>
        <w:t>obtained</w:t>
      </w:r>
      <w:proofErr w:type="gramEnd"/>
      <w:r>
        <w:rPr>
          <w:rFonts w:ascii="URWPalladioL-Roma" w:hAnsi="URWPalladioL-Roma" w:cs="URWPalladioL-Roma"/>
        </w:rPr>
        <w:t xml:space="preserve"> from electronic structure calculations.</w:t>
      </w:r>
      <w:r>
        <w:rPr>
          <w:rFonts w:ascii="URWPalladioL-Roma" w:hAnsi="URWPalladioL-Roma" w:cs="URWPalladioL-Roma"/>
          <w:sz w:val="16"/>
          <w:szCs w:val="16"/>
        </w:rPr>
        <w:t>29, 31, 46, 47</w:t>
      </w:r>
    </w:p>
    <w:p w:rsidR="007D25FF" w:rsidRDefault="007D25FF" w:rsidP="007D25FF">
      <w:pPr>
        <w:autoSpaceDE w:val="0"/>
        <w:autoSpaceDN w:val="0"/>
        <w:adjustRightInd w:val="0"/>
        <w:spacing w:after="0" w:line="240" w:lineRule="auto"/>
        <w:rPr>
          <w:rFonts w:ascii="URWPalladioL-Roma" w:hAnsi="URWPalladioL-Roma" w:cs="URWPalladioL-Roma"/>
          <w:sz w:val="16"/>
          <w:szCs w:val="16"/>
        </w:rPr>
      </w:pPr>
    </w:p>
    <w:p w:rsidR="007D25FF" w:rsidRPr="008A289D" w:rsidRDefault="007D25FF" w:rsidP="007D25FF">
      <w:pPr>
        <w:autoSpaceDE w:val="0"/>
        <w:autoSpaceDN w:val="0"/>
        <w:adjustRightInd w:val="0"/>
        <w:spacing w:after="0" w:line="240" w:lineRule="auto"/>
        <w:rPr>
          <w:rFonts w:ascii="URWPalladioL-Roma" w:hAnsi="URWPalladioL-Roma" w:cs="URWPalladioL-Roma"/>
        </w:rPr>
      </w:pPr>
    </w:p>
    <w:p w:rsidR="00A55469" w:rsidRDefault="00A55469" w:rsidP="00677286">
      <w:pPr>
        <w:rPr>
          <w:sz w:val="24"/>
          <w:szCs w:val="24"/>
        </w:rPr>
      </w:pPr>
      <w:r w:rsidRPr="004D2A3F">
        <w:rPr>
          <w:b/>
          <w:bCs/>
          <w:sz w:val="24"/>
          <w:szCs w:val="24"/>
        </w:rPr>
        <w:t>Relationship to CIT/ICES Strategic Focus</w:t>
      </w:r>
    </w:p>
    <w:p w:rsidR="00A55469" w:rsidRDefault="00A55469" w:rsidP="00AB4812">
      <w:pPr>
        <w:rPr>
          <w:sz w:val="24"/>
          <w:szCs w:val="24"/>
        </w:rPr>
      </w:pPr>
      <w:r>
        <w:rPr>
          <w:sz w:val="24"/>
          <w:szCs w:val="24"/>
        </w:rPr>
        <w:t xml:space="preserve">Atomistic simulation of PCM materials fits directly into CIT’s nanotechnology initiative and is a focus of the Data Storage Systems Center (DSSC). This project is also aligned with ICES’s Center for </w:t>
      </w:r>
      <w:proofErr w:type="spellStart"/>
      <w:r>
        <w:rPr>
          <w:sz w:val="24"/>
          <w:szCs w:val="24"/>
        </w:rPr>
        <w:t>Multiscale</w:t>
      </w:r>
      <w:proofErr w:type="spellEnd"/>
      <w:r>
        <w:rPr>
          <w:sz w:val="24"/>
          <w:szCs w:val="24"/>
        </w:rPr>
        <w:t xml:space="preserve"> Modeling for Engineering Materials (CM</w:t>
      </w:r>
      <w:r w:rsidRPr="00643570">
        <w:rPr>
          <w:sz w:val="24"/>
          <w:szCs w:val="24"/>
          <w:vertAlign w:val="superscript"/>
        </w:rPr>
        <w:t>2</w:t>
      </w:r>
      <w:r>
        <w:rPr>
          <w:sz w:val="24"/>
          <w:szCs w:val="24"/>
        </w:rPr>
        <w:t xml:space="preserve">EM) and Center for </w:t>
      </w:r>
      <w:proofErr w:type="spellStart"/>
      <w:r>
        <w:rPr>
          <w:sz w:val="24"/>
          <w:szCs w:val="24"/>
        </w:rPr>
        <w:t>Nano</w:t>
      </w:r>
      <w:proofErr w:type="spellEnd"/>
      <w:r>
        <w:rPr>
          <w:sz w:val="24"/>
          <w:szCs w:val="24"/>
        </w:rPr>
        <w:t xml:space="preserve">-enabled Device and Energy Technologies (CNXT), both of which McGaughey is affiliated with. The work </w:t>
      </w:r>
      <w:r>
        <w:rPr>
          <w:sz w:val="24"/>
          <w:szCs w:val="24"/>
        </w:rPr>
        <w:lastRenderedPageBreak/>
        <w:t xml:space="preserve">will provide a compelling example of multi-scale modeling by demonstrating how high-level (quantum) computational techniques can feed into and drive classical-level methods. </w:t>
      </w:r>
    </w:p>
    <w:p w:rsidR="00A55469" w:rsidRDefault="00A55469">
      <w:pPr>
        <w:rPr>
          <w:b/>
          <w:bCs/>
          <w:sz w:val="24"/>
          <w:szCs w:val="24"/>
        </w:rPr>
      </w:pPr>
      <w:r w:rsidRPr="00D06988">
        <w:rPr>
          <w:b/>
          <w:bCs/>
          <w:sz w:val="24"/>
          <w:szCs w:val="24"/>
        </w:rPr>
        <w:t>Present and Future Funding</w:t>
      </w:r>
    </w:p>
    <w:p w:rsidR="00A55469" w:rsidRDefault="00A55469">
      <w:pPr>
        <w:rPr>
          <w:bCs/>
          <w:sz w:val="24"/>
          <w:szCs w:val="24"/>
        </w:rPr>
      </w:pPr>
      <w:r>
        <w:rPr>
          <w:bCs/>
          <w:sz w:val="24"/>
          <w:szCs w:val="24"/>
        </w:rPr>
        <w:t xml:space="preserve">Preliminary funding for this project was through the PITA grant “Multi-scale modeling of phase change materials,” with Jason Larkin as the supported graduate student. Jason initiated </w:t>
      </w:r>
      <w:r w:rsidR="009416E8">
        <w:rPr>
          <w:bCs/>
          <w:sz w:val="24"/>
          <w:szCs w:val="24"/>
        </w:rPr>
        <w:t>the</w:t>
      </w:r>
      <w:r>
        <w:rPr>
          <w:bCs/>
          <w:sz w:val="24"/>
          <w:szCs w:val="24"/>
        </w:rPr>
        <w:t xml:space="preserve"> collaboration with Dr. Juarez </w:t>
      </w:r>
      <w:proofErr w:type="spellStart"/>
      <w:r>
        <w:rPr>
          <w:bCs/>
          <w:sz w:val="24"/>
          <w:szCs w:val="24"/>
        </w:rPr>
        <w:t>Da</w:t>
      </w:r>
      <w:proofErr w:type="spellEnd"/>
      <w:r>
        <w:rPr>
          <w:bCs/>
          <w:sz w:val="24"/>
          <w:szCs w:val="24"/>
        </w:rPr>
        <w:t xml:space="preserve"> Silva from the </w:t>
      </w:r>
      <w:r w:rsidRPr="00107E5A">
        <w:rPr>
          <w:sz w:val="24"/>
          <w:szCs w:val="24"/>
        </w:rPr>
        <w:t>Sa</w:t>
      </w:r>
      <w:r>
        <w:rPr>
          <w:sz w:val="24"/>
          <w:szCs w:val="24"/>
        </w:rPr>
        <w:t>o Paulo Institute of Physics, which been fruitful to date.</w:t>
      </w:r>
      <w:r>
        <w:rPr>
          <w:bCs/>
          <w:sz w:val="24"/>
          <w:szCs w:val="24"/>
        </w:rPr>
        <w:t xml:space="preserve"> He does not have support in place for the 2010-2011 academic </w:t>
      </w:r>
      <w:proofErr w:type="gramStart"/>
      <w:r>
        <w:rPr>
          <w:bCs/>
          <w:sz w:val="24"/>
          <w:szCs w:val="24"/>
        </w:rPr>
        <w:t>year</w:t>
      </w:r>
      <w:proofErr w:type="gramEnd"/>
      <w:r>
        <w:rPr>
          <w:bCs/>
          <w:sz w:val="24"/>
          <w:szCs w:val="24"/>
        </w:rPr>
        <w:t>.</w:t>
      </w:r>
    </w:p>
    <w:p w:rsidR="00A55469" w:rsidRDefault="00A55469">
      <w:pPr>
        <w:rPr>
          <w:bCs/>
          <w:sz w:val="24"/>
          <w:szCs w:val="24"/>
        </w:rPr>
      </w:pPr>
      <w:r>
        <w:rPr>
          <w:bCs/>
          <w:sz w:val="24"/>
          <w:szCs w:val="24"/>
        </w:rPr>
        <w:t xml:space="preserve">The Dowd fellowship will enable the team to complete the development of interatomic potentials for a wide range of </w:t>
      </w:r>
      <w:proofErr w:type="spellStart"/>
      <w:r>
        <w:rPr>
          <w:bCs/>
          <w:sz w:val="24"/>
          <w:szCs w:val="24"/>
        </w:rPr>
        <w:t>Ge</w:t>
      </w:r>
      <w:proofErr w:type="spellEnd"/>
      <w:r>
        <w:rPr>
          <w:bCs/>
          <w:sz w:val="24"/>
          <w:szCs w:val="24"/>
        </w:rPr>
        <w:t>-</w:t>
      </w:r>
      <w:proofErr w:type="spellStart"/>
      <w:r>
        <w:rPr>
          <w:bCs/>
          <w:sz w:val="24"/>
          <w:szCs w:val="24"/>
        </w:rPr>
        <w:t>Sb</w:t>
      </w:r>
      <w:proofErr w:type="spellEnd"/>
      <w:r>
        <w:rPr>
          <w:bCs/>
          <w:sz w:val="24"/>
          <w:szCs w:val="24"/>
        </w:rPr>
        <w:t xml:space="preserve">-Te </w:t>
      </w:r>
      <w:r w:rsidR="009416E8">
        <w:rPr>
          <w:bCs/>
          <w:sz w:val="24"/>
          <w:szCs w:val="24"/>
        </w:rPr>
        <w:t>materials</w:t>
      </w:r>
      <w:r>
        <w:rPr>
          <w:bCs/>
          <w:sz w:val="24"/>
          <w:szCs w:val="24"/>
        </w:rPr>
        <w:t>. With these</w:t>
      </w:r>
      <w:r w:rsidR="009416E8">
        <w:rPr>
          <w:bCs/>
          <w:sz w:val="24"/>
          <w:szCs w:val="24"/>
        </w:rPr>
        <w:t xml:space="preserve"> interatomic</w:t>
      </w:r>
      <w:r>
        <w:rPr>
          <w:bCs/>
          <w:sz w:val="24"/>
          <w:szCs w:val="24"/>
        </w:rPr>
        <w:t xml:space="preserve">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w:t>
      </w:r>
      <w:proofErr w:type="spellStart"/>
      <w:r>
        <w:rPr>
          <w:bCs/>
          <w:sz w:val="24"/>
          <w:szCs w:val="24"/>
        </w:rPr>
        <w:t>Malen</w:t>
      </w:r>
      <w:proofErr w:type="spellEnd"/>
      <w:r>
        <w:rPr>
          <w:bCs/>
          <w:sz w:val="24"/>
          <w:szCs w:val="24"/>
        </w:rPr>
        <w:t xml:space="preserve"> (ME), who thermally characterizes micro- and </w:t>
      </w:r>
      <w:proofErr w:type="spellStart"/>
      <w:r>
        <w:rPr>
          <w:bCs/>
          <w:sz w:val="24"/>
          <w:szCs w:val="24"/>
        </w:rPr>
        <w:t>nanoscale</w:t>
      </w:r>
      <w:proofErr w:type="spellEnd"/>
      <w:r>
        <w:rPr>
          <w:bCs/>
          <w:sz w:val="24"/>
          <w:szCs w:val="24"/>
        </w:rPr>
        <w:t xml:space="preserve"> materials and devices. Together, they will apply for funding from NSF’s Interdisciplinary Research (IDR) program.</w:t>
      </w:r>
    </w:p>
    <w:p w:rsidR="00A55469" w:rsidRDefault="00A55469" w:rsidP="0080091C">
      <w:pPr>
        <w:spacing w:line="240" w:lineRule="auto"/>
        <w:contextualSpacing/>
        <w:rPr>
          <w:sz w:val="24"/>
          <w:szCs w:val="24"/>
        </w:rPr>
      </w:pPr>
      <w:r w:rsidRPr="00406504">
        <w:rPr>
          <w:bCs/>
          <w:sz w:val="24"/>
          <w:szCs w:val="24"/>
        </w:rPr>
        <w:t>[1]</w:t>
      </w:r>
      <w:r>
        <w:rPr>
          <w:bCs/>
          <w:sz w:val="24"/>
          <w:szCs w:val="24"/>
        </w:rPr>
        <w:t xml:space="preserve"> G. Burr, et al., </w:t>
      </w:r>
      <w:r w:rsidRPr="00F2310D">
        <w:rPr>
          <w:sz w:val="24"/>
          <w:szCs w:val="24"/>
        </w:rPr>
        <w:t>arXiv</w:t>
      </w:r>
      <w:proofErr w:type="gramStart"/>
      <w:r w:rsidRPr="00F2310D">
        <w:rPr>
          <w:sz w:val="24"/>
          <w:szCs w:val="24"/>
        </w:rPr>
        <w:t>:1001.1164v2</w:t>
      </w:r>
      <w:proofErr w:type="gramEnd"/>
      <w:r w:rsidRPr="00F2310D">
        <w:rPr>
          <w:sz w:val="24"/>
          <w:szCs w:val="24"/>
        </w:rPr>
        <w:t xml:space="preserve"> [</w:t>
      </w:r>
      <w:proofErr w:type="spellStart"/>
      <w:r w:rsidRPr="00F2310D">
        <w:rPr>
          <w:sz w:val="24"/>
          <w:szCs w:val="24"/>
        </w:rPr>
        <w:t>cond-mat.mtrl-sci</w:t>
      </w:r>
      <w:proofErr w:type="spellEnd"/>
      <w:r w:rsidRPr="00F2310D">
        <w:rPr>
          <w:sz w:val="24"/>
          <w:szCs w:val="24"/>
        </w:rPr>
        <w:t>] 29 Mar 2010</w:t>
      </w:r>
      <w:r>
        <w:rPr>
          <w:sz w:val="24"/>
          <w:szCs w:val="24"/>
        </w:rPr>
        <w:t>.</w:t>
      </w:r>
    </w:p>
    <w:p w:rsidR="00A55469" w:rsidRDefault="00A55469" w:rsidP="0080091C">
      <w:pPr>
        <w:spacing w:line="240" w:lineRule="auto"/>
        <w:contextualSpacing/>
        <w:rPr>
          <w:sz w:val="24"/>
          <w:szCs w:val="24"/>
        </w:rPr>
      </w:pPr>
      <w:proofErr w:type="gramStart"/>
      <w:r w:rsidRPr="00E046BA">
        <w:rPr>
          <w:sz w:val="24"/>
          <w:szCs w:val="24"/>
        </w:rPr>
        <w:t>[2]</w:t>
      </w:r>
      <w:r w:rsidRPr="009C5AA5">
        <w:rPr>
          <w:sz w:val="24"/>
          <w:szCs w:val="24"/>
        </w:rPr>
        <w:t xml:space="preserve"> J. L. F. </w:t>
      </w:r>
      <w:proofErr w:type="spellStart"/>
      <w:r w:rsidRPr="009C5AA5">
        <w:rPr>
          <w:sz w:val="24"/>
          <w:szCs w:val="24"/>
        </w:rPr>
        <w:t>Da</w:t>
      </w:r>
      <w:proofErr w:type="spellEnd"/>
      <w:r w:rsidRPr="009C5AA5">
        <w:rPr>
          <w:sz w:val="24"/>
          <w:szCs w:val="24"/>
        </w:rPr>
        <w:t xml:space="preserve"> Silva,</w:t>
      </w:r>
      <w:r>
        <w:rPr>
          <w:sz w:val="24"/>
          <w:szCs w:val="24"/>
        </w:rPr>
        <w:t xml:space="preserve"> et al.,</w:t>
      </w:r>
      <w:r w:rsidRPr="009C5AA5">
        <w:rPr>
          <w:sz w:val="24"/>
          <w:szCs w:val="24"/>
        </w:rPr>
        <w:t xml:space="preserve"> </w:t>
      </w:r>
      <w:r w:rsidRPr="00CC05A0">
        <w:rPr>
          <w:i/>
          <w:sz w:val="24"/>
          <w:szCs w:val="24"/>
        </w:rPr>
        <w:t>Phys. Rev. B</w:t>
      </w:r>
      <w:r w:rsidRPr="009C5AA5">
        <w:rPr>
          <w:sz w:val="24"/>
          <w:szCs w:val="24"/>
        </w:rPr>
        <w:t xml:space="preserve"> </w:t>
      </w:r>
      <w:r w:rsidRPr="00CC05A0">
        <w:rPr>
          <w:b/>
          <w:sz w:val="24"/>
          <w:szCs w:val="24"/>
        </w:rPr>
        <w:t>78</w:t>
      </w:r>
      <w:r w:rsidRPr="009C5AA5">
        <w:rPr>
          <w:sz w:val="24"/>
          <w:szCs w:val="24"/>
        </w:rPr>
        <w:t>, 224111 (2008).</w:t>
      </w:r>
      <w:proofErr w:type="gramEnd"/>
    </w:p>
    <w:p w:rsidR="00A55469" w:rsidRDefault="00A55469" w:rsidP="0080091C">
      <w:pPr>
        <w:spacing w:line="240" w:lineRule="auto"/>
        <w:contextualSpacing/>
        <w:rPr>
          <w:sz w:val="24"/>
          <w:szCs w:val="24"/>
        </w:rPr>
      </w:pPr>
      <w:r w:rsidRPr="00E046BA">
        <w:rPr>
          <w:sz w:val="24"/>
          <w:szCs w:val="24"/>
        </w:rPr>
        <w:t>[3]</w:t>
      </w:r>
      <w:r w:rsidRPr="00FF1D1C">
        <w:rPr>
          <w:sz w:val="24"/>
          <w:szCs w:val="24"/>
        </w:rPr>
        <w:t xml:space="preserve"> J. L. F. </w:t>
      </w:r>
      <w:proofErr w:type="spellStart"/>
      <w:r w:rsidRPr="00FF1D1C">
        <w:rPr>
          <w:sz w:val="24"/>
          <w:szCs w:val="24"/>
        </w:rPr>
        <w:t>Da</w:t>
      </w:r>
      <w:proofErr w:type="spellEnd"/>
      <w:r w:rsidRPr="00FF1D1C">
        <w:rPr>
          <w:sz w:val="24"/>
          <w:szCs w:val="24"/>
        </w:rPr>
        <w:t xml:space="preserve"> Silva, et al., arXiv</w:t>
      </w:r>
      <w:proofErr w:type="gramStart"/>
      <w:r w:rsidRPr="00FF1D1C">
        <w:rPr>
          <w:sz w:val="24"/>
          <w:szCs w:val="24"/>
        </w:rPr>
        <w:t>:0903.2456v1</w:t>
      </w:r>
      <w:proofErr w:type="gramEnd"/>
      <w:r w:rsidRPr="00FF1D1C">
        <w:rPr>
          <w:sz w:val="24"/>
          <w:szCs w:val="24"/>
        </w:rPr>
        <w:t xml:space="preserve"> [</w:t>
      </w:r>
      <w:proofErr w:type="spellStart"/>
      <w:r w:rsidRPr="00FF1D1C">
        <w:rPr>
          <w:sz w:val="24"/>
          <w:szCs w:val="24"/>
        </w:rPr>
        <w:t>cond-mat.mtrl-sci</w:t>
      </w:r>
      <w:proofErr w:type="spellEnd"/>
      <w:r w:rsidRPr="00FF1D1C">
        <w:rPr>
          <w:sz w:val="24"/>
          <w:szCs w:val="24"/>
        </w:rPr>
        <w:t>] 13 Mar 2009</w:t>
      </w:r>
      <w:r>
        <w:rPr>
          <w:sz w:val="24"/>
          <w:szCs w:val="24"/>
        </w:rPr>
        <w:t>.</w:t>
      </w:r>
    </w:p>
    <w:p w:rsidR="00A55469" w:rsidRDefault="00A55469" w:rsidP="0080091C">
      <w:pPr>
        <w:spacing w:line="240" w:lineRule="auto"/>
        <w:contextualSpacing/>
        <w:rPr>
          <w:sz w:val="24"/>
          <w:szCs w:val="24"/>
        </w:rPr>
      </w:pPr>
      <w:r w:rsidRPr="00E046BA">
        <w:rPr>
          <w:sz w:val="24"/>
          <w:szCs w:val="24"/>
        </w:rPr>
        <w:t>[4]</w:t>
      </w:r>
      <w:r w:rsidRPr="0066182B">
        <w:rPr>
          <w:sz w:val="24"/>
          <w:szCs w:val="24"/>
        </w:rPr>
        <w:t xml:space="preserve"> S. </w:t>
      </w:r>
      <w:proofErr w:type="spellStart"/>
      <w:r w:rsidRPr="0066182B">
        <w:rPr>
          <w:sz w:val="24"/>
          <w:szCs w:val="24"/>
        </w:rPr>
        <w:t>Caravati</w:t>
      </w:r>
      <w:proofErr w:type="spellEnd"/>
      <w:r w:rsidRPr="0066182B">
        <w:rPr>
          <w:sz w:val="24"/>
          <w:szCs w:val="24"/>
        </w:rPr>
        <w:t>, et al,</w:t>
      </w:r>
      <w:r>
        <w:rPr>
          <w:sz w:val="24"/>
          <w:szCs w:val="24"/>
        </w:rPr>
        <w:t xml:space="preserve"> </w:t>
      </w:r>
      <w:r w:rsidRPr="00CC05A0">
        <w:rPr>
          <w:i/>
          <w:sz w:val="24"/>
          <w:szCs w:val="24"/>
        </w:rPr>
        <w:t xml:space="preserve">Appl. Phys. </w:t>
      </w:r>
      <w:proofErr w:type="spellStart"/>
      <w:r w:rsidRPr="00CC05A0">
        <w:rPr>
          <w:i/>
          <w:sz w:val="24"/>
          <w:szCs w:val="24"/>
        </w:rPr>
        <w:t>Lett</w:t>
      </w:r>
      <w:proofErr w:type="spellEnd"/>
      <w:r w:rsidRPr="0066182B">
        <w:rPr>
          <w:sz w:val="24"/>
          <w:szCs w:val="24"/>
        </w:rPr>
        <w:t xml:space="preserve">. </w:t>
      </w:r>
      <w:proofErr w:type="gramStart"/>
      <w:r w:rsidRPr="00A25F5A">
        <w:rPr>
          <w:rStyle w:val="Strong"/>
          <w:sz w:val="24"/>
          <w:szCs w:val="24"/>
        </w:rPr>
        <w:t>91</w:t>
      </w:r>
      <w:r w:rsidRPr="0066182B">
        <w:rPr>
          <w:sz w:val="24"/>
          <w:szCs w:val="24"/>
        </w:rPr>
        <w:t>, 171906 (2007)</w:t>
      </w:r>
      <w:r>
        <w:rPr>
          <w:sz w:val="24"/>
          <w:szCs w:val="24"/>
        </w:rPr>
        <w:t>.</w:t>
      </w:r>
      <w:proofErr w:type="gramEnd"/>
    </w:p>
    <w:p w:rsidR="00A55469" w:rsidRDefault="00A55469" w:rsidP="0080091C">
      <w:pPr>
        <w:spacing w:line="240" w:lineRule="auto"/>
        <w:contextualSpacing/>
        <w:rPr>
          <w:sz w:val="24"/>
          <w:szCs w:val="24"/>
        </w:rPr>
      </w:pPr>
      <w:proofErr w:type="gramStart"/>
      <w:r w:rsidRPr="003A0591">
        <w:rPr>
          <w:sz w:val="24"/>
          <w:szCs w:val="24"/>
        </w:rPr>
        <w:t>[</w:t>
      </w:r>
      <w:r>
        <w:rPr>
          <w:sz w:val="24"/>
          <w:szCs w:val="24"/>
        </w:rPr>
        <w:t>5</w:t>
      </w:r>
      <w:r w:rsidRPr="003A0591">
        <w:rPr>
          <w:sz w:val="24"/>
          <w:szCs w:val="24"/>
        </w:rPr>
        <w:t>]</w:t>
      </w:r>
      <w:r w:rsidRPr="00074301">
        <w:rPr>
          <w:sz w:val="24"/>
          <w:szCs w:val="24"/>
        </w:rPr>
        <w:t xml:space="preserve"> J. </w:t>
      </w:r>
      <w:proofErr w:type="spellStart"/>
      <w:r w:rsidRPr="00074301">
        <w:rPr>
          <w:sz w:val="24"/>
          <w:szCs w:val="24"/>
        </w:rPr>
        <w:t>Tominaga</w:t>
      </w:r>
      <w:proofErr w:type="spellEnd"/>
      <w:r w:rsidRPr="00074301">
        <w:rPr>
          <w:sz w:val="24"/>
          <w:szCs w:val="24"/>
        </w:rPr>
        <w:t xml:space="preserve">, et al., </w:t>
      </w:r>
      <w:proofErr w:type="spellStart"/>
      <w:r w:rsidRPr="00CC05A0">
        <w:rPr>
          <w:i/>
          <w:sz w:val="24"/>
          <w:szCs w:val="24"/>
        </w:rPr>
        <w:t>Jpn</w:t>
      </w:r>
      <w:proofErr w:type="spellEnd"/>
      <w:r w:rsidRPr="00CC05A0">
        <w:rPr>
          <w:i/>
          <w:sz w:val="24"/>
          <w:szCs w:val="24"/>
        </w:rPr>
        <w:t>. J. Appl. Phys.</w:t>
      </w:r>
      <w:r w:rsidRPr="00074301">
        <w:rPr>
          <w:sz w:val="24"/>
          <w:szCs w:val="24"/>
        </w:rPr>
        <w:t xml:space="preserve"> </w:t>
      </w:r>
      <w:r w:rsidRPr="00CC05A0">
        <w:rPr>
          <w:b/>
          <w:sz w:val="24"/>
          <w:szCs w:val="24"/>
        </w:rPr>
        <w:t>47</w:t>
      </w:r>
      <w:r w:rsidRPr="00074301">
        <w:rPr>
          <w:sz w:val="24"/>
          <w:szCs w:val="24"/>
        </w:rPr>
        <w:t xml:space="preserve"> (2008) pp. 5763-5766</w:t>
      </w:r>
      <w:r>
        <w:rPr>
          <w:sz w:val="24"/>
          <w:szCs w:val="24"/>
        </w:rPr>
        <w:t>.</w:t>
      </w:r>
      <w:proofErr w:type="gramEnd"/>
    </w:p>
    <w:p w:rsidR="00A55469" w:rsidRDefault="00A55469" w:rsidP="0080091C">
      <w:pPr>
        <w:spacing w:line="240" w:lineRule="auto"/>
        <w:contextualSpacing/>
        <w:rPr>
          <w:sz w:val="24"/>
          <w:szCs w:val="24"/>
        </w:rPr>
      </w:pPr>
      <w:r w:rsidRPr="003A0591">
        <w:rPr>
          <w:sz w:val="24"/>
          <w:szCs w:val="24"/>
        </w:rPr>
        <w:t>[</w:t>
      </w:r>
      <w:r>
        <w:rPr>
          <w:sz w:val="24"/>
          <w:szCs w:val="24"/>
        </w:rPr>
        <w:t>6</w:t>
      </w:r>
      <w:r w:rsidRPr="003A0591">
        <w:rPr>
          <w:sz w:val="24"/>
          <w:szCs w:val="24"/>
        </w:rPr>
        <w:t>]</w:t>
      </w:r>
      <w:r>
        <w:rPr>
          <w:sz w:val="24"/>
          <w:szCs w:val="24"/>
        </w:rPr>
        <w:t xml:space="preserve"> T.C. Chong, et al.</w:t>
      </w:r>
      <w:r w:rsidRPr="00A25F5A">
        <w:rPr>
          <w:sz w:val="24"/>
          <w:szCs w:val="24"/>
        </w:rPr>
        <w:t xml:space="preserve">, </w:t>
      </w:r>
      <w:r w:rsidRPr="00CC05A0">
        <w:rPr>
          <w:i/>
          <w:sz w:val="24"/>
          <w:szCs w:val="24"/>
        </w:rPr>
        <w:t xml:space="preserve">Appl. Phys. </w:t>
      </w:r>
      <w:proofErr w:type="spellStart"/>
      <w:r w:rsidRPr="00CC05A0">
        <w:rPr>
          <w:i/>
          <w:sz w:val="24"/>
          <w:szCs w:val="24"/>
        </w:rPr>
        <w:t>Lett</w:t>
      </w:r>
      <w:proofErr w:type="spellEnd"/>
      <w:r w:rsidRPr="00CC05A0">
        <w:rPr>
          <w:i/>
          <w:sz w:val="24"/>
          <w:szCs w:val="24"/>
        </w:rPr>
        <w:t>.</w:t>
      </w:r>
      <w:r w:rsidRPr="00A25F5A">
        <w:rPr>
          <w:sz w:val="24"/>
          <w:szCs w:val="24"/>
        </w:rPr>
        <w:t xml:space="preserve"> </w:t>
      </w:r>
      <w:proofErr w:type="gramStart"/>
      <w:r w:rsidRPr="00A25F5A">
        <w:rPr>
          <w:rStyle w:val="Strong"/>
          <w:sz w:val="24"/>
          <w:szCs w:val="24"/>
        </w:rPr>
        <w:t>88</w:t>
      </w:r>
      <w:r w:rsidRPr="00A25F5A">
        <w:rPr>
          <w:sz w:val="24"/>
          <w:szCs w:val="24"/>
        </w:rPr>
        <w:t>, 122114 (2006).</w:t>
      </w:r>
      <w:proofErr w:type="gramEnd"/>
    </w:p>
    <w:p w:rsidR="00A55469" w:rsidRDefault="00A55469" w:rsidP="0080091C">
      <w:pPr>
        <w:spacing w:line="240" w:lineRule="auto"/>
        <w:contextualSpacing/>
        <w:rPr>
          <w:sz w:val="24"/>
          <w:szCs w:val="24"/>
        </w:rPr>
      </w:pPr>
      <w:r w:rsidRPr="00E046BA">
        <w:rPr>
          <w:sz w:val="24"/>
          <w:szCs w:val="24"/>
        </w:rPr>
        <w:t>[7]</w:t>
      </w:r>
      <w:r w:rsidRPr="007C7C37">
        <w:rPr>
          <w:sz w:val="24"/>
          <w:szCs w:val="24"/>
        </w:rPr>
        <w:t xml:space="preserve"> A.V. </w:t>
      </w:r>
      <w:proofErr w:type="spellStart"/>
      <w:r w:rsidRPr="007C7C37">
        <w:rPr>
          <w:sz w:val="24"/>
          <w:szCs w:val="24"/>
        </w:rPr>
        <w:t>Kobolov</w:t>
      </w:r>
      <w:proofErr w:type="spellEnd"/>
      <w:r w:rsidRPr="007C7C37">
        <w:rPr>
          <w:sz w:val="24"/>
          <w:szCs w:val="24"/>
        </w:rPr>
        <w:t xml:space="preserve">, et al., </w:t>
      </w:r>
      <w:r w:rsidRPr="00CC05A0">
        <w:rPr>
          <w:i/>
          <w:sz w:val="24"/>
          <w:szCs w:val="24"/>
        </w:rPr>
        <w:t xml:space="preserve">Appl. Phys. </w:t>
      </w:r>
      <w:proofErr w:type="spellStart"/>
      <w:r w:rsidRPr="00CC05A0">
        <w:rPr>
          <w:i/>
          <w:sz w:val="24"/>
          <w:szCs w:val="24"/>
        </w:rPr>
        <w:t>Lett</w:t>
      </w:r>
      <w:proofErr w:type="spellEnd"/>
      <w:r w:rsidRPr="00CC05A0">
        <w:rPr>
          <w:i/>
          <w:sz w:val="24"/>
          <w:szCs w:val="24"/>
        </w:rPr>
        <w:t>.</w:t>
      </w:r>
      <w:r w:rsidRPr="007C7C37">
        <w:rPr>
          <w:sz w:val="24"/>
          <w:szCs w:val="24"/>
        </w:rPr>
        <w:t xml:space="preserve"> </w:t>
      </w:r>
      <w:proofErr w:type="gramStart"/>
      <w:r w:rsidRPr="007C7C37">
        <w:rPr>
          <w:rStyle w:val="Strong"/>
          <w:sz w:val="24"/>
          <w:szCs w:val="24"/>
        </w:rPr>
        <w:t>91</w:t>
      </w:r>
      <w:r w:rsidRPr="007C7C37">
        <w:rPr>
          <w:sz w:val="24"/>
          <w:szCs w:val="24"/>
        </w:rPr>
        <w:t>, 021911 (2007).</w:t>
      </w:r>
      <w:proofErr w:type="gramEnd"/>
    </w:p>
    <w:p w:rsidR="00A55469" w:rsidRDefault="00A55469" w:rsidP="0080091C">
      <w:pPr>
        <w:spacing w:line="240" w:lineRule="auto"/>
        <w:contextualSpacing/>
        <w:rPr>
          <w:sz w:val="24"/>
          <w:szCs w:val="24"/>
        </w:rPr>
      </w:pPr>
      <w:proofErr w:type="gramStart"/>
      <w:r w:rsidRPr="00E046BA">
        <w:rPr>
          <w:sz w:val="24"/>
          <w:szCs w:val="24"/>
        </w:rPr>
        <w:t>[8]</w:t>
      </w:r>
      <w:r w:rsidRPr="00DA396C">
        <w:rPr>
          <w:sz w:val="24"/>
          <w:szCs w:val="24"/>
        </w:rPr>
        <w:t xml:space="preserve"> M. </w:t>
      </w:r>
      <w:proofErr w:type="spellStart"/>
      <w:r w:rsidRPr="00DA396C">
        <w:rPr>
          <w:sz w:val="24"/>
          <w:szCs w:val="24"/>
        </w:rPr>
        <w:t>Hase</w:t>
      </w:r>
      <w:proofErr w:type="spellEnd"/>
      <w:r w:rsidRPr="00DA396C">
        <w:rPr>
          <w:sz w:val="24"/>
          <w:szCs w:val="24"/>
        </w:rPr>
        <w:t xml:space="preserve">, et al., </w:t>
      </w:r>
      <w:r w:rsidRPr="00CC05A0">
        <w:rPr>
          <w:i/>
          <w:sz w:val="24"/>
          <w:szCs w:val="24"/>
        </w:rPr>
        <w:t>Phys. Rev. B</w:t>
      </w:r>
      <w:r>
        <w:rPr>
          <w:sz w:val="24"/>
          <w:szCs w:val="24"/>
        </w:rPr>
        <w:t xml:space="preserve"> </w:t>
      </w:r>
      <w:r w:rsidRPr="00CC05A0">
        <w:rPr>
          <w:b/>
          <w:sz w:val="24"/>
          <w:szCs w:val="24"/>
        </w:rPr>
        <w:t>79</w:t>
      </w:r>
      <w:r>
        <w:rPr>
          <w:sz w:val="24"/>
          <w:szCs w:val="24"/>
        </w:rPr>
        <w:t>, 174112 (2009).</w:t>
      </w:r>
      <w:proofErr w:type="gramEnd"/>
    </w:p>
    <w:p w:rsidR="00A55469" w:rsidRPr="00812DC4" w:rsidRDefault="00A55469" w:rsidP="00812DC4">
      <w:pPr>
        <w:autoSpaceDE w:val="0"/>
        <w:autoSpaceDN w:val="0"/>
        <w:adjustRightInd w:val="0"/>
        <w:spacing w:after="0" w:line="240" w:lineRule="auto"/>
        <w:rPr>
          <w:rFonts w:cs="Times-Bold"/>
          <w:bCs/>
          <w:sz w:val="24"/>
          <w:szCs w:val="24"/>
        </w:rPr>
      </w:pPr>
      <w:r w:rsidRPr="00E87C99">
        <w:rPr>
          <w:sz w:val="24"/>
          <w:szCs w:val="24"/>
        </w:rPr>
        <w:t>[9] J. Akola, et al.,</w:t>
      </w:r>
      <w:proofErr w:type="gramStart"/>
      <w:r w:rsidRPr="00E87C99">
        <w:rPr>
          <w:rFonts w:cs="Times-Bold"/>
          <w:bCs/>
          <w:sz w:val="24"/>
          <w:szCs w:val="24"/>
        </w:rPr>
        <w:t>”,</w:t>
      </w:r>
      <w:proofErr w:type="gramEnd"/>
      <w:r w:rsidRPr="00E87C99">
        <w:rPr>
          <w:rFonts w:cs="Times-Bold"/>
          <w:bCs/>
          <w:sz w:val="24"/>
          <w:szCs w:val="24"/>
        </w:rPr>
        <w:t xml:space="preserve"> </w:t>
      </w:r>
      <w:r w:rsidRPr="00CC05A0">
        <w:rPr>
          <w:rFonts w:cs="Times-Roman"/>
          <w:i/>
          <w:sz w:val="24"/>
          <w:szCs w:val="24"/>
        </w:rPr>
        <w:t>Phys. Rev.</w:t>
      </w:r>
      <w:r w:rsidRPr="00E87C99">
        <w:rPr>
          <w:rFonts w:cs="Times-Roman"/>
          <w:sz w:val="24"/>
          <w:szCs w:val="24"/>
        </w:rPr>
        <w:t xml:space="preserve"> B </w:t>
      </w:r>
      <w:r w:rsidRPr="00CC05A0">
        <w:rPr>
          <w:rFonts w:cs="Times-Bold"/>
          <w:b/>
          <w:bCs/>
          <w:sz w:val="24"/>
          <w:szCs w:val="24"/>
        </w:rPr>
        <w:t>76</w:t>
      </w:r>
      <w:r w:rsidRPr="00E87C99">
        <w:rPr>
          <w:rFonts w:cs="Times-Roman"/>
          <w:sz w:val="24"/>
          <w:szCs w:val="24"/>
        </w:rPr>
        <w:t xml:space="preserve">, 235201 </w:t>
      </w:r>
      <w:r>
        <w:rPr>
          <w:rFonts w:cs="MathematicalPi-Three"/>
          <w:sz w:val="24"/>
          <w:szCs w:val="24"/>
        </w:rPr>
        <w:t>(</w:t>
      </w:r>
      <w:r w:rsidRPr="00E87C99">
        <w:rPr>
          <w:rFonts w:cs="Times-Roman"/>
          <w:sz w:val="24"/>
          <w:szCs w:val="24"/>
        </w:rPr>
        <w:t>2007</w:t>
      </w:r>
      <w:r>
        <w:rPr>
          <w:rFonts w:cs="Times-Roman"/>
          <w:sz w:val="24"/>
          <w:szCs w:val="24"/>
        </w:rPr>
        <w:t>)</w:t>
      </w:r>
      <w:r>
        <w:rPr>
          <w:rFonts w:cs="MathematicalPi-Three"/>
          <w:sz w:val="24"/>
          <w:szCs w:val="24"/>
        </w:rPr>
        <w:t>.</w:t>
      </w:r>
    </w:p>
    <w:sectPr w:rsidR="00A55469" w:rsidRPr="00812DC4"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URWPalladioL-BoldItal">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athematicalPi-Three">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04CE"/>
    <w:rsid w:val="00001BF6"/>
    <w:rsid w:val="00012F93"/>
    <w:rsid w:val="00021566"/>
    <w:rsid w:val="00023A1B"/>
    <w:rsid w:val="00026AA9"/>
    <w:rsid w:val="00030EF2"/>
    <w:rsid w:val="000415CF"/>
    <w:rsid w:val="00044E59"/>
    <w:rsid w:val="000506F0"/>
    <w:rsid w:val="00053785"/>
    <w:rsid w:val="00054E92"/>
    <w:rsid w:val="0005553D"/>
    <w:rsid w:val="00060FFD"/>
    <w:rsid w:val="000626E0"/>
    <w:rsid w:val="00063D0A"/>
    <w:rsid w:val="00064294"/>
    <w:rsid w:val="00074301"/>
    <w:rsid w:val="0007448E"/>
    <w:rsid w:val="00077EA6"/>
    <w:rsid w:val="00084346"/>
    <w:rsid w:val="000874B9"/>
    <w:rsid w:val="00087844"/>
    <w:rsid w:val="0009588B"/>
    <w:rsid w:val="000A2DD6"/>
    <w:rsid w:val="000B41C2"/>
    <w:rsid w:val="000B7BD1"/>
    <w:rsid w:val="000C1096"/>
    <w:rsid w:val="000C2CA5"/>
    <w:rsid w:val="000C7DFD"/>
    <w:rsid w:val="000D210E"/>
    <w:rsid w:val="000D3DDA"/>
    <w:rsid w:val="000D51F1"/>
    <w:rsid w:val="000E006A"/>
    <w:rsid w:val="000E3D2C"/>
    <w:rsid w:val="000E7B0E"/>
    <w:rsid w:val="000F4E13"/>
    <w:rsid w:val="000F6D45"/>
    <w:rsid w:val="0010177E"/>
    <w:rsid w:val="001055BB"/>
    <w:rsid w:val="00107E5A"/>
    <w:rsid w:val="001110F5"/>
    <w:rsid w:val="0011661B"/>
    <w:rsid w:val="001334E7"/>
    <w:rsid w:val="00140DDC"/>
    <w:rsid w:val="001452BA"/>
    <w:rsid w:val="00145913"/>
    <w:rsid w:val="00147EAF"/>
    <w:rsid w:val="00150C13"/>
    <w:rsid w:val="00151D92"/>
    <w:rsid w:val="00162F07"/>
    <w:rsid w:val="00166C9D"/>
    <w:rsid w:val="001723DF"/>
    <w:rsid w:val="001770BB"/>
    <w:rsid w:val="00177DA4"/>
    <w:rsid w:val="001901DD"/>
    <w:rsid w:val="001A073F"/>
    <w:rsid w:val="001B444A"/>
    <w:rsid w:val="001C5A6A"/>
    <w:rsid w:val="001C5FDC"/>
    <w:rsid w:val="001D2DA1"/>
    <w:rsid w:val="001D3172"/>
    <w:rsid w:val="001D51A2"/>
    <w:rsid w:val="001D5AC9"/>
    <w:rsid w:val="001D7B38"/>
    <w:rsid w:val="001E12FA"/>
    <w:rsid w:val="001E243E"/>
    <w:rsid w:val="001E3CB3"/>
    <w:rsid w:val="001E4FDB"/>
    <w:rsid w:val="002015FC"/>
    <w:rsid w:val="00210C1F"/>
    <w:rsid w:val="00212601"/>
    <w:rsid w:val="0021533B"/>
    <w:rsid w:val="00231666"/>
    <w:rsid w:val="00243C3E"/>
    <w:rsid w:val="002470CB"/>
    <w:rsid w:val="00253232"/>
    <w:rsid w:val="00253D65"/>
    <w:rsid w:val="00256299"/>
    <w:rsid w:val="00257B0F"/>
    <w:rsid w:val="002626EB"/>
    <w:rsid w:val="002656E0"/>
    <w:rsid w:val="00265AE4"/>
    <w:rsid w:val="00274432"/>
    <w:rsid w:val="002842E4"/>
    <w:rsid w:val="00285180"/>
    <w:rsid w:val="00285AF9"/>
    <w:rsid w:val="0029186C"/>
    <w:rsid w:val="00292DA0"/>
    <w:rsid w:val="00293D06"/>
    <w:rsid w:val="002A1460"/>
    <w:rsid w:val="002A5FB7"/>
    <w:rsid w:val="002B0124"/>
    <w:rsid w:val="002B5839"/>
    <w:rsid w:val="002B6BB8"/>
    <w:rsid w:val="002C1976"/>
    <w:rsid w:val="002C5029"/>
    <w:rsid w:val="002E268D"/>
    <w:rsid w:val="002F5100"/>
    <w:rsid w:val="003020B7"/>
    <w:rsid w:val="0031124A"/>
    <w:rsid w:val="00314B4A"/>
    <w:rsid w:val="0032043A"/>
    <w:rsid w:val="00321D94"/>
    <w:rsid w:val="00323283"/>
    <w:rsid w:val="003236BC"/>
    <w:rsid w:val="00325E86"/>
    <w:rsid w:val="003425C8"/>
    <w:rsid w:val="0034435A"/>
    <w:rsid w:val="003500A3"/>
    <w:rsid w:val="003704CE"/>
    <w:rsid w:val="003708F2"/>
    <w:rsid w:val="00372914"/>
    <w:rsid w:val="00373326"/>
    <w:rsid w:val="003753F6"/>
    <w:rsid w:val="00382964"/>
    <w:rsid w:val="003871C4"/>
    <w:rsid w:val="00390F8A"/>
    <w:rsid w:val="00392B0C"/>
    <w:rsid w:val="00394A5D"/>
    <w:rsid w:val="003A0591"/>
    <w:rsid w:val="003A760F"/>
    <w:rsid w:val="003C6A11"/>
    <w:rsid w:val="003D0876"/>
    <w:rsid w:val="003D0E5D"/>
    <w:rsid w:val="003D33E7"/>
    <w:rsid w:val="003D49E3"/>
    <w:rsid w:val="003E2543"/>
    <w:rsid w:val="003E2FD1"/>
    <w:rsid w:val="003E7DDD"/>
    <w:rsid w:val="003F10BC"/>
    <w:rsid w:val="004006F5"/>
    <w:rsid w:val="00406504"/>
    <w:rsid w:val="00406BF9"/>
    <w:rsid w:val="00407156"/>
    <w:rsid w:val="0040772D"/>
    <w:rsid w:val="004108BF"/>
    <w:rsid w:val="00412B8E"/>
    <w:rsid w:val="00414747"/>
    <w:rsid w:val="00427A90"/>
    <w:rsid w:val="004447C2"/>
    <w:rsid w:val="00445B3D"/>
    <w:rsid w:val="0046143C"/>
    <w:rsid w:val="00463E09"/>
    <w:rsid w:val="00472AFD"/>
    <w:rsid w:val="00475158"/>
    <w:rsid w:val="004773C3"/>
    <w:rsid w:val="00485CC9"/>
    <w:rsid w:val="00497A8C"/>
    <w:rsid w:val="004A069A"/>
    <w:rsid w:val="004B3B44"/>
    <w:rsid w:val="004B3F93"/>
    <w:rsid w:val="004C3CC6"/>
    <w:rsid w:val="004C42F8"/>
    <w:rsid w:val="004C7D22"/>
    <w:rsid w:val="004D2A3F"/>
    <w:rsid w:val="004D2D0B"/>
    <w:rsid w:val="004F25F3"/>
    <w:rsid w:val="004F3068"/>
    <w:rsid w:val="00500F6C"/>
    <w:rsid w:val="00500FAE"/>
    <w:rsid w:val="0050329F"/>
    <w:rsid w:val="00505020"/>
    <w:rsid w:val="005158DD"/>
    <w:rsid w:val="00526442"/>
    <w:rsid w:val="005330C6"/>
    <w:rsid w:val="00535901"/>
    <w:rsid w:val="00544A3C"/>
    <w:rsid w:val="00545872"/>
    <w:rsid w:val="00546387"/>
    <w:rsid w:val="005603E0"/>
    <w:rsid w:val="00563136"/>
    <w:rsid w:val="005642B4"/>
    <w:rsid w:val="0057282F"/>
    <w:rsid w:val="00576EA2"/>
    <w:rsid w:val="005778E9"/>
    <w:rsid w:val="00580568"/>
    <w:rsid w:val="00584558"/>
    <w:rsid w:val="00585D69"/>
    <w:rsid w:val="005933B5"/>
    <w:rsid w:val="00593E21"/>
    <w:rsid w:val="005A33E3"/>
    <w:rsid w:val="005B2E54"/>
    <w:rsid w:val="005B3F4C"/>
    <w:rsid w:val="005B64DB"/>
    <w:rsid w:val="005B6DBB"/>
    <w:rsid w:val="005C190C"/>
    <w:rsid w:val="005C67DC"/>
    <w:rsid w:val="005D6785"/>
    <w:rsid w:val="005E16EC"/>
    <w:rsid w:val="005E447F"/>
    <w:rsid w:val="005F2648"/>
    <w:rsid w:val="005F3174"/>
    <w:rsid w:val="005F5466"/>
    <w:rsid w:val="005F6D4D"/>
    <w:rsid w:val="006104AD"/>
    <w:rsid w:val="00611FF5"/>
    <w:rsid w:val="00613451"/>
    <w:rsid w:val="00613B61"/>
    <w:rsid w:val="00620A66"/>
    <w:rsid w:val="00624EDA"/>
    <w:rsid w:val="0063043F"/>
    <w:rsid w:val="00643570"/>
    <w:rsid w:val="006441EC"/>
    <w:rsid w:val="00644F67"/>
    <w:rsid w:val="00652221"/>
    <w:rsid w:val="0065642A"/>
    <w:rsid w:val="0065727E"/>
    <w:rsid w:val="006576BA"/>
    <w:rsid w:val="0066182B"/>
    <w:rsid w:val="006636AD"/>
    <w:rsid w:val="00665CCB"/>
    <w:rsid w:val="006724CE"/>
    <w:rsid w:val="00677286"/>
    <w:rsid w:val="00683248"/>
    <w:rsid w:val="006865C3"/>
    <w:rsid w:val="006869C5"/>
    <w:rsid w:val="00691588"/>
    <w:rsid w:val="00693497"/>
    <w:rsid w:val="00694B65"/>
    <w:rsid w:val="006A2EEB"/>
    <w:rsid w:val="006A44C7"/>
    <w:rsid w:val="006A684A"/>
    <w:rsid w:val="006A7932"/>
    <w:rsid w:val="006B5494"/>
    <w:rsid w:val="006C3327"/>
    <w:rsid w:val="006C3E49"/>
    <w:rsid w:val="006C3F12"/>
    <w:rsid w:val="006D0601"/>
    <w:rsid w:val="006D0BD3"/>
    <w:rsid w:val="006D2AC7"/>
    <w:rsid w:val="006D735A"/>
    <w:rsid w:val="006E5E59"/>
    <w:rsid w:val="006E7395"/>
    <w:rsid w:val="006F0A1C"/>
    <w:rsid w:val="006F1266"/>
    <w:rsid w:val="006F15E7"/>
    <w:rsid w:val="006F2EAD"/>
    <w:rsid w:val="006F39AB"/>
    <w:rsid w:val="00702B61"/>
    <w:rsid w:val="00713800"/>
    <w:rsid w:val="00714114"/>
    <w:rsid w:val="007152CD"/>
    <w:rsid w:val="00721484"/>
    <w:rsid w:val="00730548"/>
    <w:rsid w:val="0073259C"/>
    <w:rsid w:val="0073308E"/>
    <w:rsid w:val="00737B40"/>
    <w:rsid w:val="00744706"/>
    <w:rsid w:val="00746F16"/>
    <w:rsid w:val="00747E5A"/>
    <w:rsid w:val="00747F06"/>
    <w:rsid w:val="00761D53"/>
    <w:rsid w:val="007625B2"/>
    <w:rsid w:val="00764D2A"/>
    <w:rsid w:val="00767E33"/>
    <w:rsid w:val="00776778"/>
    <w:rsid w:val="00780D31"/>
    <w:rsid w:val="00784CAC"/>
    <w:rsid w:val="00785689"/>
    <w:rsid w:val="00786254"/>
    <w:rsid w:val="00793AAF"/>
    <w:rsid w:val="0079740A"/>
    <w:rsid w:val="007979DA"/>
    <w:rsid w:val="007A02EA"/>
    <w:rsid w:val="007B096B"/>
    <w:rsid w:val="007B6514"/>
    <w:rsid w:val="007C33F0"/>
    <w:rsid w:val="007C7C37"/>
    <w:rsid w:val="007D25FF"/>
    <w:rsid w:val="007D3E49"/>
    <w:rsid w:val="007D7451"/>
    <w:rsid w:val="007D7894"/>
    <w:rsid w:val="007E1C95"/>
    <w:rsid w:val="007E3953"/>
    <w:rsid w:val="007E655D"/>
    <w:rsid w:val="007E74BB"/>
    <w:rsid w:val="007F1EA8"/>
    <w:rsid w:val="007F231A"/>
    <w:rsid w:val="007F4736"/>
    <w:rsid w:val="007F51D2"/>
    <w:rsid w:val="0080091C"/>
    <w:rsid w:val="008073A3"/>
    <w:rsid w:val="00810AE4"/>
    <w:rsid w:val="00812DC4"/>
    <w:rsid w:val="00813D93"/>
    <w:rsid w:val="00815C4E"/>
    <w:rsid w:val="008161AE"/>
    <w:rsid w:val="00816CCD"/>
    <w:rsid w:val="00820715"/>
    <w:rsid w:val="00823C26"/>
    <w:rsid w:val="00824BC3"/>
    <w:rsid w:val="00836784"/>
    <w:rsid w:val="00856805"/>
    <w:rsid w:val="00861C08"/>
    <w:rsid w:val="00862842"/>
    <w:rsid w:val="00875003"/>
    <w:rsid w:val="0088087A"/>
    <w:rsid w:val="00897ECB"/>
    <w:rsid w:val="008A289D"/>
    <w:rsid w:val="008A2F00"/>
    <w:rsid w:val="008A5371"/>
    <w:rsid w:val="008B4546"/>
    <w:rsid w:val="008B637C"/>
    <w:rsid w:val="008C7B25"/>
    <w:rsid w:val="008D020C"/>
    <w:rsid w:val="008D6D7E"/>
    <w:rsid w:val="008E4D41"/>
    <w:rsid w:val="009055A5"/>
    <w:rsid w:val="009127B0"/>
    <w:rsid w:val="00917437"/>
    <w:rsid w:val="00920DC8"/>
    <w:rsid w:val="00934DFE"/>
    <w:rsid w:val="0093557E"/>
    <w:rsid w:val="00937803"/>
    <w:rsid w:val="00941335"/>
    <w:rsid w:val="009416E8"/>
    <w:rsid w:val="00943909"/>
    <w:rsid w:val="00945100"/>
    <w:rsid w:val="00951918"/>
    <w:rsid w:val="00956D7D"/>
    <w:rsid w:val="00967116"/>
    <w:rsid w:val="00974D0E"/>
    <w:rsid w:val="0097593D"/>
    <w:rsid w:val="00990727"/>
    <w:rsid w:val="009A1BF4"/>
    <w:rsid w:val="009A5280"/>
    <w:rsid w:val="009B2CCB"/>
    <w:rsid w:val="009B3A3E"/>
    <w:rsid w:val="009C5AA5"/>
    <w:rsid w:val="009C5C16"/>
    <w:rsid w:val="009D1363"/>
    <w:rsid w:val="009D4B30"/>
    <w:rsid w:val="009F1342"/>
    <w:rsid w:val="00A03CAC"/>
    <w:rsid w:val="00A04596"/>
    <w:rsid w:val="00A06687"/>
    <w:rsid w:val="00A22443"/>
    <w:rsid w:val="00A25F5A"/>
    <w:rsid w:val="00A33F86"/>
    <w:rsid w:val="00A36AA7"/>
    <w:rsid w:val="00A50E73"/>
    <w:rsid w:val="00A55469"/>
    <w:rsid w:val="00A72922"/>
    <w:rsid w:val="00A80FB0"/>
    <w:rsid w:val="00A85DEF"/>
    <w:rsid w:val="00AA0391"/>
    <w:rsid w:val="00AA06D3"/>
    <w:rsid w:val="00AA5BFE"/>
    <w:rsid w:val="00AB4399"/>
    <w:rsid w:val="00AB4812"/>
    <w:rsid w:val="00AB4B60"/>
    <w:rsid w:val="00AC1673"/>
    <w:rsid w:val="00AC5233"/>
    <w:rsid w:val="00AD1B9D"/>
    <w:rsid w:val="00AD1CEB"/>
    <w:rsid w:val="00AD62DA"/>
    <w:rsid w:val="00AE2CF3"/>
    <w:rsid w:val="00AE4C96"/>
    <w:rsid w:val="00B01285"/>
    <w:rsid w:val="00B04E23"/>
    <w:rsid w:val="00B0749A"/>
    <w:rsid w:val="00B07CC8"/>
    <w:rsid w:val="00B17640"/>
    <w:rsid w:val="00B304C2"/>
    <w:rsid w:val="00B44F58"/>
    <w:rsid w:val="00B556E2"/>
    <w:rsid w:val="00B57D91"/>
    <w:rsid w:val="00B63D38"/>
    <w:rsid w:val="00B7630F"/>
    <w:rsid w:val="00B86CCA"/>
    <w:rsid w:val="00B872E7"/>
    <w:rsid w:val="00B91746"/>
    <w:rsid w:val="00BA1084"/>
    <w:rsid w:val="00BB79DE"/>
    <w:rsid w:val="00BC1FB4"/>
    <w:rsid w:val="00BC60E8"/>
    <w:rsid w:val="00BC615B"/>
    <w:rsid w:val="00BD404A"/>
    <w:rsid w:val="00BD75C9"/>
    <w:rsid w:val="00BE2708"/>
    <w:rsid w:val="00BE30B3"/>
    <w:rsid w:val="00BE389D"/>
    <w:rsid w:val="00BE6ADD"/>
    <w:rsid w:val="00BF1DC3"/>
    <w:rsid w:val="00C00EF9"/>
    <w:rsid w:val="00C046CE"/>
    <w:rsid w:val="00C05FF9"/>
    <w:rsid w:val="00C13A4C"/>
    <w:rsid w:val="00C15DA4"/>
    <w:rsid w:val="00C32CC8"/>
    <w:rsid w:val="00C353DF"/>
    <w:rsid w:val="00C5225B"/>
    <w:rsid w:val="00C65DB6"/>
    <w:rsid w:val="00C67189"/>
    <w:rsid w:val="00C67386"/>
    <w:rsid w:val="00C77153"/>
    <w:rsid w:val="00C80859"/>
    <w:rsid w:val="00C844BA"/>
    <w:rsid w:val="00C87E54"/>
    <w:rsid w:val="00C920C8"/>
    <w:rsid w:val="00C92E56"/>
    <w:rsid w:val="00C97F5C"/>
    <w:rsid w:val="00CA093F"/>
    <w:rsid w:val="00CA1864"/>
    <w:rsid w:val="00CA5DCD"/>
    <w:rsid w:val="00CA79A5"/>
    <w:rsid w:val="00CC05A0"/>
    <w:rsid w:val="00CD2F62"/>
    <w:rsid w:val="00CD7A18"/>
    <w:rsid w:val="00CD7AE5"/>
    <w:rsid w:val="00CE7287"/>
    <w:rsid w:val="00CE73AF"/>
    <w:rsid w:val="00CF2954"/>
    <w:rsid w:val="00D02153"/>
    <w:rsid w:val="00D035D0"/>
    <w:rsid w:val="00D05409"/>
    <w:rsid w:val="00D06988"/>
    <w:rsid w:val="00D070C8"/>
    <w:rsid w:val="00D149F3"/>
    <w:rsid w:val="00D16603"/>
    <w:rsid w:val="00D224A7"/>
    <w:rsid w:val="00D2338B"/>
    <w:rsid w:val="00D26775"/>
    <w:rsid w:val="00D37759"/>
    <w:rsid w:val="00D415F7"/>
    <w:rsid w:val="00D42637"/>
    <w:rsid w:val="00D426BD"/>
    <w:rsid w:val="00D42EE8"/>
    <w:rsid w:val="00D43341"/>
    <w:rsid w:val="00D53BDA"/>
    <w:rsid w:val="00D5433C"/>
    <w:rsid w:val="00D6621F"/>
    <w:rsid w:val="00D7506D"/>
    <w:rsid w:val="00D77AA1"/>
    <w:rsid w:val="00D819B5"/>
    <w:rsid w:val="00DA314F"/>
    <w:rsid w:val="00DA396C"/>
    <w:rsid w:val="00DB12A8"/>
    <w:rsid w:val="00DB375A"/>
    <w:rsid w:val="00DB5522"/>
    <w:rsid w:val="00DB5EC5"/>
    <w:rsid w:val="00DB7443"/>
    <w:rsid w:val="00DC0286"/>
    <w:rsid w:val="00DC7E67"/>
    <w:rsid w:val="00DE41D0"/>
    <w:rsid w:val="00DF7677"/>
    <w:rsid w:val="00E03DA8"/>
    <w:rsid w:val="00E046BA"/>
    <w:rsid w:val="00E05FA5"/>
    <w:rsid w:val="00E10541"/>
    <w:rsid w:val="00E14F69"/>
    <w:rsid w:val="00E238AA"/>
    <w:rsid w:val="00E26F12"/>
    <w:rsid w:val="00E37EE8"/>
    <w:rsid w:val="00E468FB"/>
    <w:rsid w:val="00E46DA9"/>
    <w:rsid w:val="00E46E3C"/>
    <w:rsid w:val="00E53C14"/>
    <w:rsid w:val="00E55E2E"/>
    <w:rsid w:val="00E57CB9"/>
    <w:rsid w:val="00E60333"/>
    <w:rsid w:val="00E641C7"/>
    <w:rsid w:val="00E663E0"/>
    <w:rsid w:val="00E673E0"/>
    <w:rsid w:val="00E70248"/>
    <w:rsid w:val="00E8017C"/>
    <w:rsid w:val="00E86B19"/>
    <w:rsid w:val="00E87C99"/>
    <w:rsid w:val="00E90629"/>
    <w:rsid w:val="00E9113A"/>
    <w:rsid w:val="00E9476D"/>
    <w:rsid w:val="00E948C9"/>
    <w:rsid w:val="00EA0966"/>
    <w:rsid w:val="00EA1A99"/>
    <w:rsid w:val="00EA3F8F"/>
    <w:rsid w:val="00EA40BE"/>
    <w:rsid w:val="00EB03E1"/>
    <w:rsid w:val="00EB5F50"/>
    <w:rsid w:val="00EB65DE"/>
    <w:rsid w:val="00EC3B18"/>
    <w:rsid w:val="00EC4E92"/>
    <w:rsid w:val="00ED3212"/>
    <w:rsid w:val="00EE2367"/>
    <w:rsid w:val="00EE4B15"/>
    <w:rsid w:val="00EE5D7A"/>
    <w:rsid w:val="00EF4B56"/>
    <w:rsid w:val="00EF5B35"/>
    <w:rsid w:val="00EF7CEC"/>
    <w:rsid w:val="00F01283"/>
    <w:rsid w:val="00F20525"/>
    <w:rsid w:val="00F229E0"/>
    <w:rsid w:val="00F2310D"/>
    <w:rsid w:val="00F37538"/>
    <w:rsid w:val="00F4315C"/>
    <w:rsid w:val="00F4464A"/>
    <w:rsid w:val="00F527A1"/>
    <w:rsid w:val="00F5397F"/>
    <w:rsid w:val="00F544AE"/>
    <w:rsid w:val="00F56860"/>
    <w:rsid w:val="00F61DB1"/>
    <w:rsid w:val="00F65338"/>
    <w:rsid w:val="00F67524"/>
    <w:rsid w:val="00F70D02"/>
    <w:rsid w:val="00F7156C"/>
    <w:rsid w:val="00F74F0B"/>
    <w:rsid w:val="00F801C4"/>
    <w:rsid w:val="00F82309"/>
    <w:rsid w:val="00F8412D"/>
    <w:rsid w:val="00F868AB"/>
    <w:rsid w:val="00F86D6E"/>
    <w:rsid w:val="00F90D1F"/>
    <w:rsid w:val="00F92683"/>
    <w:rsid w:val="00F96968"/>
    <w:rsid w:val="00FA0A44"/>
    <w:rsid w:val="00FA187E"/>
    <w:rsid w:val="00FA2BB7"/>
    <w:rsid w:val="00FA59A6"/>
    <w:rsid w:val="00FA60D6"/>
    <w:rsid w:val="00FC2B85"/>
    <w:rsid w:val="00FD1983"/>
    <w:rsid w:val="00FD3769"/>
    <w:rsid w:val="00FD66BB"/>
    <w:rsid w:val="00FE080A"/>
    <w:rsid w:val="00FE08FC"/>
    <w:rsid w:val="00FE3786"/>
    <w:rsid w:val="00FF0F57"/>
    <w:rsid w:val="00FF1D1C"/>
    <w:rsid w:val="00FF2A50"/>
    <w:rsid w:val="00FF4EFB"/>
    <w:rsid w:val="00FF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99"/>
    <w:qFormat/>
    <w:locked/>
    <w:rsid w:val="0066182B"/>
    <w:rPr>
      <w:rFonts w:cs="Times New Roman"/>
      <w:b/>
      <w:bCs/>
    </w:rPr>
  </w:style>
  <w:style w:type="character" w:customStyle="1" w:styleId="formula">
    <w:name w:val="formula"/>
    <w:basedOn w:val="DefaultParagraphFont"/>
    <w:uiPriority w:val="99"/>
    <w:rsid w:val="007C7C37"/>
    <w:rPr>
      <w:rFonts w:cs="Times New Roman"/>
    </w:rPr>
  </w:style>
  <w:style w:type="character" w:customStyle="1" w:styleId="emphroman">
    <w:name w:val="emphroman"/>
    <w:basedOn w:val="DefaultParagraphFont"/>
    <w:uiPriority w:val="99"/>
    <w:rsid w:val="007C7C37"/>
    <w:rPr>
      <w:rFonts w:cs="Times New Roman"/>
    </w:rPr>
  </w:style>
</w:styles>
</file>

<file path=word/webSettings.xml><?xml version="1.0" encoding="utf-8"?>
<w:webSettings xmlns:r="http://schemas.openxmlformats.org/officeDocument/2006/relationships" xmlns:w="http://schemas.openxmlformats.org/wordprocessingml/2006/main">
  <w:divs>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6EE24-2AF8-45A2-A04A-7B908CF7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Jason</cp:lastModifiedBy>
  <cp:revision>22</cp:revision>
  <cp:lastPrinted>2010-05-06T16:22:00Z</cp:lastPrinted>
  <dcterms:created xsi:type="dcterms:W3CDTF">2010-05-06T16:40:00Z</dcterms:created>
  <dcterms:modified xsi:type="dcterms:W3CDTF">2011-04-20T18:35:00Z</dcterms:modified>
</cp:coreProperties>
</file>