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A6" w:rsidRPr="00B460D0" w:rsidRDefault="003540A6" w:rsidP="003540A6">
      <w:pPr>
        <w:ind w:left="5040" w:firstLine="720"/>
        <w:rPr>
          <w:sz w:val="20"/>
          <w:szCs w:val="20"/>
        </w:rPr>
      </w:pPr>
      <w:r w:rsidRPr="00B460D0">
        <w:rPr>
          <w:sz w:val="20"/>
          <w:szCs w:val="20"/>
        </w:rPr>
        <w:t>Alan McGaughey</w:t>
      </w:r>
    </w:p>
    <w:p w:rsidR="003540A6" w:rsidRPr="00620149" w:rsidRDefault="003540A6" w:rsidP="003540A6">
      <w:pPr>
        <w:pStyle w:val="BodyTextIndent"/>
        <w:rPr>
          <w:b w:val="0"/>
          <w:sz w:val="20"/>
        </w:rPr>
      </w:pPr>
      <w:r>
        <w:rPr>
          <w:b w:val="0"/>
          <w:sz w:val="20"/>
        </w:rPr>
        <w:t>Associate Professor</w:t>
      </w:r>
    </w:p>
    <w:p w:rsidR="003540A6" w:rsidRPr="00B460D0" w:rsidRDefault="003540A6" w:rsidP="003540A6">
      <w:pPr>
        <w:pStyle w:val="BodyTextIndent"/>
        <w:rPr>
          <w:sz w:val="20"/>
        </w:rPr>
      </w:pPr>
      <w:r w:rsidRPr="00B460D0">
        <w:rPr>
          <w:sz w:val="20"/>
        </w:rPr>
        <w:t>Department of Mechanical Engineering</w:t>
      </w:r>
    </w:p>
    <w:p w:rsidR="003540A6" w:rsidRPr="00B460D0" w:rsidRDefault="003540A6" w:rsidP="003540A6">
      <w:pPr>
        <w:ind w:left="5040" w:firstLine="720"/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B460D0">
            <w:rPr>
              <w:sz w:val="20"/>
              <w:szCs w:val="20"/>
            </w:rPr>
            <w:t>Carnegie</w:t>
          </w:r>
        </w:smartTag>
        <w:r w:rsidRPr="00B460D0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B460D0">
            <w:rPr>
              <w:sz w:val="20"/>
              <w:szCs w:val="20"/>
            </w:rPr>
            <w:t>Mellon</w:t>
          </w:r>
        </w:smartTag>
        <w:r w:rsidRPr="00B460D0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B460D0">
            <w:rPr>
              <w:sz w:val="20"/>
              <w:szCs w:val="20"/>
            </w:rPr>
            <w:t>University</w:t>
          </w:r>
        </w:smartTag>
      </w:smartTag>
    </w:p>
    <w:p w:rsidR="003540A6" w:rsidRPr="00B460D0" w:rsidRDefault="003540A6" w:rsidP="003540A6">
      <w:pPr>
        <w:rPr>
          <w:sz w:val="20"/>
          <w:szCs w:val="20"/>
        </w:rPr>
      </w:pP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smartTag w:uri="urn:schemas-microsoft-com:office:smarttags" w:element="Street">
        <w:smartTag w:uri="urn:schemas-microsoft-com:office:smarttags" w:element="address">
          <w:r w:rsidRPr="00B460D0">
            <w:rPr>
              <w:sz w:val="20"/>
              <w:szCs w:val="20"/>
            </w:rPr>
            <w:t>5000 Forbes Ave.</w:t>
          </w:r>
        </w:smartTag>
      </w:smartTag>
      <w:r w:rsidRPr="00B460D0">
        <w:rPr>
          <w:sz w:val="20"/>
          <w:szCs w:val="20"/>
        </w:rPr>
        <w:t>, Scaife Hall 310</w:t>
      </w:r>
    </w:p>
    <w:p w:rsidR="003540A6" w:rsidRPr="00B460D0" w:rsidRDefault="003540A6" w:rsidP="003540A6">
      <w:pPr>
        <w:ind w:left="5040" w:firstLine="720"/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B460D0">
            <w:rPr>
              <w:sz w:val="20"/>
              <w:szCs w:val="20"/>
            </w:rPr>
            <w:t>Pittsburgh</w:t>
          </w:r>
        </w:smartTag>
        <w:r w:rsidRPr="00B460D0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B460D0">
            <w:rPr>
              <w:sz w:val="20"/>
              <w:szCs w:val="20"/>
            </w:rPr>
            <w:t>PA</w:t>
          </w:r>
        </w:smartTag>
        <w:r w:rsidRPr="00B460D0">
          <w:rPr>
            <w:sz w:val="20"/>
            <w:szCs w:val="20"/>
          </w:rPr>
          <w:t xml:space="preserve"> </w:t>
        </w:r>
        <w:smartTag w:uri="urn:schemas-microsoft-com:office:smarttags" w:element="PostalCode">
          <w:r w:rsidRPr="00B460D0">
            <w:rPr>
              <w:sz w:val="20"/>
              <w:szCs w:val="20"/>
            </w:rPr>
            <w:t>15213-3890</w:t>
          </w:r>
        </w:smartTag>
      </w:smartTag>
    </w:p>
    <w:p w:rsidR="003540A6" w:rsidRPr="00B460D0" w:rsidRDefault="003540A6" w:rsidP="003540A6">
      <w:pPr>
        <w:rPr>
          <w:sz w:val="20"/>
          <w:szCs w:val="20"/>
        </w:rPr>
      </w:pP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  <w:t>Tel:  (412) 268-9605</w:t>
      </w:r>
      <w:r>
        <w:rPr>
          <w:sz w:val="20"/>
          <w:szCs w:val="20"/>
        </w:rPr>
        <w:t xml:space="preserve">, </w:t>
      </w:r>
      <w:r w:rsidRPr="00B460D0">
        <w:rPr>
          <w:sz w:val="20"/>
          <w:szCs w:val="20"/>
        </w:rPr>
        <w:t>Fax:  (412) 268-3348</w:t>
      </w:r>
    </w:p>
    <w:p w:rsidR="003540A6" w:rsidRPr="00B460D0" w:rsidRDefault="003540A6" w:rsidP="003540A6">
      <w:pPr>
        <w:rPr>
          <w:sz w:val="20"/>
          <w:szCs w:val="20"/>
        </w:rPr>
      </w:pP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</w:r>
      <w:r w:rsidRPr="00B460D0">
        <w:rPr>
          <w:sz w:val="20"/>
          <w:szCs w:val="20"/>
        </w:rPr>
        <w:tab/>
        <w:t>Email:  mcgaughey@cmu.edu</w:t>
      </w:r>
    </w:p>
    <w:p w:rsidR="003540A6" w:rsidRPr="00B460D0" w:rsidRDefault="003540A6" w:rsidP="003540A6"/>
    <w:p w:rsidR="003540A6" w:rsidRDefault="004F2E4E" w:rsidP="003540A6">
      <w:r>
        <w:t>June 20, 2012</w:t>
      </w:r>
    </w:p>
    <w:p w:rsidR="003540A6" w:rsidRDefault="003540A6" w:rsidP="003540A6"/>
    <w:p w:rsidR="003540A6" w:rsidRPr="00B460D0" w:rsidRDefault="003540A6" w:rsidP="003540A6">
      <w:r>
        <w:t xml:space="preserve">Dear </w:t>
      </w:r>
      <w:r w:rsidR="004F2E4E">
        <w:rPr>
          <w:i/>
        </w:rPr>
        <w:t>Journal of Physics: Condensed Matter</w:t>
      </w:r>
      <w:r>
        <w:t xml:space="preserve"> Editor,</w:t>
      </w:r>
    </w:p>
    <w:p w:rsidR="00C717A3" w:rsidRDefault="00C717A3"/>
    <w:p w:rsidR="003540A6" w:rsidRDefault="003540A6">
      <w:r>
        <w:t>Please find attached the manuscript “</w:t>
      </w:r>
      <w:r w:rsidR="004F2E4E">
        <w:t>Comparison and evaluation of spectral energy methods for predicting phonon properties</w:t>
      </w:r>
      <w:r>
        <w:t xml:space="preserve">” by </w:t>
      </w:r>
      <w:r w:rsidR="004F2E4E">
        <w:t>Larkin et al.</w:t>
      </w:r>
      <w:r>
        <w:t>, which w</w:t>
      </w:r>
      <w:r w:rsidR="00EA3BDB">
        <w:t xml:space="preserve">e are submitting for review for </w:t>
      </w:r>
      <w:r w:rsidR="004F2E4E">
        <w:rPr>
          <w:i/>
        </w:rPr>
        <w:t>Journal of Physics: Condensed Matter</w:t>
      </w:r>
      <w:r>
        <w:t xml:space="preserve">. </w:t>
      </w:r>
    </w:p>
    <w:p w:rsidR="003540A6" w:rsidRDefault="003540A6"/>
    <w:p w:rsidR="00EA3BDB" w:rsidRDefault="00486F13">
      <w:r>
        <w:t>This manuscript pr</w:t>
      </w:r>
      <w:r w:rsidR="00C06140">
        <w:t>esents a detailed derivation, comparison, and evaluation of two</w:t>
      </w:r>
      <w:r>
        <w:t xml:space="preserve"> methods for extracting phonon properties, notably lifetimes, from molecular dynamics</w:t>
      </w:r>
      <w:r w:rsidR="00C06140">
        <w:t xml:space="preserve"> simulations. P</w:t>
      </w:r>
      <w:r>
        <w:t>honon properti</w:t>
      </w:r>
      <w:r w:rsidR="00C06140">
        <w:t>es are needed to predict</w:t>
      </w:r>
      <w:r>
        <w:t xml:space="preserve"> the thermal conductivities of bulk and </w:t>
      </w:r>
      <w:proofErr w:type="spellStart"/>
      <w:r>
        <w:t>nanos</w:t>
      </w:r>
      <w:r w:rsidR="007C3AE1">
        <w:t>tructured</w:t>
      </w:r>
      <w:proofErr w:type="spellEnd"/>
      <w:r w:rsidR="00C06140">
        <w:t xml:space="preserve"> materials, a </w:t>
      </w:r>
      <w:r>
        <w:t>property</w:t>
      </w:r>
      <w:r w:rsidR="00C06140">
        <w:t xml:space="preserve"> critical to</w:t>
      </w:r>
      <w:r>
        <w:t xml:space="preserve"> evaluating </w:t>
      </w:r>
      <w:proofErr w:type="gramStart"/>
      <w:r>
        <w:t>the  performance</w:t>
      </w:r>
      <w:proofErr w:type="gramEnd"/>
      <w:r>
        <w:t xml:space="preserve"> of new materials for use in electronic, </w:t>
      </w:r>
      <w:proofErr w:type="spellStart"/>
      <w:r>
        <w:t>opto</w:t>
      </w:r>
      <w:proofErr w:type="spellEnd"/>
      <w:r>
        <w:t>-electronic, and energy related systems. While lattice dynamics-based methods can be used to access low t</w:t>
      </w:r>
      <w:r w:rsidR="00C06140">
        <w:t>emperatures, molecular dynamics-</w:t>
      </w:r>
      <w:r>
        <w:t>based methods are needed at high temperatures where higher orders of anharmonicity are important.</w:t>
      </w:r>
    </w:p>
    <w:p w:rsidR="00486F13" w:rsidRDefault="00486F13"/>
    <w:p w:rsidR="00486F13" w:rsidRDefault="00486F13">
      <w:r>
        <w:t>The significant contributions of our manuscript are:</w:t>
      </w:r>
    </w:p>
    <w:p w:rsidR="00486F13" w:rsidRDefault="00486F13"/>
    <w:p w:rsidR="00486F13" w:rsidRPr="00D75CC1" w:rsidRDefault="00486F13" w:rsidP="00486F1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CC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formal</w:t>
      </w:r>
      <w:r w:rsidRPr="00D75CC1">
        <w:rPr>
          <w:rFonts w:ascii="Times New Roman" w:hAnsi="Times New Roman" w:cs="Times New Roman"/>
          <w:sz w:val="24"/>
          <w:szCs w:val="24"/>
        </w:rPr>
        <w:t xml:space="preserve"> derivation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75CC1">
        <w:rPr>
          <w:rFonts w:ascii="Times New Roman" w:hAnsi="Times New Roman" w:cs="Times New Roman"/>
          <w:sz w:val="24"/>
          <w:szCs w:val="24"/>
        </w:rPr>
        <w:t xml:space="preserve"> </w:t>
      </w:r>
      <w:r w:rsidRPr="00D16780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 xml:space="preserve"> method for predicting phonon properties (a frequency-domain approach that is rigorous and correct). This new formulation</w:t>
      </w:r>
      <w:r w:rsidRPr="00D75CC1">
        <w:rPr>
          <w:rFonts w:ascii="Times New Roman" w:hAnsi="Times New Roman" w:cs="Times New Roman"/>
          <w:sz w:val="24"/>
          <w:szCs w:val="24"/>
        </w:rPr>
        <w:t xml:space="preserve"> has not been published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75CC1">
        <w:rPr>
          <w:rFonts w:ascii="Times New Roman" w:hAnsi="Times New Roman" w:cs="Times New Roman"/>
          <w:sz w:val="24"/>
          <w:szCs w:val="24"/>
        </w:rPr>
        <w:t xml:space="preserve">has advantages over </w:t>
      </w:r>
      <w:r>
        <w:rPr>
          <w:rFonts w:ascii="Times New Roman" w:hAnsi="Times New Roman" w:cs="Times New Roman"/>
          <w:sz w:val="24"/>
          <w:szCs w:val="24"/>
        </w:rPr>
        <w:t>a similar</w:t>
      </w:r>
      <w:r w:rsidRPr="00D75CC1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75CC1">
        <w:rPr>
          <w:rFonts w:ascii="Times New Roman" w:hAnsi="Times New Roman" w:cs="Times New Roman"/>
          <w:sz w:val="24"/>
          <w:szCs w:val="24"/>
        </w:rPr>
        <w:t xml:space="preserve">domain approach </w:t>
      </w:r>
      <w:r>
        <w:rPr>
          <w:rFonts w:ascii="Times New Roman" w:hAnsi="Times New Roman" w:cs="Times New Roman"/>
          <w:sz w:val="24"/>
          <w:szCs w:val="24"/>
        </w:rPr>
        <w:t>described</w:t>
      </w:r>
      <w:r w:rsidRPr="00D75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previously</w:t>
      </w:r>
      <w:r w:rsidRPr="00D75C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86F13" w:rsidRDefault="00486F13" w:rsidP="00486F1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CC1">
        <w:rPr>
          <w:rFonts w:ascii="Times New Roman" w:hAnsi="Times New Roman" w:cs="Times New Roman"/>
          <w:sz w:val="24"/>
          <w:szCs w:val="24"/>
        </w:rPr>
        <w:t xml:space="preserve">The demonstration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16780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75CC1" w:rsidDel="00854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for predicting phonon </w:t>
      </w:r>
      <w:r>
        <w:rPr>
          <w:rFonts w:ascii="Times New Roman" w:hAnsi="Times New Roman" w:cs="Times New Roman"/>
          <w:sz w:val="24"/>
          <w:szCs w:val="24"/>
        </w:rPr>
        <w:t>lifetimes</w:t>
      </w:r>
      <w:r>
        <w:rPr>
          <w:rFonts w:ascii="Times New Roman" w:hAnsi="Times New Roman" w:cs="Times New Roman"/>
          <w:sz w:val="24"/>
          <w:szCs w:val="24"/>
        </w:rPr>
        <w:t xml:space="preserve"> (which was previously proposed but never comprehensively validated)</w:t>
      </w:r>
      <w:r w:rsidRPr="00D75CC1">
        <w:rPr>
          <w:rFonts w:ascii="Times New Roman" w:hAnsi="Times New Roman" w:cs="Times New Roman"/>
          <w:sz w:val="24"/>
          <w:szCs w:val="24"/>
        </w:rPr>
        <w:t xml:space="preserve"> is incorrect, while it has been (and continues to be) used in research articles.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D16780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method can, however, be used to predict phono</w:t>
      </w:r>
      <w:r w:rsidR="00C06140">
        <w:rPr>
          <w:rFonts w:ascii="Times New Roman" w:hAnsi="Times New Roman" w:cs="Times New Roman"/>
          <w:sz w:val="24"/>
          <w:szCs w:val="24"/>
        </w:rPr>
        <w:t>n frequencies in</w:t>
      </w:r>
      <w:r>
        <w:rPr>
          <w:rFonts w:ascii="Times New Roman" w:hAnsi="Times New Roman" w:cs="Times New Roman"/>
          <w:sz w:val="24"/>
          <w:szCs w:val="24"/>
        </w:rPr>
        <w:t xml:space="preserve"> systems that are perturbed from a perfect periodicity.</w:t>
      </w:r>
    </w:p>
    <w:p w:rsidR="00486F13" w:rsidRDefault="00486F13"/>
    <w:p w:rsidR="00EA3BDB" w:rsidRDefault="00EA3BDB">
      <w:r>
        <w:t>Please let me know if you require any more information.</w:t>
      </w:r>
    </w:p>
    <w:p w:rsidR="00EA3BDB" w:rsidRDefault="00EA3BDB"/>
    <w:p w:rsidR="00EA3BDB" w:rsidRDefault="00EA3BDB">
      <w:r>
        <w:t>Regards,</w:t>
      </w:r>
    </w:p>
    <w:p w:rsidR="00EA3BDB" w:rsidRDefault="00EA3BDB"/>
    <w:p w:rsidR="00EA3BDB" w:rsidRDefault="00B859F2">
      <w:r>
        <w:t xml:space="preserve">ADD ALL NAMES </w:t>
      </w:r>
      <w:r w:rsidR="00EA3BDB">
        <w:t>Alan McGaughey</w:t>
      </w:r>
    </w:p>
    <w:sectPr w:rsidR="00EA3BDB" w:rsidSect="00C7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067B2"/>
    <w:multiLevelType w:val="hybridMultilevel"/>
    <w:tmpl w:val="25407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0A6"/>
    <w:rsid w:val="000330A3"/>
    <w:rsid w:val="003540A6"/>
    <w:rsid w:val="00407FD7"/>
    <w:rsid w:val="0047677F"/>
    <w:rsid w:val="00486F13"/>
    <w:rsid w:val="004F10CB"/>
    <w:rsid w:val="004F2E4E"/>
    <w:rsid w:val="00610DDD"/>
    <w:rsid w:val="007912BC"/>
    <w:rsid w:val="007C3AE1"/>
    <w:rsid w:val="007D25EC"/>
    <w:rsid w:val="00AE61B6"/>
    <w:rsid w:val="00B859F2"/>
    <w:rsid w:val="00B922A3"/>
    <w:rsid w:val="00C06140"/>
    <w:rsid w:val="00C717A3"/>
    <w:rsid w:val="00EA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540A6"/>
    <w:pPr>
      <w:ind w:left="5040" w:firstLine="720"/>
    </w:pPr>
    <w:rPr>
      <w:b/>
      <w:bCs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540A6"/>
    <w:rPr>
      <w:rFonts w:ascii="Times New Roman" w:eastAsia="Times New Roman" w:hAnsi="Times New Roman" w:cs="Times New Roman"/>
      <w:b/>
      <w:bCs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6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5</cp:revision>
  <dcterms:created xsi:type="dcterms:W3CDTF">2012-06-20T13:22:00Z</dcterms:created>
  <dcterms:modified xsi:type="dcterms:W3CDTF">2012-06-20T14:25:00Z</dcterms:modified>
</cp:coreProperties>
</file>