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June 29th, 2024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Steering UI provided by Neuronpedia :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1155cc"/>
          <w:sz w:val="24"/>
          <w:szCs w:val="24"/>
          <w:u w:val="single"/>
        </w:rPr>
      </w:pP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https://www.neuronpedia.org/steer/gemma-2b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41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suppressing the top 2 Egypt features, the steered model talks about the Eiffel Tower, which I presumed is the 2nd most iconic structure to Gemma 2B.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recursively suppress the top 2 features that the steered model outputted.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With Egypt and Paris feature suppressed (-4) , Gemma first outputs Earth and how Earth has been around for a longtime. Depending on how I tweak the features, it outputs The Great Wall of China, the human body (?).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68502" cy="383381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8502" cy="3833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Here I record the process to see what happens if I continue suppressing the next response while keeping other steering scalars constant.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41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couldn’t go too far without Gemma talking about the human body or talking nonsense.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19644" cy="373554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44" cy="3735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19663" cy="358759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3587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 5. Gemma talking nonsense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June 25th, 2024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Some relevant readings: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RepE: https://arxiv.org/abs/2310.01405 / github https://github.com/andyzoujm/representation-engineering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Contrastive Activation Addition (Llama 2): </w:t>
      </w:r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https://arxiv.org/pdf/2312.06681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Refusal Direction in Llama 7B: https://www.lesswrong.com/posts/jGuXSZgv6qfdhMCuJ/refusal-in-llms-is-mediated-by-a-single-direction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Towards + Scaling Monosemanticity (I think you read this already)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Main repo for training and dealing with SAE features (by Joseph Bloom, who also maintains TransformerLens): https://github.com/jbloomAus/SAELens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Main LM hook infrastructure for mech interp: nnsight(https://nnsight.net/documentation/) ,TransformerLens (https://github.com/TransformerLensOrg/TransformerLens)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Neel Nanda's Dynalist guide to mech interp lingo and techniques often used: https://dynalist.io/d/n2ZWtnoYHrU1s4vnFSAQ519J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 are we going to compose features to achieve better editing performance?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Currently, full-distribution SAEs fare worse than task-specific SAEs (MLN 2024).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controllability + interpretability, we need edits that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Composability without a full circuit discovery (Marks et al. does a full circuit discovery but only for known tasks)</w:t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Does not break a model i.e. the model should preserve capabilities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Alice’s feature clustering app + ideas from activation addition vectors and RepE: </w:t>
      </w:r>
      <w:hyperlink r:id="rId1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https://colab.research.google.com/drive/1qUdsegUIZILv5DDLVStH6GTIz-ZhFmKH#scrollTo=xd9RJqKhoz6y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7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Selecting task-specific, low-level feature clusters</w:t>
      </w:r>
    </w:p>
    <w:p w:rsidR="00000000" w:rsidDel="00000000" w:rsidP="00000000" w:rsidRDefault="00000000" w:rsidRPr="00000000" w14:paraId="00000031">
      <w:pPr>
        <w:numPr>
          <w:ilvl w:val="1"/>
          <w:numId w:val="7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Selecting from </w:t>
      </w:r>
      <w:hyperlink r:id="rId1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model-written-evals </w:t>
        </w:r>
      </w:hyperlink>
      <w:r w:rsidDel="00000000" w:rsidR="00000000" w:rsidRPr="00000000">
        <w:rPr>
          <w:sz w:val="24"/>
          <w:szCs w:val="24"/>
          <w:rtl w:val="0"/>
        </w:rPr>
        <w:t xml:space="preserve">(PER, 2022) </w:t>
      </w:r>
    </w:p>
    <w:p w:rsidR="00000000" w:rsidDel="00000000" w:rsidP="00000000" w:rsidRDefault="00000000" w:rsidRPr="00000000" w14:paraId="00000032">
      <w:pPr>
        <w:numPr>
          <w:ilvl w:val="2"/>
          <w:numId w:val="7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We can vote on what evals we can use to generate contrastive pairs</w:t>
      </w:r>
    </w:p>
    <w:p w:rsidR="00000000" w:rsidDel="00000000" w:rsidP="00000000" w:rsidRDefault="00000000" w:rsidRPr="00000000" w14:paraId="00000033">
      <w:pPr>
        <w:numPr>
          <w:ilvl w:val="3"/>
          <w:numId w:val="7"/>
        </w:numPr>
        <w:ind w:left="2880" w:hanging="360"/>
        <w:rPr>
          <w:sz w:val="24"/>
          <w:szCs w:val="24"/>
          <w:u w:val="none"/>
        </w:rPr>
      </w:pPr>
      <w:hyperlink r:id="rId1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Advance AI risk</w:t>
        </w:r>
      </w:hyperlink>
      <w:r w:rsidDel="00000000" w:rsidR="00000000" w:rsidRPr="00000000">
        <w:rPr>
          <w:sz w:val="24"/>
          <w:szCs w:val="24"/>
          <w:rtl w:val="0"/>
        </w:rPr>
        <w:t xml:space="preserve">; (</w:t>
      </w:r>
      <w:hyperlink r:id="rId1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github</w:t>
        </w:r>
      </w:hyperlink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3"/>
          <w:numId w:val="7"/>
        </w:numPr>
        <w:ind w:left="2880" w:hanging="360"/>
        <w:rPr>
          <w:sz w:val="24"/>
          <w:szCs w:val="24"/>
          <w:u w:val="none"/>
        </w:rPr>
      </w:pPr>
      <w:hyperlink r:id="rId1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Persona</w:t>
        </w:r>
      </w:hyperlink>
      <w:r w:rsidDel="00000000" w:rsidR="00000000" w:rsidRPr="00000000">
        <w:rPr>
          <w:sz w:val="24"/>
          <w:szCs w:val="24"/>
          <w:rtl w:val="0"/>
        </w:rPr>
        <w:t xml:space="preserve">; (</w:t>
      </w:r>
      <w:hyperlink r:id="rId1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github</w:t>
        </w:r>
      </w:hyperlink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dWinnie’s idea (sycophancy and lying)</w:t>
      </w:r>
    </w:p>
    <w:p w:rsidR="00000000" w:rsidDel="00000000" w:rsidP="00000000" w:rsidRDefault="00000000" w:rsidRPr="00000000" w14:paraId="00000036">
      <w:pPr>
        <w:numPr>
          <w:ilvl w:val="1"/>
          <w:numId w:val="7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How can we best investigate the mechanistic difference between sycophancy and lying?</w:t>
      </w:r>
    </w:p>
    <w:p w:rsidR="00000000" w:rsidDel="00000000" w:rsidP="00000000" w:rsidRDefault="00000000" w:rsidRPr="00000000" w14:paraId="00000037">
      <w:pPr>
        <w:numPr>
          <w:ilvl w:val="2"/>
          <w:numId w:val="7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one idea: pool lying related and sycophancy related features and form contrastive pairs</w:t>
      </w:r>
    </w:p>
    <w:p w:rsidR="00000000" w:rsidDel="00000000" w:rsidP="00000000" w:rsidRDefault="00000000" w:rsidRPr="00000000" w14:paraId="0000003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rPr/>
      </w:pPr>
      <w:bookmarkStart w:colFirst="0" w:colLast="0" w:name="_3z75sl2j7wzd" w:id="0"/>
      <w:bookmarkEnd w:id="0"/>
      <w:r w:rsidDel="00000000" w:rsidR="00000000" w:rsidRPr="00000000">
        <w:rPr>
          <w:rtl w:val="0"/>
        </w:rPr>
        <w:t xml:space="preserve">Defining success in this project: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one cool thing in the three days is enough; we can continue 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Luan: we know activation addition is possible; can we “break it down”?</w:t>
      </w:r>
    </w:p>
    <w:p w:rsidR="00000000" w:rsidDel="00000000" w:rsidP="00000000" w:rsidRDefault="00000000" w:rsidRPr="00000000" w14:paraId="0000003C">
      <w:pPr>
        <w:numPr>
          <w:ilvl w:val="1"/>
          <w:numId w:val="4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less sycophantic models are also abrasive and insensitive. what’s the difference? can we localize them further</w:t>
      </w:r>
    </w:p>
    <w:p w:rsidR="00000000" w:rsidDel="00000000" w:rsidP="00000000" w:rsidRDefault="00000000" w:rsidRPr="00000000" w14:paraId="0000003D">
      <w:pPr>
        <w:numPr>
          <w:ilvl w:val="1"/>
          <w:numId w:val="4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would be interesting to see synonyms and get more granularity</w:t>
      </w:r>
    </w:p>
    <w:p w:rsidR="00000000" w:rsidDel="00000000" w:rsidP="00000000" w:rsidRDefault="00000000" w:rsidRPr="00000000" w14:paraId="0000003E">
      <w:pPr>
        <w:numPr>
          <w:ilvl w:val="1"/>
          <w:numId w:val="4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e.g. top 100 activation for sycophancy but NOT activated for X</w:t>
      </w:r>
    </w:p>
    <w:p w:rsidR="00000000" w:rsidDel="00000000" w:rsidP="00000000" w:rsidRDefault="00000000" w:rsidRPr="00000000" w14:paraId="0000003F">
      <w:pPr>
        <w:numPr>
          <w:ilvl w:val="2"/>
          <w:numId w:val="4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layer by layer, neuron value</w:t>
      </w:r>
    </w:p>
    <w:p w:rsidR="00000000" w:rsidDel="00000000" w:rsidP="00000000" w:rsidRDefault="00000000" w:rsidRPr="00000000" w14:paraId="0000004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ind w:left="0" w:firstLine="0"/>
        <w:rPr/>
      </w:pPr>
      <w:bookmarkStart w:colFirst="0" w:colLast="0" w:name="_diuxfy1px0kn" w:id="1"/>
      <w:bookmarkEnd w:id="1"/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Action Items</w:t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See if gemma 2b works seamlessly on colab pro (Kashnik)</w:t>
      </w:r>
    </w:p>
    <w:p w:rsidR="00000000" w:rsidDel="00000000" w:rsidP="00000000" w:rsidRDefault="00000000" w:rsidRPr="00000000" w14:paraId="00000046">
      <w:pPr>
        <w:numPr>
          <w:ilvl w:val="1"/>
          <w:numId w:val="5"/>
        </w:numPr>
        <w:spacing w:after="0" w:after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K: Emotional valence measuring throughout layers</w:t>
      </w:r>
    </w:p>
    <w:p w:rsidR="00000000" w:rsidDel="00000000" w:rsidP="00000000" w:rsidRDefault="00000000" w:rsidRPr="00000000" w14:paraId="00000047">
      <w:pPr>
        <w:pStyle w:val="Heading2"/>
        <w:numPr>
          <w:ilvl w:val="1"/>
          <w:numId w:val="5"/>
        </w:numPr>
        <w:spacing w:after="0" w:afterAutospacing="0" w:before="0" w:beforeAutospacing="0"/>
        <w:ind w:left="1440" w:hanging="360"/>
        <w:rPr>
          <w:sz w:val="24"/>
          <w:szCs w:val="24"/>
        </w:rPr>
      </w:pPr>
      <w:bookmarkStart w:colFirst="0" w:colLast="0" w:name="_kmwpfu3bjaqn" w:id="2"/>
      <w:bookmarkEnd w:id="2"/>
      <w:r w:rsidDel="00000000" w:rsidR="00000000" w:rsidRPr="00000000">
        <w:rPr>
          <w:rtl w:val="0"/>
        </w:rPr>
        <w:t xml:space="preserve">Intermediate valence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Clustering algorithm for Gemma 2B sae (Jason)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More Granular Activation Addition w/ sycophancy (Luan)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Steering in NNsight (Daniel)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Jun 18th, 2024</w:t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hyperlink r:id="rId1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https://transformer-circuits.pub/2024/scaling-monosemanticity/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Steering Vectors from MATS applications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refusal vector: </w:t>
      </w:r>
      <w:hyperlink r:id="rId2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https://www.lesswrong.com/posts/jGuXSZgv6qfdhMCuJ/refusal-in-llms-is-mediated-by-a-single-direction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sycophancy steering in Llama2: </w:t>
      </w:r>
      <w:hyperlink r:id="rId2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https://arxiv.org/html/2312.06681v2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720" w:hanging="360"/>
        <w:rPr>
          <w:sz w:val="24"/>
          <w:szCs w:val="24"/>
        </w:rPr>
      </w:pPr>
      <w:hyperlink r:id="rId2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https://transformer-circuits.pub/2024/scaling-monosemanticity/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Representation engineering: https://arxiv.org/abs/2310.01405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Key Limitations of Controllability using SAE features</w:t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features not clean enough</w:t>
      </w:r>
    </w:p>
    <w:p w:rsidR="00000000" w:rsidDel="00000000" w:rsidP="00000000" w:rsidRDefault="00000000" w:rsidRPr="00000000" w14:paraId="0000005A">
      <w:pPr>
        <w:numPr>
          <w:ilvl w:val="1"/>
          <w:numId w:val="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spurious vectors and granularity / token-specificity</w:t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need to find the optimal features</w:t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solution: compose sae features?</w:t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Sycophancy behavior paper</w:t>
      </w:r>
    </w:p>
    <w:p w:rsidR="00000000" w:rsidDel="00000000" w:rsidP="00000000" w:rsidRDefault="00000000" w:rsidRPr="00000000" w14:paraId="0000005F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subtracting sycophancy makes it less sycophancy</w:t>
      </w:r>
    </w:p>
    <w:p w:rsidR="00000000" w:rsidDel="00000000" w:rsidP="00000000" w:rsidRDefault="00000000" w:rsidRPr="00000000" w14:paraId="00000060">
      <w:pPr>
        <w:numPr>
          <w:ilvl w:val="1"/>
          <w:numId w:val="8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sycophancy correlated with agreeableness?</w:t>
      </w:r>
    </w:p>
    <w:p w:rsidR="00000000" w:rsidDel="00000000" w:rsidP="00000000" w:rsidRDefault="00000000" w:rsidRPr="00000000" w14:paraId="00000061">
      <w:pPr>
        <w:numPr>
          <w:ilvl w:val="1"/>
          <w:numId w:val="8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dishonesty instead of sycophancy?</w:t>
      </w:r>
    </w:p>
    <w:p w:rsidR="00000000" w:rsidDel="00000000" w:rsidP="00000000" w:rsidRDefault="00000000" w:rsidRPr="00000000" w14:paraId="00000062">
      <w:pPr>
        <w:numPr>
          <w:ilvl w:val="2"/>
          <w:numId w:val="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honesty</w:t>
      </w:r>
    </w:p>
    <w:p w:rsidR="00000000" w:rsidDel="00000000" w:rsidP="00000000" w:rsidRDefault="00000000" w:rsidRPr="00000000" w14:paraId="00000063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Neuronpedia example: </w:t>
      </w:r>
      <w:hyperlink r:id="rId2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https://www.neuronpedia.org/pythia-70m-deduped/0-mlp-sm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Ideas for Hackathon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model written evals dataset</w:t>
      </w:r>
    </w:p>
    <w:p w:rsidR="00000000" w:rsidDel="00000000" w:rsidP="00000000" w:rsidRDefault="00000000" w:rsidRPr="00000000" w14:paraId="00000068">
      <w:pPr>
        <w:numPr>
          <w:ilvl w:val="1"/>
          <w:numId w:val="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benchmark to evaluate model’s personality / behaviors</w:t>
      </w:r>
    </w:p>
    <w:p w:rsidR="00000000" w:rsidDel="00000000" w:rsidP="00000000" w:rsidRDefault="00000000" w:rsidRPr="00000000" w14:paraId="00000069">
      <w:pPr>
        <w:numPr>
          <w:ilvl w:val="2"/>
          <w:numId w:val="3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e.g. beliefs in deontology, sycophancy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can we reconstruct features virtually by recombining clustered features?</w:t>
      </w:r>
    </w:p>
    <w:p w:rsidR="00000000" w:rsidDel="00000000" w:rsidP="00000000" w:rsidRDefault="00000000" w:rsidRPr="00000000" w14:paraId="0000006B">
      <w:pPr>
        <w:numPr>
          <w:ilvl w:val="1"/>
          <w:numId w:val="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clustering sae features targeted clustering w/ contrastive eval dataset + clustering app (Alice)</w:t>
      </w:r>
    </w:p>
    <w:p w:rsidR="00000000" w:rsidDel="00000000" w:rsidP="00000000" w:rsidRDefault="00000000" w:rsidRPr="00000000" w14:paraId="0000006C">
      <w:pPr>
        <w:numPr>
          <w:ilvl w:val="1"/>
          <w:numId w:val="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recombining features to get virtual features</w:t>
      </w:r>
    </w:p>
    <w:p w:rsidR="00000000" w:rsidDel="00000000" w:rsidP="00000000" w:rsidRDefault="00000000" w:rsidRPr="00000000" w14:paraId="0000006D">
      <w:pPr>
        <w:numPr>
          <w:ilvl w:val="1"/>
          <w:numId w:val="3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New Sae models: Gemini 7B?? Gemma 2B for now</w:t>
      </w:r>
    </w:p>
    <w:p w:rsidR="00000000" w:rsidDel="00000000" w:rsidP="00000000" w:rsidRDefault="00000000" w:rsidRPr="00000000" w14:paraId="0000006E">
      <w:pPr>
        <w:numPr>
          <w:ilvl w:val="1"/>
          <w:numId w:val="3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Computational resources: Colab pro should be enough since we’re not training or finetuning. Bigger models have big saes, though.</w:t>
      </w:r>
    </w:p>
    <w:p w:rsidR="00000000" w:rsidDel="00000000" w:rsidP="00000000" w:rsidRDefault="00000000" w:rsidRPr="00000000" w14:paraId="0000006F">
      <w:pPr>
        <w:numPr>
          <w:ilvl w:val="2"/>
          <w:numId w:val="3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quantize (using hf interface) it if it not enough </w:t>
      </w:r>
    </w:p>
    <w:p w:rsidR="00000000" w:rsidDel="00000000" w:rsidP="00000000" w:rsidRDefault="00000000" w:rsidRPr="00000000" w14:paraId="0000007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4" w:type="default"/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71">
    <w:pPr>
      <w:rPr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lesswrong.com/posts/jGuXSZgv6qfdhMCuJ/refusal-in-llms-is-mediated-by-a-single-direction" TargetMode="External"/><Relationship Id="rId11" Type="http://schemas.openxmlformats.org/officeDocument/2006/relationships/image" Target="media/image1.png"/><Relationship Id="rId22" Type="http://schemas.openxmlformats.org/officeDocument/2006/relationships/hyperlink" Target="https://transformer-circuits.pub/2024/scaling-monosemanticity/" TargetMode="External"/><Relationship Id="rId10" Type="http://schemas.openxmlformats.org/officeDocument/2006/relationships/image" Target="media/image3.png"/><Relationship Id="rId21" Type="http://schemas.openxmlformats.org/officeDocument/2006/relationships/hyperlink" Target="https://arxiv.org/html/2312.06681v2" TargetMode="External"/><Relationship Id="rId13" Type="http://schemas.openxmlformats.org/officeDocument/2006/relationships/hyperlink" Target="https://colab.research.google.com/drive/1qUdsegUIZILv5DDLVStH6GTIz-ZhFmKH#scrollTo=xd9RJqKhoz6y" TargetMode="External"/><Relationship Id="rId24" Type="http://schemas.openxmlformats.org/officeDocument/2006/relationships/header" Target="header1.xml"/><Relationship Id="rId12" Type="http://schemas.openxmlformats.org/officeDocument/2006/relationships/hyperlink" Target="https://arxiv.org/pdf/2312.06681" TargetMode="External"/><Relationship Id="rId23" Type="http://schemas.openxmlformats.org/officeDocument/2006/relationships/hyperlink" Target="https://www.neuronpedia.org/pythia-70m-deduped/0-mlp-s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yperlink" Target="https://docs.google.com/forms/d/e/1FAIpQLSdsUQJm1Dr8OF1m2Q_huNzV7r3zLLRD-ZcgozoimEBawGdyxw/viewform?usp=sf_link" TargetMode="External"/><Relationship Id="rId14" Type="http://schemas.openxmlformats.org/officeDocument/2006/relationships/hyperlink" Target="https://github.com/anthropics/evals/tree/main" TargetMode="External"/><Relationship Id="rId17" Type="http://schemas.openxmlformats.org/officeDocument/2006/relationships/hyperlink" Target="https://docs.google.com/forms/d/e/1FAIpQLScCCZRWOg2Cz38L2wRpvyCzsTVwduAAh7IlAAhI_xPHpZ2Pmg/viewform?usp=sf_link" TargetMode="External"/><Relationship Id="rId16" Type="http://schemas.openxmlformats.org/officeDocument/2006/relationships/hyperlink" Target="https://github.com/anthropics/evals/tree/main/advanced-ai-risk" TargetMode="External"/><Relationship Id="rId5" Type="http://schemas.openxmlformats.org/officeDocument/2006/relationships/styles" Target="styles.xml"/><Relationship Id="rId19" Type="http://schemas.openxmlformats.org/officeDocument/2006/relationships/hyperlink" Target="https://transformer-circuits.pub/2024/scaling-monosemanticity/" TargetMode="External"/><Relationship Id="rId6" Type="http://schemas.openxmlformats.org/officeDocument/2006/relationships/hyperlink" Target="https://www.neuronpedia.org/steer/gemma-2b" TargetMode="External"/><Relationship Id="rId18" Type="http://schemas.openxmlformats.org/officeDocument/2006/relationships/hyperlink" Target="https://github.com/anthropics/evals/tree/main/persona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