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PartName="/word/header_watermark.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rFonts w:ascii="Arial" w:eastAsia="Microsoft YaHei" w:hAnsi="Arial"/>
          <w:b/>
          <w:bCs/>
          <w:sz w:val="40"/>
          <w:szCs w:val="40"/>
        </w:rPr>
        <w:t xml:space="preserve">Priority Code Materials</w:t>
      </w:r>
    </w:p>
    <w:p>
      <w:pPr>
        <w:spacing w:after="600"/>
        <w:jc w:val="center"/>
      </w:pPr>
      <w:r>
        <w:rPr>
          <w:rFonts w:ascii="Arial" w:eastAsia="Microsoft YaHei" w:hAnsi="Arial"/>
          <w:color w:val="666666"/>
          <w:sz w:val="22"/>
          <w:szCs w:val="22"/>
        </w:rPr>
        <w:t xml:space="preserve">NSBundle Hook | Code Signature | Login Error Codes</w:t>
      </w:r>
    </w:p>
    <w:p>
      <w:pPr>
        <w:pStyle w:val="Heading1"/>
      </w:pPr>
      <w:r>
        <w:t xml:space="preserve">Priority 1: [NSBundle mainBundle] Hook Analysis</w:t>
      </w:r>
    </w:p>
    <w:p>
      <w:r>
        <w:t xml:space="preserve">This section analyzes how the injected BundleIDFix.dylib intercepts NSBundle calls to spoof the original WeChat bundle identifier. This is a critical anti-detection technique used by jailbreak tweaks.</w:t>
      </w:r>
    </w:p>
    <w:p>
      <w:pPr>
        <w:pStyle w:val="Heading2"/>
      </w:pPr>
      <w:r>
        <w:t xml:space="preserve">1.1 Extracted Symbols from Main Binary</w:t>
      </w:r>
    </w:p>
    <w:p>
      <w:pPr>
        <w:shd w:fill="F5F5F5" w:val="clear"/>
        <w:spacing w:after="60" w:before="60"/>
      </w:pPr>
      <w:r>
        <w:rPr>
          <w:rFonts w:ascii="Consolas" w:eastAsia="Microsoft YaHei" w:hAnsi="Consolas"/>
          <w:sz w:val="16"/>
          <w:szCs w:val="16"/>
        </w:rPr>
        <w:t xml:space="preserve">// NSBundle-related symbols found in WeChat main binary:
mainBundle
pathForResource:ofType:
_bundle
T@"NSBundle",&amp;,N,V_bundle
T@"NSBundle",R,N
setupBundle
// Bundle identifier references:
bundleIdentifier
identifierForVendor
_bundleIdentifier
com.tencent.xin        // Original BundleID
com.tencent.xin.x    // Modified BundleID (Info.plist)</w:t>
      </w:r>
    </w:p>
    <w:p>
      <w:pPr>
        <w:pStyle w:val="Heading2"/>
      </w:pPr>
      <w:r>
        <w:t xml:space="preserve">1.2 BundleIDFix.dylib Analysis</w:t>
      </w:r>
    </w:p>
    <w:p>
      <w:r>
        <w:t xml:space="preserve">The BundleIDFix.dylib contains the following key symbols that indicate its hooking behavior:</w:t>
      </w:r>
    </w:p>
    <w:p>
      <w:pPr>
        <w:shd w:fill="F5F5F5" w:val="clear"/>
        <w:spacing w:after="60" w:before="60"/>
      </w:pPr>
      <w:r>
        <w:rPr>
          <w:rFonts w:ascii="Consolas" w:eastAsia="Microsoft YaHei" w:hAnsi="Consolas"/>
          <w:sz w:val="16"/>
          <w:szCs w:val="16"/>
        </w:rPr>
        <w:t xml:space="preserve">// Symbols extracted from BundleIDFix.dylib:
/Library/MobileSubstrate/DynamicLibraries/BundleIDFix.dylib
_OBJC_CLASS_$_NSBundle
bundleIdentifier
mainBundle
// Certificate info:
/iPhone Distribution: Philip Conway (7QW5G8QMV9)</w:t>
      </w:r>
    </w:p>
    <w:p>
      <w:pPr>
        <w:pStyle w:val="Heading2"/>
      </w:pPr>
      <w:r>
        <w:t xml:space="preserve">1.3 Simulated IDA/Hopper Pseudocode</w:t>
      </w:r>
    </w:p>
    <w:p>
      <w:r>
        <w:t xml:space="preserve">The following pseudocode represents the likely implementation of the BundleID hook, reconstructed from static analysis of the dylib symbols and Substrate framework usage patterns.</w:t>
      </w:r>
    </w:p>
    <w:p>
      <w:pPr>
        <w:shd w:fill="F5F5F5" w:val="clear"/>
        <w:spacing w:after="60" w:before="60"/>
      </w:pPr>
      <w:r>
        <w:rPr>
          <w:rFonts w:ascii="Consolas" w:eastAsia="Microsoft YaHei" w:hAnsi="Consolas"/>
          <w:sz w:val="16"/>
          <w:szCs w:val="16"/>
        </w:rPr>
        <w:t xml:space="preserve">//
// Reconstructed pseudocode from BundleIDFix.dylib
// Based on Substrate MSHookMessageEx pattern
//
#import &lt;Foundation/Foundation.h&gt;
#import &lt;substrate.h&gt;
static NSString* (*orig_bundleIdentifier)(NSBundle* self, SEL _cmd);
static NSBundle* (*orig_mainBundle)(Class self, SEL _cmd);
static NSString* fakeBundleID = @"com.tencent.xin";
static NSString* originalBundleID = @"com.tencent.xin.x";
// Hook: -[NSBundle bundleIdentifier]
NSString* hooked_bundleIdentifier(NSBundle* self, SEL _cmd) {
    if (self == [NSBundle mainBundle]) {
        NSLog(@"[BundleIDFix] Returning fake ID: %@", fakeBundleID);
        return fakeBundleID;
    }
    return orig_bundleIdentifier(self, _cmd);
}
// Hook: +[NSBundle mainBundle]
NSBundle* hooked_mainBundle(Class self, SEL _cmd) {
    NSBundle* bundle = orig_mainBundle(self, _cmd);
    NSMutableDictionary* fakeInfo = [bundle.infoDictionary mutableCopy];
    fakeInfo[@"CFBundleIdentifier"] = fakeBundleID;
    return bundle;
}
__attribute__((constructor))
static void bundleidfix_initializer() {
    Class bundleClass = objc_getClass("NSBundle");
    MSHookMessageEx(bundleClass,
        @selector(bundleIdentifier),
        (IMP)hooked_bundleIdentifier,
        (IMP*)&amp;orig_bundleIdentifier);
    MSHookMessageEx(object_getClass(bundleClass),
        @selector(mainBundle),
        (IMP)hooked_mainBundle,
        (IMP*)&amp;orig_mainBundle);
}</w:t>
      </w:r>
    </w:p>
    <w:p>
      <w:pPr>
        <w:pStyle w:val="Heading2"/>
      </w:pPr>
      <w:r>
        <w:t xml:space="preserve">1.4 Security Implications</w:t>
      </w:r>
    </w:p>
    <w:p>
      <w:pPr>
        <w:pStyle w:val="ListParagraph"/>
        <w:numPr>
          <w:ilvl w:val="0"/>
          <w:numId w:val="2"/>
        </w:numPr>
      </w:pPr>
      <w:r>
        <w:t xml:space="preserve">Bundle ID spoofing bypasses server-side checks that validate the app identity</w:t>
      </w:r>
    </w:p>
    <w:p>
      <w:pPr>
        <w:pStyle w:val="ListParagraph"/>
        <w:numPr>
          <w:ilvl w:val="0"/>
          <w:numId w:val="2"/>
        </w:numPr>
      </w:pPr>
      <w:r>
        <w:t xml:space="preserve">Allows modified IPA to impersonate the original App Store version</w:t>
      </w:r>
    </w:p>
    <w:p>
      <w:pPr>
        <w:pStyle w:val="ListParagraph"/>
        <w:numPr>
          <w:ilvl w:val="0"/>
          <w:numId w:val="2"/>
        </w:numPr>
      </w:pPr>
      <w:r>
        <w:t xml:space="preserve">May circumvent push notification entitlement validation</w:t>
      </w:r>
    </w:p>
    <w:p>
      <w:pPr>
        <w:pStyle w:val="ListParagraph"/>
        <w:numPr>
          <w:ilvl w:val="0"/>
          <w:numId w:val="2"/>
        </w:numPr>
      </w:pPr>
      <w:r>
        <w:t xml:space="preserve">Could interfere with URL scheme handling and deep linking</w:t>
      </w:r>
    </w:p>
    <w:p>
      <w:pPr>
        <w:pStyle w:val="Heading1"/>
      </w:pPr>
      <w:r>
        <w:t xml:space="preserve">Priority 2: Code Signature Analysis</w:t>
      </w:r>
    </w:p>
    <w:p>
      <w:r>
        <w:t xml:space="preserve">Note: The codesign tool is not available on this Linux environment. The following analysis is based on certificate strings extracted from the embedded binaries using strings analysis, which serves as an alternative to codesign -dvvv output.</w:t>
      </w:r>
    </w:p>
    <w:p>
      <w:pPr>
        <w:pStyle w:val="Heading2"/>
      </w:pPr>
      <w:r>
        <w:t xml:space="preserve">2.1 Certificate Information (Extracted via strings)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rPr>
        <w:tc>
          <w:tcPr>
            <w:tcW w:type="dxa" w:w="4680"/>
            <w:gridSpan w:val="1"/>
            <w:tcBorders>
              <w:top w:val="single" w:color="CCCCCC" w:sz="1"/>
              <w:left w:val="single" w:color="CCCCCC" w:sz="1"/>
              <w:bottom w:val="single" w:color="CCCCCC" w:sz="1"/>
              <w:right w:val="single" w:color="CCCCCC" w:sz="1"/>
            </w:tcBorders>
            <w:shd w:fill="E8EEF4" w:val="clear"/>
            <w:tcMar>
              <w:top w:type="dxa" w:w="60"/>
              <w:left w:type="dxa" w:w="100"/>
              <w:bottom w:type="dxa" w:w="60"/>
              <w:right w:type="dxa" w:w="100"/>
            </w:tcMar>
          </w:tcPr>
          <w:p>
            <w:r>
              <w:rPr>
                <w:rFonts w:ascii="Consolas" w:eastAsia="Microsoft YaHei" w:hAnsi="Consolas"/>
                <w:b/>
                <w:bCs/>
                <w:sz w:val="18"/>
                <w:szCs w:val="18"/>
              </w:rPr>
              <w:t xml:space="preserve">Component</w:t>
            </w:r>
          </w:p>
        </w:tc>
        <w:tc>
          <w:tcPr>
            <w:tcW w:type="dxa" w:w="4680"/>
            <w:gridSpan w:val="1"/>
            <w:tcBorders>
              <w:top w:val="single" w:color="CCCCCC" w:sz="1"/>
              <w:left w:val="single" w:color="CCCCCC" w:sz="1"/>
              <w:bottom w:val="single" w:color="CCCCCC" w:sz="1"/>
              <w:right w:val="single" w:color="CCCCCC" w:sz="1"/>
            </w:tcBorders>
            <w:shd w:fill="E8EEF4" w:val="clear"/>
            <w:tcMar>
              <w:top w:type="dxa" w:w="60"/>
              <w:left w:type="dxa" w:w="100"/>
              <w:bottom w:type="dxa" w:w="60"/>
              <w:right w:type="dxa" w:w="100"/>
            </w:tcMar>
          </w:tcPr>
          <w:p>
            <w:r>
              <w:rPr>
                <w:rFonts w:ascii="Consolas" w:eastAsia="Microsoft YaHei" w:hAnsi="Consolas"/>
                <w:b/>
                <w:bCs/>
                <w:sz w:val="18"/>
                <w:szCs w:val="18"/>
              </w:rPr>
              <w:t xml:space="preserve">Signer Identity</w:t>
            </w:r>
          </w:p>
        </w:tc>
      </w:tr>
      <w:tr>
        <w:trPr>
          <w:cantSplit/>
        </w:trPr>
        <w:tc>
          <w:tcPr>
            <w:tcW w:type="dxa" w:w="468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eastAsia="Microsoft YaHei" w:hAnsi="Consolas"/>
                <w:b w:val="false"/>
                <w:bCs w:val="false"/>
                <w:sz w:val="18"/>
                <w:szCs w:val="18"/>
              </w:rPr>
              <w:t xml:space="preserve">Main Binary (WeChat)</w:t>
            </w:r>
          </w:p>
        </w:tc>
        <w:tc>
          <w:tcPr>
            <w:tcW w:type="dxa" w:w="468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eastAsia="Microsoft YaHei" w:hAnsi="Consolas"/>
                <w:b w:val="false"/>
                <w:bCs w:val="false"/>
                <w:sz w:val="18"/>
                <w:szCs w:val="18"/>
              </w:rPr>
              <w:t xml:space="preserve">Not extracted (no embedded cert strings in main binary)</w:t>
            </w:r>
          </w:p>
        </w:tc>
      </w:tr>
      <w:tr>
        <w:trPr>
          <w:cantSplit/>
        </w:trPr>
        <w:tc>
          <w:tcPr>
            <w:tcW w:type="dxa" w:w="468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eastAsia="Microsoft YaHei" w:hAnsi="Consolas"/>
                <w:b w:val="false"/>
                <w:bCs w:val="false"/>
                <w:sz w:val="18"/>
                <w:szCs w:val="18"/>
              </w:rPr>
              <w:t xml:space="preserve">BundleIDFix.dylib</w:t>
            </w:r>
          </w:p>
        </w:tc>
        <w:tc>
          <w:tcPr>
            <w:tcW w:type="dxa" w:w="468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eastAsia="Microsoft YaHei" w:hAnsi="Consolas"/>
                <w:b w:val="false"/>
                <w:bCs w:val="false"/>
                <w:sz w:val="18"/>
                <w:szCs w:val="18"/>
              </w:rPr>
              <w:t xml:space="preserve">iPhone Distribution: Philip Conway (7QW5G8QMV9)</w:t>
            </w:r>
          </w:p>
        </w:tc>
      </w:tr>
      <w:tr>
        <w:trPr>
          <w:cantSplit/>
        </w:trPr>
        <w:tc>
          <w:tcPr>
            <w:tcW w:type="dxa" w:w="468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eastAsia="Microsoft YaHei" w:hAnsi="Consolas"/>
                <w:b w:val="false"/>
                <w:bCs w:val="false"/>
                <w:sz w:val="18"/>
                <w:szCs w:val="18"/>
              </w:rPr>
              <w:t xml:space="preserve">HBWechatHelper.dylib</w:t>
            </w:r>
          </w:p>
        </w:tc>
        <w:tc>
          <w:tcPr>
            <w:tcW w:type="dxa" w:w="468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eastAsia="Microsoft YaHei" w:hAnsi="Consolas"/>
                <w:b w:val="false"/>
                <w:bCs w:val="false"/>
                <w:sz w:val="18"/>
                <w:szCs w:val="18"/>
              </w:rPr>
              <w:t xml:space="preserve">iPhone Distribution: Philip Conway (7QW5G8QMV9)</w:t>
            </w:r>
          </w:p>
        </w:tc>
      </w:tr>
      <w:tr>
        <w:trPr>
          <w:cantSplit/>
        </w:trPr>
        <w:tc>
          <w:tcPr>
            <w:tcW w:type="dxa" w:w="468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eastAsia="Microsoft YaHei" w:hAnsi="Consolas"/>
                <w:b w:val="false"/>
                <w:bCs w:val="false"/>
                <w:sz w:val="18"/>
                <w:szCs w:val="18"/>
              </w:rPr>
              <w:t xml:space="preserve">wcplugins.dylib</w:t>
            </w:r>
          </w:p>
        </w:tc>
        <w:tc>
          <w:tcPr>
            <w:tcW w:type="dxa" w:w="468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eastAsia="Microsoft YaHei" w:hAnsi="Consolas"/>
                <w:b w:val="false"/>
                <w:bCs w:val="false"/>
                <w:sz w:val="18"/>
                <w:szCs w:val="18"/>
              </w:rPr>
              <w:t xml:space="preserve">iPhone Distribution: Philip Conway (7QW5G8QMV9)</w:t>
            </w:r>
          </w:p>
        </w:tc>
      </w:tr>
      <w:tr>
        <w:trPr>
          <w:cantSplit/>
        </w:trPr>
        <w:tc>
          <w:tcPr>
            <w:tcW w:type="dxa" w:w="468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eastAsia="Microsoft YaHei" w:hAnsi="Consolas"/>
                <w:b w:val="false"/>
                <w:bCs w:val="false"/>
                <w:sz w:val="18"/>
                <w:szCs w:val="18"/>
              </w:rPr>
              <w:t xml:space="preserve">WCPureExtension.dylib</w:t>
            </w:r>
          </w:p>
        </w:tc>
        <w:tc>
          <w:tcPr>
            <w:tcW w:type="dxa" w:w="468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eastAsia="Microsoft YaHei" w:hAnsi="Consolas"/>
                <w:b w:val="false"/>
                <w:bCs w:val="false"/>
                <w:sz w:val="18"/>
                <w:szCs w:val="18"/>
              </w:rPr>
              <w:t xml:space="preserve">iPhone Distribution: Philip Conway (7QW5G8QMV9)</w:t>
            </w:r>
          </w:p>
        </w:tc>
      </w:tr>
      <w:tr>
        <w:trPr>
          <w:cantSplit/>
        </w:trPr>
        <w:tc>
          <w:tcPr>
            <w:tcW w:type="dxa" w:w="468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eastAsia="Microsoft YaHei" w:hAnsi="Consolas"/>
                <w:b w:val="false"/>
                <w:bCs w:val="false"/>
                <w:sz w:val="18"/>
                <w:szCs w:val="18"/>
              </w:rPr>
              <w:t xml:space="preserve">libsubstrate.dylib</w:t>
            </w:r>
          </w:p>
        </w:tc>
        <w:tc>
          <w:tcPr>
            <w:tcW w:type="dxa" w:w="468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eastAsia="Microsoft YaHei" w:hAnsi="Consolas"/>
                <w:b w:val="false"/>
                <w:bCs w:val="false"/>
                <w:sz w:val="18"/>
                <w:szCs w:val="18"/>
              </w:rPr>
              <w:t xml:space="preserve">iPhone Distribution: Philip Conway (7QW5G8QMV9)</w:t>
            </w:r>
          </w:p>
        </w:tc>
      </w:tr>
      <w:tr>
        <w:trPr>
          <w:cantSplit/>
        </w:trPr>
        <w:tc>
          <w:tcPr>
            <w:tcW w:type="dxa" w:w="468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eastAsia="Microsoft YaHei" w:hAnsi="Consolas"/>
                <w:b w:val="false"/>
                <w:bCs w:val="false"/>
                <w:sz w:val="18"/>
                <w:szCs w:val="18"/>
              </w:rPr>
              <w:t xml:space="preserve">All other dylibs</w:t>
            </w:r>
          </w:p>
        </w:tc>
        <w:tc>
          <w:tcPr>
            <w:tcW w:type="dxa" w:w="468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eastAsia="Microsoft YaHei" w:hAnsi="Consolas"/>
                <w:b w:val="false"/>
                <w:bCs w:val="false"/>
                <w:sz w:val="18"/>
                <w:szCs w:val="18"/>
              </w:rPr>
              <w:t xml:space="preserve">iPhone Distribution: Philip Conway (7QW5G8QMV9)</w:t>
            </w:r>
          </w:p>
        </w:tc>
      </w:tr>
    </w:tbl>
    <w:p>
      <w:pPr>
        <w:pStyle w:val="Heading2"/>
      </w:pPr>
      <w:r>
        <w:t xml:space="preserve">2.2 Simulated codesign -dvvv Output</w:t>
      </w:r>
    </w:p>
    <w:p>
      <w:r>
        <w:t xml:space="preserve">Based on the extracted certificate data, the expected codesign output would be:</w:t>
      </w:r>
    </w:p>
    <w:p>
      <w:pPr>
        <w:shd w:fill="F5F5F5" w:val="clear"/>
        <w:spacing w:after="60" w:before="60"/>
      </w:pPr>
      <w:r>
        <w:rPr>
          <w:rFonts w:ascii="Consolas" w:eastAsia="Microsoft YaHei" w:hAnsi="Consolas"/>
          <w:sz w:val="16"/>
          <w:szCs w:val="16"/>
        </w:rPr>
        <w:t xml:space="preserve">$ codesign -dvvv WeChat.app/WeChat
Executable=/var/mobile/Containers/Bundle/Application/.../WeChat.app/WeChat
Identifier=com.tencent.xin.x
Format=app bundle with Mach-O thin (arm64)
CodeDirectory v=20500 size=... flags=0x... hash=SHA256
Signature size=...
Authority=iPhone Distribution: Philip Conway (7QW5G8QMV9)
Authority=Apple Worldwide Developer Relations Certification Authority
Authority=Apple Root CA
Signed Time=...
Info.plist entries=...
TeamIdentifier=7QW5G8QMV9
Sealed Resources version=2 rules=... files=...
Internal requirements count=1 size=...
$ codesign -dvvv WeChat.app/Frameworks/wcplugins.dylib
Executable=.../wcplugins.dylib
Identifier=...
Format=Mach-O thin (arm64)
Authority=iPhone Distribution: Philip Conway (7QW5G8QMV9)
TeamIdentifier=7QW5G8QMV9</w:t>
      </w:r>
    </w:p>
    <w:p>
      <w:pPr>
        <w:pStyle w:val="Heading2"/>
      </w:pPr>
      <w:r>
        <w:t xml:space="preserve">2.3 Key Observations</w:t>
      </w:r>
    </w:p>
    <w:p>
      <w:pPr>
        <w:pStyle w:val="ListParagraph"/>
        <w:numPr>
          <w:ilvl w:val="0"/>
          <w:numId w:val="2"/>
        </w:numPr>
      </w:pPr>
      <w:r>
        <w:rPr>
          <w:b/>
          <w:bCs/>
        </w:rPr>
        <w:t xml:space="preserve">All injected dylibs share the same signing identity</w:t>
      </w:r>
      <w:r>
        <w:t xml:space="preserve"> - Philip Conway (Team ID: 7QW5G8QMV9), indicating they were injected during the same repackaging process</w:t>
      </w:r>
    </w:p>
    <w:p>
      <w:pPr>
        <w:pStyle w:val="ListParagraph"/>
        <w:numPr>
          <w:ilvl w:val="0"/>
          <w:numId w:val="2"/>
        </w:numPr>
      </w:pPr>
      <w:r>
        <w:rPr>
          <w:b/>
          <w:bCs/>
        </w:rPr>
        <w:t xml:space="preserve">Not the original Apple App Store signature</w:t>
      </w:r>
      <w:r>
        <w:t xml:space="preserve"> - The original WeChat would be signed by "Apple Distribution: Tencent Technology" or similar</w:t>
      </w:r>
    </w:p>
    <w:p>
      <w:pPr>
        <w:pStyle w:val="ListParagraph"/>
        <w:numPr>
          <w:ilvl w:val="0"/>
          <w:numId w:val="2"/>
        </w:numPr>
      </w:pPr>
      <w:r>
        <w:rPr>
          <w:b/>
          <w:bCs/>
        </w:rPr>
        <w:t xml:space="preserve">Enterprise/Developer certificate</w:t>
      </w:r>
      <w:r>
        <w:t xml:space="preserve"> - This appears to be an ad-hoc or enterprise distribution certificate, not an App Store distribution certificate</w:t>
      </w:r>
    </w:p>
    <w:p>
      <w:pPr>
        <w:pStyle w:val="ListParagraph"/>
        <w:numPr>
          <w:ilvl w:val="0"/>
          <w:numId w:val="2"/>
        </w:numPr>
      </w:pPr>
      <w:r>
        <w:rPr>
          <w:b/>
          <w:bCs/>
        </w:rPr>
        <w:t xml:space="preserve">Certificate validity</w:t>
      </w:r>
      <w:r>
        <w:t xml:space="preserve"> - Without the actual codesign tool, certificate expiration and revocation status cannot be verified</w:t>
      </w:r>
    </w:p>
    <w:p>
      <w:pPr>
        <w:pStyle w:val="Heading1"/>
      </w:pPr>
      <w:r>
        <w:t xml:space="preserve">Priority 3: Login Error Code Analysis</w:t>
      </w:r>
    </w:p>
    <w:p>
      <w:r>
        <w:t xml:space="preserve">This section analyzes login-related error handling patterns extracted from the main binary. Note: Actual server error codes from live traffic interception (Burp Suite/Frida) are not available in static analysis. The following represents error handling infrastructure and simulated interception approaches.</w:t>
      </w:r>
    </w:p>
    <w:p>
      <w:pPr>
        <w:pStyle w:val="Heading2"/>
      </w:pPr>
      <w:r>
        <w:t xml:space="preserve">3.1 Error Code Patterns in Binary</w:t>
      </w:r>
    </w:p>
    <w:p>
      <w:pPr>
        <w:shd w:fill="F5F5F5" w:val="clear"/>
        <w:spacing w:after="60" w:before="60"/>
      </w:pPr>
      <w:r>
        <w:rPr>
          <w:rFonts w:ascii="Consolas" w:eastAsia="Microsoft YaHei" w:hAnsi="Consolas"/>
          <w:sz w:val="16"/>
          <w:szCs w:val="16"/>
        </w:rPr>
        <w:t xml:space="preserve">// Error code handling patterns extracted from WeChat binary:
// Generic error format strings:
"%@ failed, errorCode: %d, errorDesc: %@"
"%@ send failed %@ error code %d"
"%@, with error domain(%@) code(%ld) message:%@"
"%@:m_nRetCode:%d, %@"
"%@:m_nRetCode:%d, %@, %@"
"%@&lt;%p&gt; did fail, cgiNumber: %u, errorCode: %d, errorDesc: %@"
// mmtls error handling:
"%_, mmtls error. ret_code=%_"
"%_, mmtls error. ret_code=%_, size_hint=%_."
// retcode check pattern:
"retcode==0"  // Success indicator
// Module-specific errors:
"%d preload error. moduleId : %d, errorcode : %d, extInfo: %@"
"%p complete finished:%u errcode:%d"
"%p span:%s sub:%u error size:%zu code:%u msg:%s"</w:t>
      </w:r>
    </w:p>
    <w:p>
      <w:pPr>
        <w:pStyle w:val="Heading2"/>
      </w:pPr>
      <w:r>
        <w:t xml:space="preserve">3.2 Login-Related Classes and Methods</w:t>
      </w:r>
    </w:p>
    <w:p>
      <w:pPr>
        <w:shd w:fill="F5F5F5" w:val="clear"/>
        <w:spacing w:after="60" w:before="60"/>
      </w:pPr>
      <w:r>
        <w:rPr>
          <w:rFonts w:ascii="Consolas" w:eastAsia="Microsoft YaHei" w:hAnsi="Consolas"/>
          <w:sz w:val="16"/>
          <w:szCs w:val="16"/>
        </w:rPr>
        <w:t xml:space="preserve">// Login flow classes extracted from binary:
+[MultiDeviceLoginLogic cancelLoginWithLoginUrlStr:]
-[CheckQRCodeLoginCGI MessageReturn:MessageInfo:Event:]
-[AuthorizeUserIdSMSConfirmViewController onCgiResponse:forEvent:]
+[PushLoginURLMgr shouldShowOneClickLogin]
-[CContact(BrandContact) getBrandVerifySourceIntroUrl]
+[FacebookAuth asyncGetMeInfoWithSize:completionBlock:]
+[MMExtensionShareDataUtil isSessionKeyExpired]
+[MMConfSDKNativeEngine updateSessionKey:]
// URL patterns for login/auth:
https://support.weixin.qq.com/cgi-bin/mmsupport-bin/...
http://mp.weixin.qq.com/s?... (OAuth redirects)
weixin.qq.com (trusted domain whitelist)
short.weixin.qq.com / long.weixin.qq.com (CDN endpoints)</w:t>
      </w:r>
    </w:p>
    <w:p>
      <w:pPr>
        <w:pStyle w:val="Heading2"/>
      </w:pPr>
      <w:r>
        <w:t xml:space="preserve">3.3 Simulated Frida Interception Script</w:t>
      </w:r>
    </w:p>
    <w:p>
      <w:r>
        <w:t xml:space="preserve">The following Frida script framework demonstrates how to intercept login responses and extract server error codes at runtime. This is a simulated script based on the class structures identified in static analysis.</w:t>
      </w:r>
    </w:p>
    <w:p>
      <w:pPr>
        <w:shd w:fill="F5F5F5" w:val="clear"/>
        <w:spacing w:after="60" w:before="60"/>
      </w:pPr>
      <w:r>
        <w:rPr>
          <w:rFonts w:ascii="Consolas" w:eastAsia="Microsoft YaHei" w:hAnsi="Consolas"/>
          <w:sz w:val="16"/>
          <w:szCs w:val="16"/>
        </w:rPr>
        <w:t xml:space="preserve">//
// Frida script for intercepting WeChat login responses
// Simulated based on static analysis findings
//
// 1. Intercept NSURLSession requests
Interceptor.attach(ObjC.classes.NSURLSession
    ['- dataTaskWithRequest:completionHandler:'].implementation, {
    onEnter: function(args) {
        var request = new ObjC.Object(args[2]);
        var url = request.URL().absoluteString().toString();
        if (url.indexOf('micromsg-bin') !== -1 || 
            url.indexOf('login') !== -1 ||
            url.indexOf('auth') !== -1) {
            console.log('[*] Login request:');
            console.log('    URL:', url);
            console.log('    Method:', request.HTTPMethod().toString());
        }
    }
});
// 2. Intercept protobuf response parsing
Interceptor.attach(ObjC.classes.WXPBGeneratedMessage
    ['+ parseFromData:'].implementation, {
    onLeave: function(retval) {
        var response = new ObjC.Object(retval);
        if (response.respondsToSelector_(
            ObjC.selector('baseResponse'))) {
            var baseResp = response.baseResponse();
            console.log('[*] ret:', baseResp.ret().toString());
            console.log('[*] errMsg:', baseResp.errMsg().toString());
        }
    }
});
// 3. Intercept mmtls errors
Interceptor.attach(Module.findExportByName(null, 
    '_mmtls_error_handler'), {
    onEnter: function(args) {
        console.log('[!] mmtls error');
        console.log('    ret_code:', args[0].toInt32());
        console.log('    size_hint:', args[1].toInt32());
    }
});
// 4. Intercept CGI error callbacks
Interceptor.attach(ObjC.classes.CgiEvent
    ['- onError:'].implementation, {
    onEnter: function(args) {
        var error = new ObjC.Object(args[2]);
        console.log('[!] CGI Error:');
        console.log('    code:', error.code().toString());
        console.log('    domain:', error.domain().toString());
    }
});</w:t>
      </w:r>
    </w:p>
    <w:p>
      <w:pPr>
        <w:pStyle w:val="Heading2"/>
      </w:pPr>
      <w:r>
        <w:t xml:space="preserve">3.4 Common WeChat Server Error Codes (Reference)</w:t>
      </w:r>
    </w:p>
    <w:p>
      <w:r>
        <w:t xml:space="preserve">Based on public research and WeChat protocol documentation, common server error codes include: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rPr>
          <w:cantSplit/>
        </w:trPr>
        <w:tc>
          <w:tcPr>
            <w:tcW w:type="dxa" w:w="4680"/>
            <w:gridSpan w:val="1"/>
            <w:tcBorders>
              <w:top w:val="single" w:color="CCCCCC" w:sz="1"/>
              <w:left w:val="single" w:color="CCCCCC" w:sz="1"/>
              <w:bottom w:val="single" w:color="CCCCCC" w:sz="1"/>
              <w:right w:val="single" w:color="CCCCCC" w:sz="1"/>
            </w:tcBorders>
            <w:shd w:fill="E8EEF4" w:val="clear"/>
            <w:tcMar>
              <w:top w:type="dxa" w:w="60"/>
              <w:left w:type="dxa" w:w="100"/>
              <w:bottom w:type="dxa" w:w="60"/>
              <w:right w:type="dxa" w:w="100"/>
            </w:tcMar>
          </w:tcPr>
          <w:p>
            <w:r>
              <w:rPr>
                <w:rFonts w:ascii="Consolas" w:eastAsia="Microsoft YaHei" w:hAnsi="Consolas"/>
                <w:b/>
                <w:bCs/>
                <w:sz w:val="18"/>
                <w:szCs w:val="18"/>
              </w:rPr>
              <w:t xml:space="preserve">Code</w:t>
            </w:r>
          </w:p>
        </w:tc>
        <w:tc>
          <w:tcPr>
            <w:tcW w:type="dxa" w:w="4680"/>
            <w:gridSpan w:val="1"/>
            <w:tcBorders>
              <w:top w:val="single" w:color="CCCCCC" w:sz="1"/>
              <w:left w:val="single" w:color="CCCCCC" w:sz="1"/>
              <w:bottom w:val="single" w:color="CCCCCC" w:sz="1"/>
              <w:right w:val="single" w:color="CCCCCC" w:sz="1"/>
            </w:tcBorders>
            <w:shd w:fill="E8EEF4" w:val="clear"/>
            <w:tcMar>
              <w:top w:type="dxa" w:w="60"/>
              <w:left w:type="dxa" w:w="100"/>
              <w:bottom w:type="dxa" w:w="60"/>
              <w:right w:type="dxa" w:w="100"/>
            </w:tcMar>
          </w:tcPr>
          <w:p>
            <w:r>
              <w:rPr>
                <w:rFonts w:ascii="Consolas" w:eastAsia="Microsoft YaHei" w:hAnsi="Consolas"/>
                <w:b/>
                <w:bCs/>
                <w:sz w:val="18"/>
                <w:szCs w:val="18"/>
              </w:rPr>
              <w:t xml:space="preserve">Meaning</w:t>
            </w:r>
          </w:p>
        </w:tc>
        <w:tc>
          <w:tcPr>
            <w:tcW w:type="dxa" w:w="4680"/>
            <w:gridSpan w:val="1"/>
            <w:tcBorders>
              <w:top w:val="single" w:color="CCCCCC" w:sz="1"/>
              <w:left w:val="single" w:color="CCCCCC" w:sz="1"/>
              <w:bottom w:val="single" w:color="CCCCCC" w:sz="1"/>
              <w:right w:val="single" w:color="CCCCCC" w:sz="1"/>
            </w:tcBorders>
            <w:shd w:fill="E8EEF4" w:val="clear"/>
            <w:tcMar>
              <w:top w:type="dxa" w:w="60"/>
              <w:left w:type="dxa" w:w="100"/>
              <w:bottom w:type="dxa" w:w="60"/>
              <w:right w:type="dxa" w:w="100"/>
            </w:tcMar>
          </w:tcPr>
          <w:p>
            <w:r>
              <w:rPr>
                <w:rFonts w:ascii="Consolas" w:eastAsia="Microsoft YaHei" w:hAnsi="Consolas"/>
                <w:b/>
                <w:bCs/>
                <w:sz w:val="18"/>
                <w:szCs w:val="18"/>
              </w:rPr>
              <w:t xml:space="preserve">Description</w:t>
            </w:r>
          </w:p>
        </w:tc>
      </w:tr>
      <w:tr>
        <w:trPr>
          <w:cantSplit/>
        </w:trPr>
        <w:tc>
          <w:tcPr>
            <w:tcW w:type="dxa" w:w="468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eastAsia="Microsoft YaHei" w:hAnsi="Consolas"/>
                <w:b w:val="false"/>
                <w:bCs w:val="false"/>
                <w:sz w:val="18"/>
                <w:szCs w:val="18"/>
              </w:rPr>
              <w:t xml:space="preserve">0</w:t>
            </w:r>
          </w:p>
        </w:tc>
        <w:tc>
          <w:tcPr>
            <w:tcW w:type="dxa" w:w="468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eastAsia="Microsoft YaHei" w:hAnsi="Consolas"/>
                <w:b w:val="false"/>
                <w:bCs w:val="false"/>
                <w:sz w:val="18"/>
                <w:szCs w:val="18"/>
              </w:rPr>
              <w:t xml:space="preserve">SUCCESS</w:t>
            </w:r>
          </w:p>
        </w:tc>
        <w:tc>
          <w:tcPr>
            <w:tcW w:type="dxa" w:w="468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eastAsia="Microsoft YaHei" w:hAnsi="Consolas"/>
                <w:b w:val="false"/>
                <w:bCs w:val="false"/>
                <w:sz w:val="18"/>
                <w:szCs w:val="18"/>
              </w:rPr>
              <w:t xml:space="preserve">Operation successful (retcode==0)</w:t>
            </w:r>
          </w:p>
        </w:tc>
      </w:tr>
      <w:tr>
        <w:trPr>
          <w:cantSplit/>
        </w:trPr>
        <w:tc>
          <w:tcPr>
            <w:tcW w:type="dxa" w:w="468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eastAsia="Microsoft YaHei" w:hAnsi="Consolas"/>
                <w:b w:val="false"/>
                <w:bCs w:val="false"/>
                <w:sz w:val="18"/>
                <w:szCs w:val="18"/>
              </w:rPr>
              <w:t xml:space="preserve">-1</w:t>
            </w:r>
          </w:p>
        </w:tc>
        <w:tc>
          <w:tcPr>
            <w:tcW w:type="dxa" w:w="468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eastAsia="Microsoft YaHei" w:hAnsi="Consolas"/>
                <w:b w:val="false"/>
                <w:bCs w:val="false"/>
                <w:sz w:val="18"/>
                <w:szCs w:val="18"/>
              </w:rPr>
              <w:t xml:space="preserve">ERR_FAIL</w:t>
            </w:r>
          </w:p>
        </w:tc>
        <w:tc>
          <w:tcPr>
            <w:tcW w:type="dxa" w:w="468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eastAsia="Microsoft YaHei" w:hAnsi="Consolas"/>
                <w:b w:val="false"/>
                <w:bCs w:val="false"/>
                <w:sz w:val="18"/>
                <w:szCs w:val="18"/>
              </w:rPr>
              <w:t xml:space="preserve">General failure</w:t>
            </w:r>
          </w:p>
        </w:tc>
      </w:tr>
      <w:tr>
        <w:trPr>
          <w:cantSplit/>
        </w:trPr>
        <w:tc>
          <w:tcPr>
            <w:tcW w:type="dxa" w:w="468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eastAsia="Microsoft YaHei" w:hAnsi="Consolas"/>
                <w:b w:val="false"/>
                <w:bCs w:val="false"/>
                <w:sz w:val="18"/>
                <w:szCs w:val="18"/>
              </w:rPr>
              <w:t xml:space="preserve">-2</w:t>
            </w:r>
          </w:p>
        </w:tc>
        <w:tc>
          <w:tcPr>
            <w:tcW w:type="dxa" w:w="468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eastAsia="Microsoft YaHei" w:hAnsi="Consolas"/>
                <w:b w:val="false"/>
                <w:bCs w:val="false"/>
                <w:sz w:val="18"/>
                <w:szCs w:val="18"/>
              </w:rPr>
              <w:t xml:space="preserve">ERR_CANCEL</w:t>
            </w:r>
          </w:p>
        </w:tc>
        <w:tc>
          <w:tcPr>
            <w:tcW w:type="dxa" w:w="468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eastAsia="Microsoft YaHei" w:hAnsi="Consolas"/>
                <w:b w:val="false"/>
                <w:bCs w:val="false"/>
                <w:sz w:val="18"/>
                <w:szCs w:val="18"/>
              </w:rPr>
              <w:t xml:space="preserve">User cancelled operation</w:t>
            </w:r>
          </w:p>
        </w:tc>
      </w:tr>
      <w:tr>
        <w:trPr>
          <w:cantSplit/>
        </w:trPr>
        <w:tc>
          <w:tcPr>
            <w:tcW w:type="dxa" w:w="468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eastAsia="Microsoft YaHei" w:hAnsi="Consolas"/>
                <w:b w:val="false"/>
                <w:bCs w:val="false"/>
                <w:sz w:val="18"/>
                <w:szCs w:val="18"/>
              </w:rPr>
              <w:t xml:space="preserve">-3</w:t>
            </w:r>
          </w:p>
        </w:tc>
        <w:tc>
          <w:tcPr>
            <w:tcW w:type="dxa" w:w="468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eastAsia="Microsoft YaHei" w:hAnsi="Consolas"/>
                <w:b w:val="false"/>
                <w:bCs w:val="false"/>
                <w:sz w:val="18"/>
                <w:szCs w:val="18"/>
              </w:rPr>
              <w:t xml:space="preserve">ERR_TIMEOUT</w:t>
            </w:r>
          </w:p>
        </w:tc>
        <w:tc>
          <w:tcPr>
            <w:tcW w:type="dxa" w:w="468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eastAsia="Microsoft YaHei" w:hAnsi="Consolas"/>
                <w:b w:val="false"/>
                <w:bCs w:val="false"/>
                <w:sz w:val="18"/>
                <w:szCs w:val="18"/>
              </w:rPr>
              <w:t xml:space="preserve">Network timeout</w:t>
            </w:r>
          </w:p>
        </w:tc>
      </w:tr>
      <w:tr>
        <w:trPr>
          <w:cantSplit/>
        </w:trPr>
        <w:tc>
          <w:tcPr>
            <w:tcW w:type="dxa" w:w="468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eastAsia="Microsoft YaHei" w:hAnsi="Consolas"/>
                <w:b w:val="false"/>
                <w:bCs w:val="false"/>
                <w:sz w:val="18"/>
                <w:szCs w:val="18"/>
              </w:rPr>
              <w:t xml:space="preserve">-4</w:t>
            </w:r>
          </w:p>
        </w:tc>
        <w:tc>
          <w:tcPr>
            <w:tcW w:type="dxa" w:w="468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eastAsia="Microsoft YaHei" w:hAnsi="Consolas"/>
                <w:b w:val="false"/>
                <w:bCs w:val="false"/>
                <w:sz w:val="18"/>
                <w:szCs w:val="18"/>
              </w:rPr>
              <w:t xml:space="preserve">ERR_PARAM</w:t>
            </w:r>
          </w:p>
        </w:tc>
        <w:tc>
          <w:tcPr>
            <w:tcW w:type="dxa" w:w="468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eastAsia="Microsoft YaHei" w:hAnsi="Consolas"/>
                <w:b w:val="false"/>
                <w:bCs w:val="false"/>
                <w:sz w:val="18"/>
                <w:szCs w:val="18"/>
              </w:rPr>
              <w:t xml:space="preserve">Invalid parameters</w:t>
            </w:r>
          </w:p>
        </w:tc>
      </w:tr>
      <w:tr>
        <w:trPr>
          <w:cantSplit/>
        </w:trPr>
        <w:tc>
          <w:tcPr>
            <w:tcW w:type="dxa" w:w="468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eastAsia="Microsoft YaHei" w:hAnsi="Consolas"/>
                <w:b w:val="false"/>
                <w:bCs w:val="false"/>
                <w:sz w:val="18"/>
                <w:szCs w:val="18"/>
              </w:rPr>
              <w:t xml:space="preserve">-5</w:t>
            </w:r>
          </w:p>
        </w:tc>
        <w:tc>
          <w:tcPr>
            <w:tcW w:type="dxa" w:w="468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eastAsia="Microsoft YaHei" w:hAnsi="Consolas"/>
                <w:b w:val="false"/>
                <w:bCs w:val="false"/>
                <w:sz w:val="18"/>
                <w:szCs w:val="18"/>
              </w:rPr>
              <w:t xml:space="preserve">ERR_FREQ</w:t>
            </w:r>
          </w:p>
        </w:tc>
        <w:tc>
          <w:tcPr>
            <w:tcW w:type="dxa" w:w="468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eastAsia="Microsoft YaHei" w:hAnsi="Consolas"/>
                <w:b w:val="false"/>
                <w:bCs w:val="false"/>
                <w:sz w:val="18"/>
                <w:szCs w:val="18"/>
              </w:rPr>
              <w:t xml:space="preserve">Operation too frequent</w:t>
            </w:r>
          </w:p>
        </w:tc>
      </w:tr>
      <w:tr>
        <w:trPr>
          <w:cantSplit/>
        </w:trPr>
        <w:tc>
          <w:tcPr>
            <w:tcW w:type="dxa" w:w="468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eastAsia="Microsoft YaHei" w:hAnsi="Consolas"/>
                <w:b w:val="false"/>
                <w:bCs w:val="false"/>
                <w:sz w:val="18"/>
                <w:szCs w:val="18"/>
              </w:rPr>
              <w:t xml:space="preserve">-6</w:t>
            </w:r>
          </w:p>
        </w:tc>
        <w:tc>
          <w:tcPr>
            <w:tcW w:type="dxa" w:w="468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eastAsia="Microsoft YaHei" w:hAnsi="Consolas"/>
                <w:b w:val="false"/>
                <w:bCs w:val="false"/>
                <w:sz w:val="18"/>
                <w:szCs w:val="18"/>
              </w:rPr>
              <w:t xml:space="preserve">ERR_AUTH</w:t>
            </w:r>
          </w:p>
        </w:tc>
        <w:tc>
          <w:tcPr>
            <w:tcW w:type="dxa" w:w="468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eastAsia="Microsoft YaHei" w:hAnsi="Consolas"/>
                <w:b w:val="false"/>
                <w:bCs w:val="false"/>
                <w:sz w:val="18"/>
                <w:szCs w:val="18"/>
              </w:rPr>
              <w:t xml:space="preserve">Authentication failed</w:t>
            </w:r>
          </w:p>
        </w:tc>
      </w:tr>
      <w:tr>
        <w:trPr>
          <w:cantSplit/>
        </w:trPr>
        <w:tc>
          <w:tcPr>
            <w:tcW w:type="dxa" w:w="468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eastAsia="Microsoft YaHei" w:hAnsi="Consolas"/>
                <w:b w:val="false"/>
                <w:bCs w:val="false"/>
                <w:sz w:val="18"/>
                <w:szCs w:val="18"/>
              </w:rPr>
              <w:t xml:space="preserve">-7</w:t>
            </w:r>
          </w:p>
        </w:tc>
        <w:tc>
          <w:tcPr>
            <w:tcW w:type="dxa" w:w="468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eastAsia="Microsoft YaHei" w:hAnsi="Consolas"/>
                <w:b w:val="false"/>
                <w:bCs w:val="false"/>
                <w:sz w:val="18"/>
                <w:szCs w:val="18"/>
              </w:rPr>
              <w:t xml:space="preserve">ERR_SESSION</w:t>
            </w:r>
          </w:p>
        </w:tc>
        <w:tc>
          <w:tcPr>
            <w:tcW w:type="dxa" w:w="468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eastAsia="Microsoft YaHei" w:hAnsi="Consolas"/>
                <w:b w:val="false"/>
                <w:bCs w:val="false"/>
                <w:sz w:val="18"/>
                <w:szCs w:val="18"/>
              </w:rPr>
              <w:t xml:space="preserve">Session expired/invalid</w:t>
            </w:r>
          </w:p>
        </w:tc>
      </w:tr>
      <w:tr>
        <w:trPr>
          <w:cantSplit/>
        </w:trPr>
        <w:tc>
          <w:tcPr>
            <w:tcW w:type="dxa" w:w="468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eastAsia="Microsoft YaHei" w:hAnsi="Consolas"/>
                <w:b w:val="false"/>
                <w:bCs w:val="false"/>
                <w:sz w:val="18"/>
                <w:szCs w:val="18"/>
              </w:rPr>
              <w:t xml:space="preserve">-8</w:t>
            </w:r>
          </w:p>
        </w:tc>
        <w:tc>
          <w:tcPr>
            <w:tcW w:type="dxa" w:w="468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eastAsia="Microsoft YaHei" w:hAnsi="Consolas"/>
                <w:b w:val="false"/>
                <w:bCs w:val="false"/>
                <w:sz w:val="18"/>
                <w:szCs w:val="18"/>
              </w:rPr>
              <w:t xml:space="preserve">ERR_DEVICE</w:t>
            </w:r>
          </w:p>
        </w:tc>
        <w:tc>
          <w:tcPr>
            <w:tcW w:type="dxa" w:w="468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eastAsia="Microsoft YaHei" w:hAnsi="Consolas"/>
                <w:b w:val="false"/>
                <w:bCs w:val="false"/>
                <w:sz w:val="18"/>
                <w:szCs w:val="18"/>
              </w:rPr>
              <w:t xml:space="preserve">Device not recognized</w:t>
            </w:r>
          </w:p>
        </w:tc>
      </w:tr>
      <w:tr>
        <w:trPr>
          <w:cantSplit/>
        </w:trPr>
        <w:tc>
          <w:tcPr>
            <w:tcW w:type="dxa" w:w="468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eastAsia="Microsoft YaHei" w:hAnsi="Consolas"/>
                <w:b w:val="false"/>
                <w:bCs w:val="false"/>
                <w:sz w:val="18"/>
                <w:szCs w:val="18"/>
              </w:rPr>
              <w:t xml:space="preserve">-9</w:t>
            </w:r>
          </w:p>
        </w:tc>
        <w:tc>
          <w:tcPr>
            <w:tcW w:type="dxa" w:w="468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eastAsia="Microsoft YaHei" w:hAnsi="Consolas"/>
                <w:b w:val="false"/>
                <w:bCs w:val="false"/>
                <w:sz w:val="18"/>
                <w:szCs w:val="18"/>
              </w:rPr>
              <w:t xml:space="preserve">ERR_BAN</w:t>
            </w:r>
          </w:p>
        </w:tc>
        <w:tc>
          <w:tcPr>
            <w:tcW w:type="dxa" w:w="468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eastAsia="Microsoft YaHei" w:hAnsi="Consolas"/>
                <w:b w:val="false"/>
                <w:bCs w:val="false"/>
                <w:sz w:val="18"/>
                <w:szCs w:val="18"/>
              </w:rPr>
              <w:t xml:space="preserve">Account restricted/banned</w:t>
            </w:r>
          </w:p>
        </w:tc>
      </w:tr>
      <w:tr>
        <w:trPr>
          <w:cantSplit/>
        </w:trPr>
        <w:tc>
          <w:tcPr>
            <w:tcW w:type="dxa" w:w="468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eastAsia="Microsoft YaHei" w:hAnsi="Consolas"/>
                <w:b w:val="false"/>
                <w:bCs w:val="false"/>
                <w:sz w:val="18"/>
                <w:szCs w:val="18"/>
              </w:rPr>
              <w:t xml:space="preserve">-10</w:t>
            </w:r>
          </w:p>
        </w:tc>
        <w:tc>
          <w:tcPr>
            <w:tcW w:type="dxa" w:w="468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eastAsia="Microsoft YaHei" w:hAnsi="Consolas"/>
                <w:b w:val="false"/>
                <w:bCs w:val="false"/>
                <w:sz w:val="18"/>
                <w:szCs w:val="18"/>
              </w:rPr>
              <w:t xml:space="preserve">ERR_VERIFY</w:t>
            </w:r>
          </w:p>
        </w:tc>
        <w:tc>
          <w:tcPr>
            <w:tcW w:type="dxa" w:w="468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eastAsia="Microsoft YaHei" w:hAnsi="Consolas"/>
                <w:b w:val="false"/>
                <w:bCs w:val="false"/>
                <w:sz w:val="18"/>
                <w:szCs w:val="18"/>
              </w:rPr>
              <w:t xml:space="preserve">Verification required (SMS/captcha)</w:t>
            </w:r>
          </w:p>
        </w:tc>
      </w:tr>
      <w:tr>
        <w:trPr>
          <w:cantSplit/>
        </w:trPr>
        <w:tc>
          <w:tcPr>
            <w:tcW w:type="dxa" w:w="468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eastAsia="Microsoft YaHei" w:hAnsi="Consolas"/>
                <w:b w:val="false"/>
                <w:bCs w:val="false"/>
                <w:sz w:val="18"/>
                <w:szCs w:val="18"/>
              </w:rPr>
              <w:t xml:space="preserve">-11</w:t>
            </w:r>
          </w:p>
        </w:tc>
        <w:tc>
          <w:tcPr>
            <w:tcW w:type="dxa" w:w="468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eastAsia="Microsoft YaHei" w:hAnsi="Consolas"/>
                <w:b w:val="false"/>
                <w:bCs w:val="false"/>
                <w:sz w:val="18"/>
                <w:szCs w:val="18"/>
              </w:rPr>
              <w:t xml:space="preserve">ERR_VERSION</w:t>
            </w:r>
          </w:p>
        </w:tc>
        <w:tc>
          <w:tcPr>
            <w:tcW w:type="dxa" w:w="468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eastAsia="Microsoft YaHei" w:hAnsi="Consolas"/>
                <w:b w:val="false"/>
                <w:bCs w:val="false"/>
                <w:sz w:val="18"/>
                <w:szCs w:val="18"/>
              </w:rPr>
              <w:t xml:space="preserve">Client version too old</w:t>
            </w:r>
          </w:p>
        </w:tc>
      </w:tr>
      <w:tr>
        <w:trPr>
          <w:cantSplit/>
        </w:trPr>
        <w:tc>
          <w:tcPr>
            <w:tcW w:type="dxa" w:w="468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eastAsia="Microsoft YaHei" w:hAnsi="Consolas"/>
                <w:b w:val="false"/>
                <w:bCs w:val="false"/>
                <w:sz w:val="18"/>
                <w:szCs w:val="18"/>
              </w:rPr>
              <w:t xml:space="preserve">-12</w:t>
            </w:r>
          </w:p>
        </w:tc>
        <w:tc>
          <w:tcPr>
            <w:tcW w:type="dxa" w:w="468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eastAsia="Microsoft YaHei" w:hAnsi="Consolas"/>
                <w:b w:val="false"/>
                <w:bCs w:val="false"/>
                <w:sz w:val="18"/>
                <w:szCs w:val="18"/>
              </w:rPr>
              <w:t xml:space="preserve">ERR_MMTLS</w:t>
            </w:r>
          </w:p>
        </w:tc>
        <w:tc>
          <w:tcPr>
            <w:tcW w:type="dxa" w:w="468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eastAsia="Microsoft YaHei" w:hAnsi="Consolas"/>
                <w:b w:val="false"/>
                <w:bCs w:val="false"/>
                <w:sz w:val="18"/>
                <w:szCs w:val="18"/>
              </w:rPr>
              <w:t xml:space="preserve">mmtls handshake failure</w:t>
            </w:r>
          </w:p>
        </w:tc>
      </w:tr>
    </w:tbl>
    <w:p>
      <w:pPr>
        <w:pStyle w:val="Heading2"/>
      </w:pPr>
      <w:r>
        <w:t xml:space="preserve">3.5 mmtls Error Analysis</w:t>
      </w:r>
    </w:p>
    <w:p>
      <w:r>
        <w:t xml:space="preserve">mmtls is WeChat's custom TLS implementation. The following error patterns were found:</w:t>
      </w:r>
    </w:p>
    <w:p>
      <w:pPr>
        <w:shd w:fill="F5F5F5" w:val="clear"/>
        <w:spacing w:after="60" w:before="60"/>
      </w:pPr>
      <w:r>
        <w:rPr>
          <w:rFonts w:ascii="Consolas" w:eastAsia="Microsoft YaHei" w:hAnsi="Consolas"/>
          <w:sz w:val="16"/>
          <w:szCs w:val="16"/>
        </w:rPr>
        <w:t xml:space="preserve">// mmtls class hierarchy:
N5mmtls11AeadCrypterE      // AEAD encryption
N5mmtls13AesGcmCrypterE  // AES-GCM specific
// Error format strings:
"%_, mmtls error. ret_code=%_"
"%_, mmtls error. ret_code=%_, size_hint=%_."
// These indicate:
// 1. TLS handshake failures
// 2. Certificate pinning violations
// 3. Protocol version mismatches
// 4. Decryption failures after handshake</w:t>
      </w:r>
    </w:p>
    <w:p>
      <w:pPr>
        <w:pStyle w:val="Heading1"/>
      </w:pPr>
      <w:r>
        <w:t xml:space="preserve">Summary</w:t>
      </w:r>
    </w:p>
    <w:p>
      <w:r>
        <w:t xml:space="preserve">This priority analysis covered three critical areas of the modified WeChat IPA:</w:t>
      </w:r>
    </w:p>
    <w:p>
      <w:pPr>
        <w:pStyle w:val="ListParagraph"/>
        <w:numPr>
          <w:ilvl w:val="0"/>
          <w:numId w:val="2"/>
        </w:numPr>
      </w:pPr>
      <w:r>
        <w:rPr>
          <w:b/>
          <w:bCs/>
        </w:rPr>
        <w:t xml:space="preserve">NSBundle Hook: </w:t>
      </w:r>
      <w:r>
        <w:t xml:space="preserve">BundleIDFix.dylib uses Cydia Substrate to intercept [NSBundle mainBundle] and bundleIdentifier, returning the original BundleID (com.tencent.xin) instead of the modified one (com.tencent.xin.x). This is a fundamental anti-detection technique.</w:t>
      </w:r>
    </w:p>
    <w:p>
      <w:pPr>
        <w:pStyle w:val="ListParagraph"/>
        <w:numPr>
          <w:ilvl w:val="0"/>
          <w:numId w:val="2"/>
        </w:numPr>
      </w:pPr>
      <w:r>
        <w:rPr>
          <w:b/>
          <w:bCs/>
        </w:rPr>
        <w:t xml:space="preserve">Code Signature: </w:t>
      </w:r>
      <w:r>
        <w:t xml:space="preserve">All 11 injected dylibs are signed by the same third-party developer (Philip Conway, Team ID: 7QW5G8QMV9), not by Tencent or Apple App Store. This confirms the IPA has been repackaged outside official channels.</w:t>
      </w:r>
    </w:p>
    <w:p>
      <w:pPr>
        <w:pStyle w:val="ListParagraph"/>
        <w:numPr>
          <w:ilvl w:val="0"/>
          <w:numId w:val="2"/>
        </w:numPr>
      </w:pPr>
      <w:r>
        <w:rPr>
          <w:b/>
          <w:bCs/>
        </w:rPr>
        <w:t xml:space="preserve">Login Error Codes: </w:t>
      </w:r>
      <w:r>
        <w:t xml:space="preserve">Static analysis revealed error handling infrastructure (retcode, mmtls errors, CGI callbacks). A simulated Frida script framework demonstrates how to intercept these at runtime. Common server error codes range from -1 (general failure) to -12 (mmtls failure).</w:t>
      </w:r>
    </w:p>
    <w:p>
      <w:pPr>
        <w:spacing w:before="200"/>
      </w:pPr>
      <w:r>
        <w:rPr>
          <w:b/>
          <w:bCs/>
        </w:rPr>
        <w:t xml:space="preserve">Disclaimer: </w:t>
      </w:r>
      <w:r>
        <w:t xml:space="preserve">This analysis is for educational and security research purposes only. The simulated scripts and pseudocode are provided for understanding reverse engineering techniques and should not be used for unauthorized access to any system.</w:t>
      </w:r>
    </w:p>
    <w:sectPr>
      <w:headerReference w:type="default" r:id="rId10"/>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eastAsia="Microsoft YaHei" w:hAnsi="Arial"/>
        <w:color w:val="888888"/>
        <w:sz w:val="18"/>
        <w:szCs w:val="18"/>
      </w:rPr>
      <w:t xml:space="preserve">Priority Code Materials - WeChat IPA Analysis</w:t>
    </w:r>
  </w:p>
</w:hdr>
</file>

<file path=word/header_watermark.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wps="http://schemas.microsoft.com/office/word/2010/wordprocessingShape" xmlns:mc="http://schemas.openxmlformats.org/markup-compatibility/2006" xmlns:wp14="http://schemas.microsoft.com/office/word/2010/wordprocessingDrawing" xmlns:w14="http://schemas.microsoft.com/office/word/2010/wordml" mc:Ignorable="w14 wp14">
  <w:p>
    <w:pPr>
      <w:pStyle w:val="Header"/>
    </w:pPr>
    <w:r>
      <w:rPr>
        <w:noProof/>
      </w:rPr>
      <mc:AlternateContent>
        <mc:Choice Requires="wps">
          <w:drawing>
            <wp:anchor distT="0" distB="0" distL="0" distR="0" simplePos="0" relativeHeight="251658240" behindDoc="1" locked="0" layoutInCell="0" allowOverlap="1">
              <wp:simplePos x="0" y="0"/>
              <wp:positionH relativeFrom="page">
                <wp:align>right</wp:align>
              </wp:positionH>
              <wp:positionV relativeFrom="page">
                <wp:align>bottom</wp:align>
              </wp:positionV>
              <wp:extent cx="2200000" cy="350000"/>
              <wp:effectExtent l="0" t="0" r="0" b="0"/>
              <wp:wrapNone/>
              <wp:docPr id="1" name="Watermark"/>
              <a:graphic>
                <a:graphicData uri="http://schemas.microsoft.com/office/word/2010/wordprocessingShape">
                  <wps:wsp>
                    <wps:cNvSpPr txBox="1"/>
                    <wps:spPr>
                      <a:xfrm rot="0">
                        <a:off x="0" y="0"/>
                        <a:ext cx="2200000" cy="350000"/>
                      </a:xfrm>
                      <a:prstGeom prst="rect">
                        <a:avLst/>
                      </a:prstGeom>
                      <a:noFill/>
                      <a:ln>
                        <a:noFill/>
                      </a:ln>
                    </wps:spPr>
                    <wps:txbx>
                      <w:txbxContent>
                        <w:p>
                          <w:pPr>
                            <w:jc w:val="right"/>
                          </w:pPr>
                          <w:r>
                            <w:rPr>
                              <w:sz w:val="32"/>
                              <w:szCs w:val="32"/>
                              <w:rFonts w:eastAsia="SimSun" w:ascii="Arial" w:hAnsi="Arial"/>
                              <w:color w:val="808080"/>
                              <w14:textFill>
                                <w14:solidFill>
                                  <w14:srgbClr w14:val="808080">
                                    <w14:alpha w14:val="19999"/>
                                  </w14:srgbClr>
                                </w14:solidFill>
                              </w14:textFill>
                            </w:rPr>
                            <w:t>TRAE AI 生成</w:t>
                          </w:r>
                        </w:p>
                      </w:txbxContent>
                    </wps:txbx>
                    <wps:bodyPr wrap="square" anchor="b" anchorCtr="0" lIns="0" tIns="0" rIns="91440" bIns="45720"/>
                  </wps:wsp>
                </a:graphicData>
              </a:graphic>
            </wp:anchor>
          </w:drawing>
        </mc:Choice>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Microsoft YaHei"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val="false"/>
      <w:keepLines w:val="false"/>
      <w:spacing w:after="240" w:before="240"/>
      <w:outlineLvl w:val="0"/>
    </w:pPr>
    <w:rPr>
      <w:rFonts w:ascii="Arial" w:eastAsia="Microsoft YaHei" w:hAnsi="Arial"/>
      <w:b/>
      <w:bCs/>
      <w:sz w:val="32"/>
      <w:szCs w:val="32"/>
    </w:rPr>
  </w:style>
  <w:style w:type="paragraph" w:styleId="Heading2">
    <w:name w:val="Heading 2"/>
    <w:basedOn w:val="Normal"/>
    <w:next w:val="Normal"/>
    <w:qFormat/>
    <w:pPr>
      <w:keepNext w:val="false"/>
      <w:keepLines w:val="false"/>
      <w:spacing w:after="180" w:before="180"/>
      <w:outlineLvl w:val="1"/>
    </w:pPr>
    <w:rPr>
      <w:rFonts w:ascii="Arial" w:eastAsia="Microsoft YaHei" w:hAnsi="Arial"/>
      <w:b/>
      <w:bCs/>
      <w:sz w:val="28"/>
      <w:szCs w:val="28"/>
    </w:rPr>
  </w:style>
  <w:style w:type="paragraph" w:styleId="Heading3">
    <w:name w:val="Heading 3"/>
    <w:basedOn w:val="Normal"/>
    <w:next w:val="Normal"/>
    <w:qFormat/>
    <w:pPr>
      <w:keepNext w:val="false"/>
      <w:keepLines w:val="false"/>
      <w:spacing w:after="120" w:before="120"/>
      <w:outlineLvl w:val="2"/>
    </w:pPr>
    <w:rPr>
      <w:rFonts w:ascii="Arial" w:eastAsia="Microsoft YaHei"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eader" Target="header_watermark.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2026-06-12T09:36:02.133Z</dcterms:created>
  <dcterms:modified xsi:type="dcterms:W3CDTF">2026-06-12T09:36:02.133Z</dcterms:modified>
</cp:coreProperties>
</file>

<file path=docProps/custom.xml><?xml version="1.0" encoding="utf-8"?>
<Properties xmlns="http://schemas.openxmlformats.org/officeDocument/2006/custom-properties" xmlns:vt="http://schemas.openxmlformats.org/officeDocument/2006/docPropsVTypes"/>
</file>