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796" w:rsidRDefault="008B1AE0">
      <w:pPr>
        <w:rPr>
          <w:b/>
          <w:sz w:val="24"/>
        </w:rPr>
      </w:pPr>
      <w:r w:rsidRPr="006C0A7B">
        <w:rPr>
          <w:b/>
          <w:sz w:val="24"/>
        </w:rPr>
        <w:t>Student</w:t>
      </w:r>
      <w:r w:rsidR="0066600F" w:rsidRPr="006C0A7B">
        <w:rPr>
          <w:b/>
          <w:sz w:val="24"/>
        </w:rPr>
        <w:t xml:space="preserve">s </w:t>
      </w:r>
      <w:r w:rsidRPr="006C0A7B">
        <w:rPr>
          <w:b/>
          <w:sz w:val="24"/>
        </w:rPr>
        <w:t>JHID</w:t>
      </w:r>
      <w:r w:rsidR="0066600F" w:rsidRPr="006C0A7B">
        <w:rPr>
          <w:b/>
          <w:sz w:val="24"/>
        </w:rPr>
        <w:t xml:space="preserve"> </w:t>
      </w:r>
      <w:r w:rsidRPr="006C0A7B">
        <w:rPr>
          <w:b/>
          <w:sz w:val="24"/>
        </w:rPr>
        <w:t>:</w:t>
      </w:r>
      <w:r w:rsidR="003C3301" w:rsidRPr="006C0A7B">
        <w:rPr>
          <w:b/>
          <w:sz w:val="24"/>
        </w:rPr>
        <w:t xml:space="preserve"> </w:t>
      </w:r>
      <w:r w:rsidR="00C83A2E" w:rsidRPr="00C83A2E">
        <w:rPr>
          <w:b/>
          <w:sz w:val="24"/>
        </w:rPr>
        <w:t>qgao6</w:t>
      </w:r>
      <w:r w:rsidR="00C83A2E">
        <w:rPr>
          <w:b/>
          <w:sz w:val="24"/>
        </w:rPr>
        <w:t xml:space="preserve"> </w:t>
      </w:r>
      <w:r w:rsidR="00C83A2E" w:rsidRPr="00C83A2E">
        <w:rPr>
          <w:b/>
          <w:sz w:val="24"/>
        </w:rPr>
        <w:t>llin34</w:t>
      </w:r>
    </w:p>
    <w:p w:rsidR="0066600F" w:rsidRPr="006C0A7B" w:rsidRDefault="000912E8">
      <w:pPr>
        <w:rPr>
          <w:b/>
          <w:sz w:val="24"/>
        </w:rPr>
      </w:pPr>
      <w:r w:rsidRPr="006C0A7B">
        <w:rPr>
          <w:b/>
          <w:sz w:val="24"/>
        </w:rPr>
        <w:t>Grader</w:t>
      </w:r>
      <w:r w:rsidR="0066600F" w:rsidRPr="006C0A7B">
        <w:rPr>
          <w:b/>
          <w:sz w:val="24"/>
        </w:rPr>
        <w:t xml:space="preserve">: </w:t>
      </w:r>
      <w:r w:rsidR="00A92AB3">
        <w:rPr>
          <w:b/>
          <w:sz w:val="24"/>
        </w:rPr>
        <w:t xml:space="preserve"> Can Zhao</w:t>
      </w:r>
    </w:p>
    <w:tbl>
      <w:tblPr>
        <w:tblStyle w:val="LightGrid-Accent3"/>
        <w:tblW w:w="0" w:type="auto"/>
        <w:tblLook w:val="04A0"/>
      </w:tblPr>
      <w:tblGrid>
        <w:gridCol w:w="1019"/>
        <w:gridCol w:w="1146"/>
        <w:gridCol w:w="1312"/>
        <w:gridCol w:w="6099"/>
      </w:tblGrid>
      <w:tr w:rsidR="008B1AE0" w:rsidTr="003A54D9">
        <w:trPr>
          <w:cnfStyle w:val="100000000000"/>
        </w:trPr>
        <w:tc>
          <w:tcPr>
            <w:cnfStyle w:val="001000000000"/>
            <w:tcW w:w="1019" w:type="dxa"/>
          </w:tcPr>
          <w:p w:rsidR="008B1AE0" w:rsidRDefault="008B1AE0" w:rsidP="008B1AE0">
            <w:pPr>
              <w:jc w:val="center"/>
            </w:pPr>
          </w:p>
        </w:tc>
        <w:tc>
          <w:tcPr>
            <w:tcW w:w="1146" w:type="dxa"/>
          </w:tcPr>
          <w:p w:rsidR="008B1AE0" w:rsidRDefault="008B1AE0" w:rsidP="008B1AE0">
            <w:pPr>
              <w:jc w:val="center"/>
              <w:cnfStyle w:val="100000000000"/>
            </w:pPr>
            <w:r>
              <w:t>Full points</w:t>
            </w:r>
          </w:p>
        </w:tc>
        <w:tc>
          <w:tcPr>
            <w:tcW w:w="1312" w:type="dxa"/>
          </w:tcPr>
          <w:p w:rsidR="008B1AE0" w:rsidRDefault="00A92AB3" w:rsidP="008B1AE0">
            <w:pPr>
              <w:jc w:val="center"/>
              <w:cnfStyle w:val="100000000000"/>
            </w:pPr>
            <w:r>
              <w:t>Your</w:t>
            </w:r>
            <w:r w:rsidR="008B1AE0">
              <w:t xml:space="preserve"> points</w:t>
            </w:r>
          </w:p>
        </w:tc>
        <w:tc>
          <w:tcPr>
            <w:tcW w:w="6099" w:type="dxa"/>
          </w:tcPr>
          <w:p w:rsidR="008B1AE0" w:rsidRDefault="008B1AE0" w:rsidP="008B1AE0">
            <w:pPr>
              <w:jc w:val="center"/>
              <w:cnfStyle w:val="100000000000"/>
            </w:pPr>
            <w:r>
              <w:t>Comments</w:t>
            </w:r>
          </w:p>
        </w:tc>
      </w:tr>
      <w:tr w:rsidR="003A54D9" w:rsidTr="003A54D9">
        <w:trPr>
          <w:cnfStyle w:val="000000100000"/>
        </w:trPr>
        <w:tc>
          <w:tcPr>
            <w:cnfStyle w:val="001000000000"/>
            <w:tcW w:w="1019" w:type="dxa"/>
          </w:tcPr>
          <w:p w:rsidR="003A54D9" w:rsidRDefault="003A54D9" w:rsidP="008B1AE0">
            <w:pPr>
              <w:jc w:val="center"/>
            </w:pPr>
            <w:r>
              <w:t>2.1.1</w:t>
            </w:r>
          </w:p>
        </w:tc>
        <w:tc>
          <w:tcPr>
            <w:tcW w:w="1146" w:type="dxa"/>
          </w:tcPr>
          <w:p w:rsidR="003A54D9" w:rsidRDefault="003A54D9" w:rsidP="008B1AE0">
            <w:pPr>
              <w:jc w:val="center"/>
              <w:cnfStyle w:val="000000100000"/>
            </w:pPr>
            <w:r>
              <w:t>14</w:t>
            </w:r>
          </w:p>
        </w:tc>
        <w:tc>
          <w:tcPr>
            <w:tcW w:w="1312" w:type="dxa"/>
          </w:tcPr>
          <w:p w:rsidR="003A54D9" w:rsidRDefault="003A54D9" w:rsidP="00217455">
            <w:pPr>
              <w:jc w:val="center"/>
              <w:cnfStyle w:val="000000100000"/>
            </w:pPr>
            <w:r>
              <w:t>14</w:t>
            </w:r>
          </w:p>
        </w:tc>
        <w:tc>
          <w:tcPr>
            <w:tcW w:w="6099" w:type="dxa"/>
          </w:tcPr>
          <w:p w:rsidR="003A54D9" w:rsidRDefault="003A54D9" w:rsidP="008B1AE0">
            <w:pPr>
              <w:jc w:val="center"/>
              <w:cnfStyle w:val="000000100000"/>
            </w:pPr>
          </w:p>
        </w:tc>
      </w:tr>
      <w:tr w:rsidR="003A54D9" w:rsidTr="003A54D9">
        <w:trPr>
          <w:cnfStyle w:val="000000010000"/>
        </w:trPr>
        <w:tc>
          <w:tcPr>
            <w:cnfStyle w:val="001000000000"/>
            <w:tcW w:w="1019" w:type="dxa"/>
          </w:tcPr>
          <w:p w:rsidR="003A54D9" w:rsidRDefault="003A54D9" w:rsidP="008B1AE0">
            <w:pPr>
              <w:jc w:val="center"/>
            </w:pPr>
            <w:r>
              <w:t>2.1.2</w:t>
            </w:r>
          </w:p>
        </w:tc>
        <w:tc>
          <w:tcPr>
            <w:tcW w:w="1146" w:type="dxa"/>
          </w:tcPr>
          <w:p w:rsidR="003A54D9" w:rsidRDefault="003A54D9" w:rsidP="008B1AE0">
            <w:pPr>
              <w:jc w:val="center"/>
              <w:cnfStyle w:val="000000010000"/>
            </w:pPr>
            <w:r>
              <w:t>6</w:t>
            </w:r>
          </w:p>
        </w:tc>
        <w:tc>
          <w:tcPr>
            <w:tcW w:w="1312" w:type="dxa"/>
          </w:tcPr>
          <w:p w:rsidR="003A54D9" w:rsidRDefault="003A54D9" w:rsidP="00217455">
            <w:pPr>
              <w:jc w:val="center"/>
              <w:cnfStyle w:val="000000010000"/>
            </w:pPr>
            <w:r>
              <w:t>6</w:t>
            </w:r>
          </w:p>
        </w:tc>
        <w:tc>
          <w:tcPr>
            <w:tcW w:w="6099" w:type="dxa"/>
          </w:tcPr>
          <w:p w:rsidR="003A54D9" w:rsidRDefault="003A54D9" w:rsidP="008B1AE0">
            <w:pPr>
              <w:jc w:val="center"/>
              <w:cnfStyle w:val="000000010000"/>
            </w:pPr>
          </w:p>
        </w:tc>
      </w:tr>
      <w:tr w:rsidR="003A54D9" w:rsidTr="003A54D9">
        <w:trPr>
          <w:cnfStyle w:val="000000100000"/>
        </w:trPr>
        <w:tc>
          <w:tcPr>
            <w:cnfStyle w:val="001000000000"/>
            <w:tcW w:w="1019" w:type="dxa"/>
          </w:tcPr>
          <w:p w:rsidR="003A54D9" w:rsidRDefault="003A54D9" w:rsidP="008B1AE0">
            <w:pPr>
              <w:jc w:val="center"/>
            </w:pPr>
            <w:r>
              <w:t>2.2.1(1)</w:t>
            </w:r>
          </w:p>
        </w:tc>
        <w:tc>
          <w:tcPr>
            <w:tcW w:w="1146" w:type="dxa"/>
          </w:tcPr>
          <w:p w:rsidR="003A54D9" w:rsidRDefault="003A54D9" w:rsidP="008B1AE0">
            <w:pPr>
              <w:jc w:val="center"/>
              <w:cnfStyle w:val="000000100000"/>
            </w:pPr>
            <w:r>
              <w:t>8</w:t>
            </w:r>
          </w:p>
        </w:tc>
        <w:tc>
          <w:tcPr>
            <w:tcW w:w="1312" w:type="dxa"/>
          </w:tcPr>
          <w:p w:rsidR="003A54D9" w:rsidRDefault="004840FE" w:rsidP="00217455">
            <w:pPr>
              <w:jc w:val="center"/>
              <w:cnfStyle w:val="000000100000"/>
            </w:pPr>
            <w:r>
              <w:t>2</w:t>
            </w:r>
          </w:p>
        </w:tc>
        <w:tc>
          <w:tcPr>
            <w:tcW w:w="6099" w:type="dxa"/>
          </w:tcPr>
          <w:p w:rsidR="00EB41B3" w:rsidRDefault="00EB41B3" w:rsidP="00EB41B3">
            <w:pPr>
              <w:jc w:val="center"/>
              <w:cnfStyle w:val="000000100000"/>
            </w:pPr>
            <w:r>
              <w:t>“alt</w:t>
            </w:r>
            <w:r w:rsidR="00993FA3">
              <w:t>ering Z’s CPD cannot affect P(X|</w:t>
            </w:r>
            <w:r>
              <w:t>Y), then</w:t>
            </w:r>
          </w:p>
          <w:p w:rsidR="003A54D9" w:rsidRDefault="00EB41B3" w:rsidP="00EB41B3">
            <w:pPr>
              <w:jc w:val="center"/>
              <w:cnfStyle w:val="000000100000"/>
            </w:pPr>
            <w:r>
              <w:t>there is no active trail from Z to X given Y” was wrong</w:t>
            </w:r>
            <w:r w:rsidR="004840FE">
              <w:t>.</w:t>
            </w:r>
          </w:p>
        </w:tc>
      </w:tr>
      <w:tr w:rsidR="00D0408B" w:rsidTr="003A54D9">
        <w:trPr>
          <w:cnfStyle w:val="000000010000"/>
        </w:trPr>
        <w:tc>
          <w:tcPr>
            <w:cnfStyle w:val="001000000000"/>
            <w:tcW w:w="1019" w:type="dxa"/>
          </w:tcPr>
          <w:p w:rsidR="00D0408B" w:rsidRDefault="00192D28" w:rsidP="008B1AE0">
            <w:pPr>
              <w:jc w:val="center"/>
            </w:pPr>
            <w:r>
              <w:t>2.2.1(2)</w:t>
            </w:r>
          </w:p>
        </w:tc>
        <w:tc>
          <w:tcPr>
            <w:tcW w:w="1146" w:type="dxa"/>
          </w:tcPr>
          <w:p w:rsidR="00D0408B" w:rsidRDefault="00192D28" w:rsidP="008B1AE0">
            <w:pPr>
              <w:jc w:val="center"/>
              <w:cnfStyle w:val="000000010000"/>
            </w:pPr>
            <w:r>
              <w:t>8</w:t>
            </w:r>
          </w:p>
        </w:tc>
        <w:tc>
          <w:tcPr>
            <w:tcW w:w="1312" w:type="dxa"/>
          </w:tcPr>
          <w:p w:rsidR="00D0408B" w:rsidRDefault="004840FE" w:rsidP="008B1AE0">
            <w:pPr>
              <w:jc w:val="center"/>
              <w:cnfStyle w:val="000000010000"/>
            </w:pPr>
            <w:r>
              <w:t>2</w:t>
            </w:r>
          </w:p>
        </w:tc>
        <w:tc>
          <w:tcPr>
            <w:tcW w:w="6099" w:type="dxa"/>
          </w:tcPr>
          <w:p w:rsidR="00FF3709" w:rsidRDefault="00FF3709" w:rsidP="00FF3709">
            <w:pPr>
              <w:jc w:val="center"/>
              <w:cnfStyle w:val="000000010000"/>
            </w:pPr>
            <w:r>
              <w:t>“Since Z’ is a parent of Z, we can find an active trail from</w:t>
            </w:r>
          </w:p>
          <w:p w:rsidR="00D0408B" w:rsidRDefault="00FF3709" w:rsidP="00FF3709">
            <w:pPr>
              <w:jc w:val="center"/>
              <w:cnfStyle w:val="000000010000"/>
            </w:pPr>
            <w:r>
              <w:t>Z’ to X given Y” was wrong.</w:t>
            </w:r>
          </w:p>
        </w:tc>
      </w:tr>
      <w:tr w:rsidR="00192D28" w:rsidTr="003A54D9">
        <w:trPr>
          <w:cnfStyle w:val="000000100000"/>
        </w:trPr>
        <w:tc>
          <w:tcPr>
            <w:cnfStyle w:val="001000000000"/>
            <w:tcW w:w="1019" w:type="dxa"/>
          </w:tcPr>
          <w:p w:rsidR="00192D28" w:rsidRDefault="00192D28" w:rsidP="008B1AE0">
            <w:pPr>
              <w:jc w:val="center"/>
            </w:pPr>
            <w:r>
              <w:t>2.3(1)</w:t>
            </w:r>
          </w:p>
        </w:tc>
        <w:tc>
          <w:tcPr>
            <w:tcW w:w="1146" w:type="dxa"/>
          </w:tcPr>
          <w:p w:rsidR="00192D28" w:rsidRDefault="00192D28" w:rsidP="008B1AE0">
            <w:pPr>
              <w:jc w:val="center"/>
              <w:cnfStyle w:val="000000100000"/>
            </w:pPr>
            <w:r>
              <w:t>8</w:t>
            </w:r>
          </w:p>
        </w:tc>
        <w:tc>
          <w:tcPr>
            <w:tcW w:w="1312" w:type="dxa"/>
          </w:tcPr>
          <w:p w:rsidR="00192D28" w:rsidRDefault="00C3421A" w:rsidP="008B1AE0">
            <w:pPr>
              <w:jc w:val="center"/>
              <w:cnfStyle w:val="000000100000"/>
            </w:pPr>
            <w:r>
              <w:t>8</w:t>
            </w:r>
          </w:p>
        </w:tc>
        <w:tc>
          <w:tcPr>
            <w:tcW w:w="6099" w:type="dxa"/>
          </w:tcPr>
          <w:p w:rsidR="00192D28" w:rsidRDefault="00192D28" w:rsidP="008B1AE0">
            <w:pPr>
              <w:jc w:val="center"/>
              <w:cnfStyle w:val="000000100000"/>
            </w:pPr>
          </w:p>
        </w:tc>
      </w:tr>
      <w:tr w:rsidR="00192D28" w:rsidTr="003A54D9">
        <w:trPr>
          <w:cnfStyle w:val="000000010000"/>
        </w:trPr>
        <w:tc>
          <w:tcPr>
            <w:cnfStyle w:val="001000000000"/>
            <w:tcW w:w="1019" w:type="dxa"/>
          </w:tcPr>
          <w:p w:rsidR="00192D28" w:rsidRDefault="00192D28" w:rsidP="008B1AE0">
            <w:pPr>
              <w:jc w:val="center"/>
            </w:pPr>
            <w:r>
              <w:t>2.3(2)</w:t>
            </w:r>
          </w:p>
        </w:tc>
        <w:tc>
          <w:tcPr>
            <w:tcW w:w="1146" w:type="dxa"/>
          </w:tcPr>
          <w:p w:rsidR="00192D28" w:rsidRDefault="00192D28" w:rsidP="008B1AE0">
            <w:pPr>
              <w:jc w:val="center"/>
              <w:cnfStyle w:val="000000010000"/>
            </w:pPr>
            <w:r>
              <w:t>4</w:t>
            </w:r>
          </w:p>
        </w:tc>
        <w:tc>
          <w:tcPr>
            <w:tcW w:w="1312" w:type="dxa"/>
          </w:tcPr>
          <w:p w:rsidR="00192D28" w:rsidRDefault="00C3421A" w:rsidP="008B1AE0">
            <w:pPr>
              <w:jc w:val="center"/>
              <w:cnfStyle w:val="000000010000"/>
            </w:pPr>
            <w:r>
              <w:t>4</w:t>
            </w:r>
          </w:p>
        </w:tc>
        <w:tc>
          <w:tcPr>
            <w:tcW w:w="6099" w:type="dxa"/>
          </w:tcPr>
          <w:p w:rsidR="00192D28" w:rsidRDefault="00192D28" w:rsidP="008B1AE0">
            <w:pPr>
              <w:jc w:val="center"/>
              <w:cnfStyle w:val="000000010000"/>
            </w:pPr>
          </w:p>
        </w:tc>
      </w:tr>
      <w:tr w:rsidR="00A92AB3" w:rsidTr="003A54D9">
        <w:trPr>
          <w:cnfStyle w:val="000000100000"/>
        </w:trPr>
        <w:tc>
          <w:tcPr>
            <w:cnfStyle w:val="001000000000"/>
            <w:tcW w:w="1019" w:type="dxa"/>
          </w:tcPr>
          <w:p w:rsidR="00A92AB3" w:rsidRDefault="00A92AB3" w:rsidP="008B1AE0">
            <w:pPr>
              <w:jc w:val="center"/>
            </w:pPr>
            <w:r>
              <w:t>Total</w:t>
            </w:r>
          </w:p>
        </w:tc>
        <w:tc>
          <w:tcPr>
            <w:tcW w:w="1146" w:type="dxa"/>
          </w:tcPr>
          <w:p w:rsidR="00A92AB3" w:rsidRDefault="00192D28" w:rsidP="008B1AE0">
            <w:pPr>
              <w:jc w:val="center"/>
              <w:cnfStyle w:val="000000100000"/>
            </w:pPr>
            <w:r>
              <w:t>48</w:t>
            </w:r>
          </w:p>
        </w:tc>
        <w:tc>
          <w:tcPr>
            <w:tcW w:w="1312" w:type="dxa"/>
          </w:tcPr>
          <w:p w:rsidR="00A92AB3" w:rsidRDefault="00FA75DA" w:rsidP="004840FE">
            <w:pPr>
              <w:jc w:val="center"/>
              <w:cnfStyle w:val="000000100000"/>
            </w:pPr>
            <w:r>
              <w:t>3</w:t>
            </w:r>
            <w:r w:rsidR="004840FE">
              <w:t>6</w:t>
            </w:r>
          </w:p>
        </w:tc>
        <w:tc>
          <w:tcPr>
            <w:tcW w:w="6099" w:type="dxa"/>
          </w:tcPr>
          <w:p w:rsidR="00A92AB3" w:rsidRDefault="00A92AB3" w:rsidP="008B1AE0">
            <w:pPr>
              <w:jc w:val="center"/>
              <w:cnfStyle w:val="000000100000"/>
            </w:pPr>
          </w:p>
        </w:tc>
      </w:tr>
    </w:tbl>
    <w:p w:rsidR="008B1AE0" w:rsidRDefault="008B1AE0" w:rsidP="00BF0970"/>
    <w:p w:rsidR="009A38FF" w:rsidRDefault="009A38FF" w:rsidP="009A38FF">
      <w:pPr>
        <w:pStyle w:val="Heading2"/>
      </w:pPr>
      <w:r>
        <w:t xml:space="preserve">Grading Details: </w:t>
      </w:r>
    </w:p>
    <w:tbl>
      <w:tblPr>
        <w:tblStyle w:val="LightGrid-Accent1"/>
        <w:tblW w:w="0" w:type="auto"/>
        <w:tblLook w:val="04A0"/>
      </w:tblPr>
      <w:tblGrid>
        <w:gridCol w:w="1180"/>
        <w:gridCol w:w="1327"/>
        <w:gridCol w:w="7064"/>
      </w:tblGrid>
      <w:tr w:rsidR="009A38FF" w:rsidTr="009A38FF">
        <w:trPr>
          <w:cnfStyle w:val="100000000000"/>
          <w:trHeight w:val="611"/>
        </w:trPr>
        <w:tc>
          <w:tcPr>
            <w:cnfStyle w:val="001000000000"/>
            <w:tcW w:w="1180" w:type="dxa"/>
          </w:tcPr>
          <w:p w:rsidR="009A38FF" w:rsidRDefault="009A38FF">
            <w:pPr>
              <w:jc w:val="center"/>
            </w:pPr>
          </w:p>
        </w:tc>
        <w:tc>
          <w:tcPr>
            <w:tcW w:w="1327" w:type="dxa"/>
            <w:hideMark/>
          </w:tcPr>
          <w:p w:rsidR="009A38FF" w:rsidRDefault="009A38FF">
            <w:pPr>
              <w:jc w:val="center"/>
              <w:cnfStyle w:val="100000000000"/>
            </w:pPr>
            <w:r>
              <w:t>Full points</w:t>
            </w:r>
          </w:p>
        </w:tc>
        <w:tc>
          <w:tcPr>
            <w:tcW w:w="7064" w:type="dxa"/>
            <w:hideMark/>
          </w:tcPr>
          <w:p w:rsidR="009A38FF" w:rsidRDefault="009A38FF">
            <w:pPr>
              <w:jc w:val="center"/>
              <w:cnfStyle w:val="100000000000"/>
            </w:pPr>
            <w:r>
              <w:t>Comments</w:t>
            </w:r>
          </w:p>
        </w:tc>
      </w:tr>
      <w:tr w:rsidR="009A38FF" w:rsidTr="009A38FF">
        <w:trPr>
          <w:cnfStyle w:val="000000100000"/>
          <w:trHeight w:val="314"/>
        </w:trPr>
        <w:tc>
          <w:tcPr>
            <w:cnfStyle w:val="001000000000"/>
            <w:tcW w:w="1180" w:type="dxa"/>
            <w:hideMark/>
          </w:tcPr>
          <w:p w:rsidR="009A38FF" w:rsidRDefault="009A38FF">
            <w:pPr>
              <w:jc w:val="center"/>
            </w:pPr>
            <w:r>
              <w:t>2.1.1</w:t>
            </w:r>
          </w:p>
        </w:tc>
        <w:tc>
          <w:tcPr>
            <w:tcW w:w="1327" w:type="dxa"/>
            <w:hideMark/>
          </w:tcPr>
          <w:p w:rsidR="009A38FF" w:rsidRDefault="009A38FF">
            <w:pPr>
              <w:jc w:val="center"/>
              <w:cnfStyle w:val="000000100000"/>
            </w:pPr>
            <w:r>
              <w:t>14</w:t>
            </w:r>
          </w:p>
        </w:tc>
        <w:tc>
          <w:tcPr>
            <w:tcW w:w="7064" w:type="dxa"/>
            <w:hideMark/>
          </w:tcPr>
          <w:p w:rsidR="009A38FF" w:rsidRDefault="009A38FF">
            <w:pPr>
              <w:jc w:val="center"/>
              <w:cnfStyle w:val="000000100000"/>
            </w:pPr>
            <w:r>
              <w:t>If student forgot the edge between MaryVaccinated and JohnGetsFlu, then get 10pts</w:t>
            </w:r>
          </w:p>
        </w:tc>
      </w:tr>
      <w:tr w:rsidR="009A38FF" w:rsidTr="009A38FF">
        <w:trPr>
          <w:cnfStyle w:val="000000010000"/>
          <w:trHeight w:val="314"/>
        </w:trPr>
        <w:tc>
          <w:tcPr>
            <w:cnfStyle w:val="001000000000"/>
            <w:tcW w:w="1180" w:type="dxa"/>
            <w:hideMark/>
          </w:tcPr>
          <w:p w:rsidR="009A38FF" w:rsidRDefault="009A38FF">
            <w:pPr>
              <w:jc w:val="center"/>
            </w:pPr>
            <w:r>
              <w:t>2.1.2</w:t>
            </w:r>
          </w:p>
        </w:tc>
        <w:tc>
          <w:tcPr>
            <w:tcW w:w="1327" w:type="dxa"/>
            <w:hideMark/>
          </w:tcPr>
          <w:p w:rsidR="009A38FF" w:rsidRDefault="009A38FF">
            <w:pPr>
              <w:jc w:val="center"/>
              <w:cnfStyle w:val="000000010000"/>
            </w:pPr>
            <w:r>
              <w:t>6</w:t>
            </w:r>
          </w:p>
        </w:tc>
        <w:tc>
          <w:tcPr>
            <w:tcW w:w="7064" w:type="dxa"/>
          </w:tcPr>
          <w:p w:rsidR="009A38FF" w:rsidRDefault="009A38FF">
            <w:pPr>
              <w:jc w:val="center"/>
              <w:cnfStyle w:val="000000010000"/>
            </w:pPr>
          </w:p>
        </w:tc>
      </w:tr>
      <w:tr w:rsidR="009A38FF" w:rsidTr="009A38FF">
        <w:trPr>
          <w:cnfStyle w:val="000000100000"/>
          <w:trHeight w:val="314"/>
        </w:trPr>
        <w:tc>
          <w:tcPr>
            <w:cnfStyle w:val="001000000000"/>
            <w:tcW w:w="1180" w:type="dxa"/>
            <w:hideMark/>
          </w:tcPr>
          <w:p w:rsidR="009A38FF" w:rsidRDefault="009A38FF">
            <w:pPr>
              <w:jc w:val="center"/>
            </w:pPr>
            <w:r>
              <w:t>2.2.1(1)</w:t>
            </w:r>
          </w:p>
        </w:tc>
        <w:tc>
          <w:tcPr>
            <w:tcW w:w="1327" w:type="dxa"/>
            <w:hideMark/>
          </w:tcPr>
          <w:p w:rsidR="009A38FF" w:rsidRDefault="009A38FF">
            <w:pPr>
              <w:jc w:val="center"/>
              <w:cnfStyle w:val="000000100000"/>
            </w:pPr>
            <w:r>
              <w:t>8</w:t>
            </w:r>
          </w:p>
        </w:tc>
        <w:tc>
          <w:tcPr>
            <w:tcW w:w="7064" w:type="dxa"/>
            <w:hideMark/>
          </w:tcPr>
          <w:p w:rsidR="009A38FF" w:rsidRDefault="009A38FF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Why did we add Z_hat to the graph? Because changing the value of Z_hat is equivalent to changing the CPD of Z. That is the inherent thought of this question.</w:t>
            </w:r>
          </w:p>
          <w:p w:rsidR="009A38FF" w:rsidRDefault="009A38FF">
            <w:pPr>
              <w:jc w:val="center"/>
              <w:cnfStyle w:val="000000100000"/>
            </w:pPr>
            <w:r>
              <w:t>In other words, Z_hat is used to change Z’s CPD, not Z’s value.</w:t>
            </w:r>
          </w:p>
          <w:p w:rsidR="009A38FF" w:rsidRDefault="009A38FF">
            <w:pPr>
              <w:jc w:val="center"/>
              <w:cnfStyle w:val="000000100000"/>
            </w:pPr>
            <w:r>
              <w:t xml:space="preserve">Can be proved by contradiction. </w:t>
            </w:r>
          </w:p>
          <w:p w:rsidR="009A38FF" w:rsidRDefault="009A38FF">
            <w:pPr>
              <w:jc w:val="center"/>
              <w:cnfStyle w:val="000000100000"/>
            </w:pPr>
            <w:r>
              <w:t xml:space="preserve">Some students tried to prove that Z and X are dependent given Y. However, even if it’s true, it only means altering Z’s value can affect P(X|Y). It does not indicate that altering Z’s CPD can also affect P(X|Y). This is already discussed on piazza. </w:t>
            </w:r>
            <w:hyperlink r:id="rId7" w:history="1">
              <w:r>
                <w:rPr>
                  <w:rStyle w:val="Hyperlink"/>
                </w:rPr>
                <w:t>https://piazza.com/class/ij36p31qnzp77l?cid=297</w:t>
              </w:r>
            </w:hyperlink>
          </w:p>
          <w:p w:rsidR="009A38FF" w:rsidRDefault="009A38FF">
            <w:pPr>
              <w:jc w:val="center"/>
              <w:cnfStyle w:val="000000100000"/>
            </w:pPr>
            <w:r>
              <w:t>If student made the mistake above, and the conclusion was based on this wrong claim, then only get 1-2pt.</w:t>
            </w:r>
          </w:p>
          <w:p w:rsidR="009A38FF" w:rsidRDefault="009A38FF">
            <w:pPr>
              <w:jc w:val="center"/>
              <w:cnfStyle w:val="000000100000"/>
            </w:pPr>
            <w:r>
              <w:t>If student didn’t make such mistake, and correctly list some cases, then get 3-8 pts.</w:t>
            </w:r>
          </w:p>
          <w:p w:rsidR="009A38FF" w:rsidRDefault="009A38FF">
            <w:pPr>
              <w:jc w:val="center"/>
              <w:cnfStyle w:val="000000100000"/>
            </w:pPr>
            <w:r>
              <w:t>If student mentioned the inherent thought, at least 5pts.</w:t>
            </w:r>
          </w:p>
        </w:tc>
      </w:tr>
      <w:tr w:rsidR="009A38FF" w:rsidTr="009A38FF">
        <w:trPr>
          <w:cnfStyle w:val="000000010000"/>
          <w:trHeight w:val="332"/>
        </w:trPr>
        <w:tc>
          <w:tcPr>
            <w:cnfStyle w:val="001000000000"/>
            <w:tcW w:w="1180" w:type="dxa"/>
            <w:hideMark/>
          </w:tcPr>
          <w:p w:rsidR="009A38FF" w:rsidRDefault="009A38FF">
            <w:pPr>
              <w:jc w:val="center"/>
            </w:pPr>
            <w:r>
              <w:t>2.2.1(2)</w:t>
            </w:r>
          </w:p>
        </w:tc>
        <w:tc>
          <w:tcPr>
            <w:tcW w:w="1327" w:type="dxa"/>
            <w:hideMark/>
          </w:tcPr>
          <w:p w:rsidR="009A38FF" w:rsidRDefault="009A38FF">
            <w:pPr>
              <w:jc w:val="center"/>
              <w:cnfStyle w:val="000000010000"/>
            </w:pPr>
            <w:r>
              <w:t>8</w:t>
            </w:r>
          </w:p>
        </w:tc>
        <w:tc>
          <w:tcPr>
            <w:tcW w:w="7064" w:type="dxa"/>
            <w:hideMark/>
          </w:tcPr>
          <w:p w:rsidR="009A38FF" w:rsidRDefault="009A38FF">
            <w:pPr>
              <w:jc w:val="center"/>
              <w:cnfStyle w:val="000000010000"/>
            </w:pPr>
            <w:r>
              <w:t>Can be proved by contradiction.</w:t>
            </w:r>
          </w:p>
          <w:p w:rsidR="009A38FF" w:rsidRDefault="009A38FF">
            <w:pPr>
              <w:jc w:val="center"/>
              <w:cnfStyle w:val="000000010000"/>
            </w:pPr>
            <w:r>
              <w:t xml:space="preserve">Some students tried to prove that Z and X are independent given Y. However, Z_hat and X are independent given Y does not indicate that Z and X are independent given Y. </w:t>
            </w:r>
          </w:p>
          <w:p w:rsidR="009A38FF" w:rsidRDefault="009A38FF">
            <w:pPr>
              <w:jc w:val="center"/>
              <w:cnfStyle w:val="000000010000"/>
            </w:pPr>
            <w:r>
              <w:t>Consider Y is empty. A graph:  Z_hat -&gt; Z &lt;- X (Z not observed)</w:t>
            </w:r>
          </w:p>
          <w:p w:rsidR="009A38FF" w:rsidRDefault="009A38FF">
            <w:pPr>
              <w:jc w:val="center"/>
              <w:cnfStyle w:val="000000010000"/>
            </w:pPr>
            <w:r>
              <w:t>If student made the mistake above, and the conclusion was based on this wrong claim, then only get 1-2pt.</w:t>
            </w:r>
          </w:p>
          <w:p w:rsidR="009A38FF" w:rsidRDefault="009A38FF">
            <w:pPr>
              <w:jc w:val="center"/>
              <w:cnfStyle w:val="000000010000"/>
            </w:pPr>
            <w:r>
              <w:t>If student didn’t make such mistake, and correctly list some cases, then get 3-8 pts.</w:t>
            </w:r>
          </w:p>
        </w:tc>
      </w:tr>
      <w:tr w:rsidR="009A38FF" w:rsidTr="009A38FF">
        <w:trPr>
          <w:cnfStyle w:val="000000100000"/>
          <w:trHeight w:val="314"/>
        </w:trPr>
        <w:tc>
          <w:tcPr>
            <w:cnfStyle w:val="001000000000"/>
            <w:tcW w:w="1180" w:type="dxa"/>
            <w:hideMark/>
          </w:tcPr>
          <w:p w:rsidR="009A38FF" w:rsidRDefault="009A38FF">
            <w:pPr>
              <w:jc w:val="center"/>
            </w:pPr>
            <w:r>
              <w:lastRenderedPageBreak/>
              <w:t>2.3(1)</w:t>
            </w:r>
          </w:p>
        </w:tc>
        <w:tc>
          <w:tcPr>
            <w:tcW w:w="1327" w:type="dxa"/>
            <w:hideMark/>
          </w:tcPr>
          <w:p w:rsidR="009A38FF" w:rsidRDefault="009A38FF">
            <w:pPr>
              <w:jc w:val="center"/>
              <w:cnfStyle w:val="000000100000"/>
            </w:pPr>
            <w:r>
              <w:t>8</w:t>
            </w:r>
          </w:p>
        </w:tc>
        <w:tc>
          <w:tcPr>
            <w:tcW w:w="7064" w:type="dxa"/>
          </w:tcPr>
          <w:p w:rsidR="009A38FF" w:rsidRDefault="009A38FF">
            <w:pPr>
              <w:jc w:val="center"/>
              <w:cnfStyle w:val="000000100000"/>
            </w:pPr>
          </w:p>
        </w:tc>
      </w:tr>
      <w:tr w:rsidR="009A38FF" w:rsidTr="009A38FF">
        <w:trPr>
          <w:cnfStyle w:val="000000010000"/>
          <w:trHeight w:val="332"/>
        </w:trPr>
        <w:tc>
          <w:tcPr>
            <w:cnfStyle w:val="001000000000"/>
            <w:tcW w:w="1180" w:type="dxa"/>
            <w:hideMark/>
          </w:tcPr>
          <w:p w:rsidR="009A38FF" w:rsidRDefault="009A38FF">
            <w:pPr>
              <w:jc w:val="center"/>
            </w:pPr>
            <w:r>
              <w:t>2.3(2)</w:t>
            </w:r>
          </w:p>
        </w:tc>
        <w:tc>
          <w:tcPr>
            <w:tcW w:w="1327" w:type="dxa"/>
            <w:hideMark/>
          </w:tcPr>
          <w:p w:rsidR="009A38FF" w:rsidRDefault="009A38FF">
            <w:pPr>
              <w:jc w:val="center"/>
              <w:cnfStyle w:val="000000010000"/>
            </w:pPr>
            <w:r>
              <w:t>4</w:t>
            </w:r>
          </w:p>
        </w:tc>
        <w:tc>
          <w:tcPr>
            <w:tcW w:w="7064" w:type="dxa"/>
          </w:tcPr>
          <w:p w:rsidR="009A38FF" w:rsidRDefault="009A38FF">
            <w:pPr>
              <w:jc w:val="center"/>
              <w:cnfStyle w:val="000000010000"/>
            </w:pPr>
          </w:p>
        </w:tc>
      </w:tr>
    </w:tbl>
    <w:p w:rsidR="0044743A" w:rsidRDefault="0044743A" w:rsidP="0044743A">
      <w:pPr>
        <w:pStyle w:val="Heading2"/>
      </w:pPr>
    </w:p>
    <w:sectPr w:rsidR="0044743A" w:rsidSect="008006B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6354" w:rsidRDefault="00A96354" w:rsidP="003A211D">
      <w:pPr>
        <w:spacing w:after="0" w:line="240" w:lineRule="auto"/>
      </w:pPr>
      <w:r>
        <w:separator/>
      </w:r>
    </w:p>
  </w:endnote>
  <w:endnote w:type="continuationSeparator" w:id="1">
    <w:p w:rsidR="00A96354" w:rsidRDefault="00A96354" w:rsidP="003A21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6354" w:rsidRDefault="00A96354" w:rsidP="003A211D">
      <w:pPr>
        <w:spacing w:after="0" w:line="240" w:lineRule="auto"/>
      </w:pPr>
      <w:r>
        <w:separator/>
      </w:r>
    </w:p>
  </w:footnote>
  <w:footnote w:type="continuationSeparator" w:id="1">
    <w:p w:rsidR="00A96354" w:rsidRDefault="00A96354" w:rsidP="003A21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211D" w:rsidRDefault="003A211D">
    <w:pPr>
      <w:pStyle w:val="Header"/>
    </w:pPr>
    <w:r>
      <w:t>2016Spring CS 476/676</w:t>
    </w:r>
    <w:r>
      <w:ptab w:relativeTo="margin" w:alignment="center" w:leader="none"/>
    </w:r>
    <w:r w:rsidR="00A92AB3">
      <w:t>HW</w:t>
    </w:r>
    <w:r w:rsidR="009A38FF">
      <w:t>2a</w:t>
    </w:r>
    <w:r>
      <w:ptab w:relativeTo="margin" w:alignment="right" w:leader="none"/>
    </w:r>
    <w:r>
      <w:t>Can Zhao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B1AE0"/>
    <w:rsid w:val="00012850"/>
    <w:rsid w:val="000217A7"/>
    <w:rsid w:val="00055D4E"/>
    <w:rsid w:val="000673A7"/>
    <w:rsid w:val="00076A12"/>
    <w:rsid w:val="000912E8"/>
    <w:rsid w:val="000B0D05"/>
    <w:rsid w:val="000D06E3"/>
    <w:rsid w:val="000E7647"/>
    <w:rsid w:val="001312F3"/>
    <w:rsid w:val="00133A1C"/>
    <w:rsid w:val="001367CE"/>
    <w:rsid w:val="00151743"/>
    <w:rsid w:val="00154104"/>
    <w:rsid w:val="001771B2"/>
    <w:rsid w:val="00192D28"/>
    <w:rsid w:val="00197699"/>
    <w:rsid w:val="001A0DAB"/>
    <w:rsid w:val="001A0E0F"/>
    <w:rsid w:val="001C23A9"/>
    <w:rsid w:val="001F158A"/>
    <w:rsid w:val="002115ED"/>
    <w:rsid w:val="00225540"/>
    <w:rsid w:val="002341BA"/>
    <w:rsid w:val="00263650"/>
    <w:rsid w:val="00271EC4"/>
    <w:rsid w:val="002A2EE7"/>
    <w:rsid w:val="002B5AF4"/>
    <w:rsid w:val="002B5F42"/>
    <w:rsid w:val="002C0A53"/>
    <w:rsid w:val="0033754B"/>
    <w:rsid w:val="00384B17"/>
    <w:rsid w:val="003A211D"/>
    <w:rsid w:val="003A2982"/>
    <w:rsid w:val="003A54D9"/>
    <w:rsid w:val="003B3196"/>
    <w:rsid w:val="003C2796"/>
    <w:rsid w:val="003C3301"/>
    <w:rsid w:val="003E40ED"/>
    <w:rsid w:val="00403E28"/>
    <w:rsid w:val="0041450A"/>
    <w:rsid w:val="0042799C"/>
    <w:rsid w:val="0044743A"/>
    <w:rsid w:val="00452A7D"/>
    <w:rsid w:val="00457318"/>
    <w:rsid w:val="00461DDC"/>
    <w:rsid w:val="004840FE"/>
    <w:rsid w:val="00494257"/>
    <w:rsid w:val="004A0DA3"/>
    <w:rsid w:val="004E4930"/>
    <w:rsid w:val="004F171F"/>
    <w:rsid w:val="004F49C4"/>
    <w:rsid w:val="00502D4B"/>
    <w:rsid w:val="005036A8"/>
    <w:rsid w:val="00514659"/>
    <w:rsid w:val="00514B54"/>
    <w:rsid w:val="00533B0B"/>
    <w:rsid w:val="0055230C"/>
    <w:rsid w:val="00577C52"/>
    <w:rsid w:val="005B50C0"/>
    <w:rsid w:val="005C1191"/>
    <w:rsid w:val="005D6DEA"/>
    <w:rsid w:val="00642CC7"/>
    <w:rsid w:val="00661D90"/>
    <w:rsid w:val="0066600F"/>
    <w:rsid w:val="006A5988"/>
    <w:rsid w:val="006C0A7B"/>
    <w:rsid w:val="006D783C"/>
    <w:rsid w:val="006E4846"/>
    <w:rsid w:val="00720FD7"/>
    <w:rsid w:val="00751646"/>
    <w:rsid w:val="007747B2"/>
    <w:rsid w:val="007C27A0"/>
    <w:rsid w:val="007E3D29"/>
    <w:rsid w:val="007F06FC"/>
    <w:rsid w:val="008006B8"/>
    <w:rsid w:val="00806957"/>
    <w:rsid w:val="0082290D"/>
    <w:rsid w:val="008270CC"/>
    <w:rsid w:val="00827504"/>
    <w:rsid w:val="0085256B"/>
    <w:rsid w:val="008B1AE0"/>
    <w:rsid w:val="008D6180"/>
    <w:rsid w:val="00935BCD"/>
    <w:rsid w:val="00944507"/>
    <w:rsid w:val="009473BC"/>
    <w:rsid w:val="00955060"/>
    <w:rsid w:val="009747E0"/>
    <w:rsid w:val="00993FA3"/>
    <w:rsid w:val="009A38FF"/>
    <w:rsid w:val="009B536D"/>
    <w:rsid w:val="009C2093"/>
    <w:rsid w:val="009E2672"/>
    <w:rsid w:val="009E2AF6"/>
    <w:rsid w:val="009F19D2"/>
    <w:rsid w:val="009F49A3"/>
    <w:rsid w:val="00A37213"/>
    <w:rsid w:val="00A746A5"/>
    <w:rsid w:val="00A92AB3"/>
    <w:rsid w:val="00A96354"/>
    <w:rsid w:val="00AB4974"/>
    <w:rsid w:val="00AC5C95"/>
    <w:rsid w:val="00B66572"/>
    <w:rsid w:val="00B72E8A"/>
    <w:rsid w:val="00B76B89"/>
    <w:rsid w:val="00B97131"/>
    <w:rsid w:val="00BC3E10"/>
    <w:rsid w:val="00BF0970"/>
    <w:rsid w:val="00BF2E1C"/>
    <w:rsid w:val="00C0072D"/>
    <w:rsid w:val="00C03999"/>
    <w:rsid w:val="00C3204F"/>
    <w:rsid w:val="00C3421A"/>
    <w:rsid w:val="00C464D1"/>
    <w:rsid w:val="00C771CC"/>
    <w:rsid w:val="00C83A2E"/>
    <w:rsid w:val="00CA21AD"/>
    <w:rsid w:val="00CD747A"/>
    <w:rsid w:val="00CE7297"/>
    <w:rsid w:val="00D0408B"/>
    <w:rsid w:val="00D0683A"/>
    <w:rsid w:val="00D129A1"/>
    <w:rsid w:val="00D205E3"/>
    <w:rsid w:val="00D55463"/>
    <w:rsid w:val="00D61CB8"/>
    <w:rsid w:val="00D7336E"/>
    <w:rsid w:val="00D75028"/>
    <w:rsid w:val="00DC768B"/>
    <w:rsid w:val="00EB41B3"/>
    <w:rsid w:val="00EC16C1"/>
    <w:rsid w:val="00ED649A"/>
    <w:rsid w:val="00F14AC3"/>
    <w:rsid w:val="00F80B51"/>
    <w:rsid w:val="00F83007"/>
    <w:rsid w:val="00F9714C"/>
    <w:rsid w:val="00FA1A1F"/>
    <w:rsid w:val="00FA4501"/>
    <w:rsid w:val="00FA75DA"/>
    <w:rsid w:val="00FB3B2C"/>
    <w:rsid w:val="00FC74CE"/>
    <w:rsid w:val="00FD56CA"/>
    <w:rsid w:val="00FF37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6B8"/>
  </w:style>
  <w:style w:type="paragraph" w:styleId="Heading1">
    <w:name w:val="heading 1"/>
    <w:basedOn w:val="Normal"/>
    <w:next w:val="Normal"/>
    <w:link w:val="Heading1Char"/>
    <w:uiPriority w:val="9"/>
    <w:qFormat/>
    <w:rsid w:val="006C0A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4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1AE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3A21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A211D"/>
  </w:style>
  <w:style w:type="paragraph" w:styleId="Footer">
    <w:name w:val="footer"/>
    <w:basedOn w:val="Normal"/>
    <w:link w:val="FooterChar"/>
    <w:uiPriority w:val="99"/>
    <w:semiHidden/>
    <w:unhideWhenUsed/>
    <w:rsid w:val="003A21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A211D"/>
  </w:style>
  <w:style w:type="paragraph" w:styleId="BalloonText">
    <w:name w:val="Balloon Text"/>
    <w:basedOn w:val="Normal"/>
    <w:link w:val="BalloonTextChar"/>
    <w:uiPriority w:val="99"/>
    <w:semiHidden/>
    <w:unhideWhenUsed/>
    <w:rsid w:val="003A21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11D"/>
    <w:rPr>
      <w:rFonts w:ascii="Tahoma" w:hAnsi="Tahoma" w:cs="Tahoma"/>
      <w:sz w:val="16"/>
      <w:szCs w:val="16"/>
    </w:rPr>
  </w:style>
  <w:style w:type="table" w:styleId="LightShading-Accent1">
    <w:name w:val="Light Shading Accent 1"/>
    <w:basedOn w:val="TableNormal"/>
    <w:uiPriority w:val="60"/>
    <w:rsid w:val="00D7336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1">
    <w:name w:val="Light Grid Accent 1"/>
    <w:basedOn w:val="TableNormal"/>
    <w:uiPriority w:val="62"/>
    <w:rsid w:val="00D7336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3">
    <w:name w:val="Light Grid Accent 3"/>
    <w:basedOn w:val="TableNormal"/>
    <w:uiPriority w:val="62"/>
    <w:rsid w:val="00D7336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C0A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474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4450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450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7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iazza.com/class/ij36p31qnzp77l?cid=297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2EA313-BED4-4FDE-90C3-A9406DE50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</dc:creator>
  <cp:keywords/>
  <dc:description/>
  <cp:lastModifiedBy>can</cp:lastModifiedBy>
  <cp:revision>113</cp:revision>
  <dcterms:created xsi:type="dcterms:W3CDTF">2016-02-01T18:36:00Z</dcterms:created>
  <dcterms:modified xsi:type="dcterms:W3CDTF">2016-04-26T17:36:00Z</dcterms:modified>
</cp:coreProperties>
</file>