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B4A59" w14:textId="77777777" w:rsidR="00811623" w:rsidRDefault="00811623">
      <w:pPr>
        <w:divId w:val="1682318133"/>
        <w:rPr>
          <w:rFonts w:eastAsia="Times New Roman"/>
          <w:vanish/>
          <w:sz w:val="20"/>
          <w:szCs w:val="20"/>
        </w:rPr>
      </w:pPr>
      <w:r>
        <w:rPr>
          <w:rFonts w:eastAsia="Times New Roman"/>
          <w:vanish/>
          <w:sz w:val="20"/>
          <w:szCs w:val="20"/>
        </w:rPr>
        <w:t xml:space="preserve">false 2024 FY 0001590418 0001590418 2024-01-01 2024-12-31 0001590418 2024-06-30 0001590418 2025-01-31 0001590418 2024-12-31 0001590418 2023-12-31 0001590418 2023-01-01 2023-12-31 0001590418 us-gaap:CommonStockMember 2022-12-31 0001590418 </w:t>
      </w:r>
      <w:r>
        <w:rPr>
          <w:rFonts w:eastAsia="Times New Roman"/>
          <w:vanish/>
          <w:sz w:val="20"/>
          <w:szCs w:val="20"/>
        </w:rPr>
        <w:t>us-gaap:TreasuryStockCommonMember 2022-12-31 0001590418 us-gaap:AdditionalPaidInCapitalMember 2022-12-31 0001590418 FCUV:SharesToBeIssuedCommonSharesMember 2022-12-31 0001590418 us-gaap:RetainedEarningsMember 2022-12-31 0001590418 us-gaap:AccumulatedOtherComprehensiveIncomeMember 2022-12-31 0001590418 2022-12-31 0001590418 us-gaap:CommonStockMember 2023-12-31 0001590418 us-gaap:TreasuryStockCommonMember 2023-12-31 0001590418 us-gaap:AdditionalPaidInCapitalMember 2023-12-31 0001590418 FCUV:SharesToBeIssuedCo</w:t>
      </w:r>
      <w:r>
        <w:rPr>
          <w:rFonts w:eastAsia="Times New Roman"/>
          <w:vanish/>
          <w:sz w:val="20"/>
          <w:szCs w:val="20"/>
        </w:rPr>
        <w:t>mmonSharesMember 2023-12-31 0001590418 us-gaap:RetainedEarningsMember 2023-12-31 0001590418 us-gaap:AccumulatedOtherComprehensiveIncomeMember 2023-12-31 0001590418 us-gaap:CommonStockMember 2023-01-01 2023-12-31 0001590418 us-gaap:TreasuryStockCommonMember 2023-01-01 2023-12-31 0001590418 us-gaap:AdditionalPaidInCapitalMember 2023-01-01 2023-12-31 0001590418 FCUV:SharesToBeIssuedCommonSharesMember 2023-01-01 2023-12-31 0001590418 us-gaap:RetainedEarningsMember 2023-01-01 2023-12-31 0001590418 us-gaap:Accumu</w:t>
      </w:r>
      <w:r>
        <w:rPr>
          <w:rFonts w:eastAsia="Times New Roman"/>
          <w:vanish/>
          <w:sz w:val="20"/>
          <w:szCs w:val="20"/>
        </w:rPr>
        <w:t xml:space="preserve">latedOtherComprehensiveIncomeMember 2023-01-01 2023-12-31 0001590418 us-gaap:CommonStockMember 2024-01-01 2024-12-31 0001590418 us-gaap:TreasuryStockCommonMember 2024-01-01 2024-12-31 0001590418 us-gaap:AdditionalPaidInCapitalMember 2024-01-01 2024-12-31 0001590418 FCUV:SharesToBeIssuedCommonSharesMember 2024-01-01 2024-12-31 0001590418 us-gaap:RetainedEarningsMember 2024-01-01 2024-12-31 0001590418 us-gaap:AccumulatedOtherComprehensiveIncomeMember 2024-01-01 2024-12-31 0001590418 us-gaap:CommonStockMember </w:t>
      </w:r>
      <w:r>
        <w:rPr>
          <w:rFonts w:eastAsia="Times New Roman"/>
          <w:vanish/>
          <w:sz w:val="20"/>
          <w:szCs w:val="20"/>
        </w:rPr>
        <w:t>2024-12-31 0001590418 us-gaap:TreasuryStockCommonMember 2024-12-31 0001590418 us-gaap:AdditionalPaidInCapitalMember 2024-12-31 0001590418 FCUV:SharesToBeIssuedCommonSharesMember 2024-12-31 0001590418 us-gaap:RetainedEarningsMember 2024-12-31 0001590418 us-gaap:AccumulatedOtherComprehensiveIncomeMember 2024-12-31 0001590418 2024-08-20 2024-08-21 0001590418 2023-03-22 2023-03-23 0001590418 2023-04-02 2023-04-03 0001590418 us-gaap:SalesRevenueNetMember us-gaap:CustomerConcentrationRiskMember FCUV:CustomerAMemb</w:t>
      </w:r>
      <w:r>
        <w:rPr>
          <w:rFonts w:eastAsia="Times New Roman"/>
          <w:vanish/>
          <w:sz w:val="20"/>
          <w:szCs w:val="20"/>
        </w:rPr>
        <w:t>er 2024-01-01 2024-12-31 0001590418 us-gaap:SalesRevenueNetMember us-gaap:CustomerConcentrationRiskMember FCUV:CustomerAMember 2023-01-01 2023-12-31 0001590418 us-gaap:SalesRevenueNetMember us-gaap:CustomerConcentrationRiskMember FCUV:CustomerBMember 2024-01-01 2024-12-31 0001590418 us-gaap:SalesRevenueNetMember us-gaap:CustomerConcentrationRiskMember FCUV:CustomerBMember 2023-01-01 2023-12-31 0001590418 us-gaap:SalesRevenueNetMember us-gaap:CustomerConcentrationRiskMember FCUV:CustomerCMember 2024-01-01 20</w:t>
      </w:r>
      <w:r>
        <w:rPr>
          <w:rFonts w:eastAsia="Times New Roman"/>
          <w:vanish/>
          <w:sz w:val="20"/>
          <w:szCs w:val="20"/>
        </w:rPr>
        <w:t>24-12-31 0001590418 us-gaap:SalesRevenueNetMember us-gaap:CustomerConcentrationRiskMember FCUV:CustomerCMember 2023-01-01 2023-12-31 0001590418 us-gaap:SalesRevenueNetMember us-gaap:CustomerConcentrationRiskMember FCUV:CustomerDMember 2024-01-01 2024-12-31 0001590418 us-gaap:SalesRevenueNetMember us-gaap:CustomerConcentrationRiskMember FCUV:CustomerDMember 2023-01-01 2023-12-31 0001590418 us-gaap:SalesRevenueNetMember us-gaap:CustomerConcentrationRiskMember FCUV:CustomerEMember 2024-01-01 2024-12-31 0001590</w:t>
      </w:r>
      <w:r>
        <w:rPr>
          <w:rFonts w:eastAsia="Times New Roman"/>
          <w:vanish/>
          <w:sz w:val="20"/>
          <w:szCs w:val="20"/>
        </w:rPr>
        <w:t>418 us-gaap:SalesRevenueNetMember us-gaap:CustomerConcentrationRiskMember FCUV:CustomerEMember 2023-01-01 2023-12-31 0001590418 us-gaap:SalesRevenueNetMember us-gaap:CustomerConcentrationRiskMember FCUV:CustomerFMember 2024-01-01 2024-12-31 0001590418 us-gaap:SalesRevenueNetMember us-gaap:CustomerConcentrationRiskMember FCUV:CustomerFMember 2023-01-01 2023-12-31 0001590418 us-gaap:SalesRevenueNetMember us-gaap:CustomerConcentrationRiskMember FCUV:CustomerGMember 2023-01-01 2023-12-31 0001590418 us-gaap:Sale</w:t>
      </w:r>
      <w:r>
        <w:rPr>
          <w:rFonts w:eastAsia="Times New Roman"/>
          <w:vanish/>
          <w:sz w:val="20"/>
          <w:szCs w:val="20"/>
        </w:rPr>
        <w:t>sRevenueNetMember us-gaap:CustomerConcentrationRiskMember FCUV:CustomerHMember 2024-01-01 2024-12-31 0001590418 us-gaap:SalesRevenueNetMember us-gaap:CustomerConcentrationRiskMember FCUV:CustomerHMember 2023-01-01 2023-12-31 0001590418 us-gaap:AccountsPayableMember us-gaap:ProductConcentrationRiskMember FCUV:VendorAMember 2024-01-01 2024-12-31 0001590418 us-gaap:AccountsPayableMember us-gaap:ProductConcentrationRiskMember FCUV:VendorAMember 2023-01-01 2023-12-31 0001590418 us-gaap:AccountsPayableMember us-g</w:t>
      </w:r>
      <w:r>
        <w:rPr>
          <w:rFonts w:eastAsia="Times New Roman"/>
          <w:vanish/>
          <w:sz w:val="20"/>
          <w:szCs w:val="20"/>
        </w:rPr>
        <w:t>aap:ProductConcentrationRiskMember FCUV:VendorBMember 2024-01-01 2024-12-31 0001590418 us-gaap:AccountsPayableMember us-gaap:ProductConcentrationRiskMember FCUV:VendorBMember 2023-01-01 2023-12-31 0001590418 us-gaap:AccountsPayableMember us-gaap:ProductConcentrationRiskMember FCUV:VendorCMember 2024-01-01 2024-12-31 0001590418 us-gaap:FurnitureAndFixturesMember 2024-12-31 0001590418 us-gaap:EquipmentMember 2024-12-31 0001590418 us-gaap:ManufacturingFacilityMember 2024-12-31 0001590418 us-gaap:LeaseholdImpro</w:t>
      </w:r>
      <w:r>
        <w:rPr>
          <w:rFonts w:eastAsia="Times New Roman"/>
          <w:vanish/>
          <w:sz w:val="20"/>
          <w:szCs w:val="20"/>
        </w:rPr>
        <w:t>vementsMember 2024-12-31 0001590418 us-gaap:LandMember 2024-01-01 2024-12-31 0001590418 FCUV:MarketableSecuritiesStockMember us-gaap:FairValueInputsLevel1Member 2024-12-31 0001590418 FCUV:MarketableSecuritiesStockMember us-gaap:FairValueInputsLevel2Member 2024-12-31 0001590418 FCUV:MarketableSecuritiesStockMember us-gaap:FairValueInputsLevel3Member 2024-12-31 0001590418 FCUV:MarketableSecuritiesStockMember 2024-12-31 0001590418 us-gaap:FairValueInputsLevel1Member 2024-12-31 0001590418 us-gaap:FairValueInput</w:t>
      </w:r>
      <w:r>
        <w:rPr>
          <w:rFonts w:eastAsia="Times New Roman"/>
          <w:vanish/>
          <w:sz w:val="20"/>
          <w:szCs w:val="20"/>
        </w:rPr>
        <w:t>sLevel2Member 2024-12-31 0001590418 us-gaap:FairValueInputsLevel3Member 2024-12-31 0001590418 FCUV:MarketableSecuritiesStockMember us-gaap:FairValueInputsLevel1Member 2023-12-31 0001590418 FCUV:MarketableSecuritiesStockMember us-gaap:FairValueInputsLevel2Member 2023-12-31 0001590418 FCUV:MarketableSecuritiesStockMember us-gaap:FairValueInputsLevel3Member 2023-12-31 0001590418 FCUV:MarketableSecuritiesStockMember 2023-12-31 0001590418 us-gaap:FairValueInputsLevel1Member 2023-12-31 0001590418 us-gaap:FairValu</w:t>
      </w:r>
      <w:r>
        <w:rPr>
          <w:rFonts w:eastAsia="Times New Roman"/>
          <w:vanish/>
          <w:sz w:val="20"/>
          <w:szCs w:val="20"/>
        </w:rPr>
        <w:t>eInputsLevel2Member 2023-12-31 0001590418 us-gaap:FairValueInputsLevel3Member 2023-12-31 0001590418 FCUV:IotProductsMember 2024-01-01 2024-12-31 0001590418 FCUV:IotProductsMember 2023-01-01 2023-12-31 0001590418 FCUV:IotConstructionAndInstallationServicesMember 2024-01-01 2024-12-31 0001590418 FCUV:IotConstructionAndInstallationServicesMember 2023-01-01 2023-12-31 0001590418 us-gaap:StockOptionMember 2024-01-01 2024-12-31 0001590418 us-gaap:StockOptionMember 2023-01-01 2023-12-31 0001590418 currency:CNY 202</w:t>
      </w:r>
      <w:r>
        <w:rPr>
          <w:rFonts w:eastAsia="Times New Roman"/>
          <w:vanish/>
          <w:sz w:val="20"/>
          <w:szCs w:val="20"/>
        </w:rPr>
        <w:t>4-01-01 2024-12-31 0001590418 currency:CNY 2023-01-01 2023-12-31 0001590418 currency:USD 2024-01-01 2024-12-31 0001590418 currency:USD 2023-01-01 2023-12-31 0001590418 currency:CNY 2024-12-31 0001590418 currency:CNY 2023-12-31 0001590418 currency:USD 2024-12-31 0001590418 currency:USD 2023-12-31 0001590418 us-gaap:ManufacturingFacilityMember 2023-12-31 0001590418 us-gaap:LandMember 2024-12-31 0001590418 us-gaap:LandMember 2023-12-31 0001590418 us-gaap:BuildingImprovementsMember 2024-12-31 0001590418 us-gaap</w:t>
      </w:r>
      <w:r>
        <w:rPr>
          <w:rFonts w:eastAsia="Times New Roman"/>
          <w:vanish/>
          <w:sz w:val="20"/>
          <w:szCs w:val="20"/>
        </w:rPr>
        <w:t>:BuildingImprovementsMember 2023-12-31 0001590418 us-gaap:FurnitureAndFixturesMember 2023-12-31 0001590418 us-gaap:EquipmentMember 2023-12-31 0001590418 us-gaap:SoftwareDevelopmentMember 2024-12-31 0001590418 us-gaap:SoftwareDevelopmentMember 2023-12-31 0001590418 FCUV:PurchaseAgreementMember 2024-07-02 2024-07-03 0001590418 FCUV:OfficeAndWarehouseSpaceMember 2024-01-01 2024-12-31 0001590418 us-gaap:ManufacturingFacilityMember FCUV:PurchaseAgreementMember 2024-07-03 0001590418 us-gaap:LandMember FCUV:Purcha</w:t>
      </w:r>
      <w:r>
        <w:rPr>
          <w:rFonts w:eastAsia="Times New Roman"/>
          <w:vanish/>
          <w:sz w:val="20"/>
          <w:szCs w:val="20"/>
        </w:rPr>
        <w:t>seAgreementMember 2024-07-03 0001590418 us-gaap:BuildingImprovementsMember FCUV:PurchaseAgreementMember 2024-07-03 0001590418 FCUV:PurchaseAgreementMember 2024-07-03 0001590418 FCUV:GoldenSunriseInvestmentLLCMember 2023-09-07 0001590418 FCUV:GoldenSunriseInvestmentLLCMember 2023-09-06 2023-09-07 0001590418 FCUV:GoldenSunriseInvestmentLLCMember 2024-03-05 0001590418 FCUV:GoldenSunriseInvestmentLLCMember 2024-03-04 2024-03-05 0001590418 FCUV:GoldenSunriseInvestmentLLCMember 2024-07-03 0001590418 FCUV:GoldenSu</w:t>
      </w:r>
      <w:r>
        <w:rPr>
          <w:rFonts w:eastAsia="Times New Roman"/>
          <w:vanish/>
          <w:sz w:val="20"/>
          <w:szCs w:val="20"/>
        </w:rPr>
        <w:t>nriseInvestmentLLCMember 2024-07-02 2024-07-03 0001590418 FCUV:GoldenSunriseInvestmentLLCMember 2024-01-01 2024-12-31 0001590418 FCUV:DeshengWangMember 2024-04-02 0001590418 FCUV:DeshengWangMember 2024-04-01 2024-04-02 0001590418 FCUV:DeshengWangMember 2024-12-31 0001590418 FCUV:DeshengWangMember 2023-12-31 0001590418 FCUV:DeshengWangMember 2024-01-01 2024-12-31 0001590418 FCUV:OneOrMoreLendersMember us-gaap:ShortTermDebtMember 2024-01-02 0001590418 FCUV:ThirdPartyPrivateLenderMember us-gaap:ShortTermDebtMe</w:t>
      </w:r>
      <w:r>
        <w:rPr>
          <w:rFonts w:eastAsia="Times New Roman"/>
          <w:vanish/>
          <w:sz w:val="20"/>
          <w:szCs w:val="20"/>
        </w:rPr>
        <w:t>mber 2024-01-08 2024-01-09 0001590418 FCUV:ThirdPartyPrivateLenderMember us-gaap:ShortTermDebtMember 2024-01-09 0001590418 us-gaap:ShortTermDebtMember 2024-02-03 2024-02-04 0001590418 srt:DirectorMember us-gaap:ShortTermDebtMember 2024-01-01 2024-12-31 0001590418 srt:DirectorMember us-gaap:ShortTermDebtMember 2024-12-31 0001590418 FCUV:ThirdPartyMember 2024-06-18 0001590418 FCUV:ThirdPartyMember 2024-06-17 2024-06-18 0001590418 FCUV:ThirdPartyMember 2024-12-31 0001590418 FCUV:ThirdPartyMember 2024-01-01 202</w:t>
      </w:r>
      <w:r>
        <w:rPr>
          <w:rFonts w:eastAsia="Times New Roman"/>
          <w:vanish/>
          <w:sz w:val="20"/>
          <w:szCs w:val="20"/>
        </w:rPr>
        <w:t>4-12-31 0001590418 FCUV:FocusUniversalShenzhenMember 2024-01-01 2024-12-31 0001590418 FCUV:FocusUniversalCaliforniaMember 2024-01-01 2024-12-31 0001590418 FCUV:PlacementAgencyAgreementsMember 2024-09-15 0001590418 FCUV:PlacementAgencyAgreementsMember 2024-09-14 2024-09-15 0001590418 us-gaap:PrivatePlacementMember 2024-09-17 2024-09-18 0001590418 FCUV:WangAndLeeMember FCUV:SubscriptionAgreementsMember 2024-09-17 2024-09-18 0001590418 FCUV:WangAndLeeMember FCUV:SubscriptionAgreementsMember 2024-01-01 2024-12-</w:t>
      </w:r>
      <w:r>
        <w:rPr>
          <w:rFonts w:eastAsia="Times New Roman"/>
          <w:vanish/>
          <w:sz w:val="20"/>
          <w:szCs w:val="20"/>
        </w:rPr>
        <w:t>31 0001590418 FCUV:SecuritiesPurchaseAgreementMember FCUV:AlumniCapitalLPMember 2024-11-15 2024-11-16 0001590418 FCUV:SecuritiesPurchaseAgreementMember FCUV:AlumniCapitalLPMember 2024-11-16 0001590418 FCUV:SecuritiesPurchaseAgreementMember FCUV:AlumniCapitalLPMember 2024-01-01 2024-12-31 0001590418 2025-01-01 2025-01-31 0001590418 FCUV:StockPurchaseAgreementMember 2023-07-14 0001590418 FCUV:StockPurchaseAgreementMember 2023-07-13 2023-07-14 0001590418 2024-06-08 2024-06-11 0001590418 FCUV:StockPurchaseAgree</w:t>
      </w:r>
      <w:r>
        <w:rPr>
          <w:rFonts w:eastAsia="Times New Roman"/>
          <w:vanish/>
          <w:sz w:val="20"/>
          <w:szCs w:val="20"/>
        </w:rPr>
        <w:t>mentMember us-gaap:CommonStockMember 2023-01-01 2023-12-31 0001590418 FCUV:StockPurchaseAgreementMember us-gaap:CommonStockMember 2023-12-31 0001590418 FCUV:StockPurchaseAgreementMember us-gaap:CommonStockMember 2024-01-01 2024-12-31 0001590418 FCUV:StockPurchaseAgreementMember us-gaap:CommonStockMember 2024-12-31 0001590418 FCUV:EmploymentAgreementsMember 2023-01-01 2023-12-31 0001590418 FCUV:EmploymentAgreementsMember 2024-01-01 2024-12-31 0001590418 FCUV:EmploymentAgreementsMember 2024-12-31 0001590418 u</w:t>
      </w:r>
      <w:r>
        <w:rPr>
          <w:rFonts w:eastAsia="Times New Roman"/>
          <w:vanish/>
          <w:sz w:val="20"/>
          <w:szCs w:val="20"/>
        </w:rPr>
        <w:t>s-gaap:RestrictedStockMember 2022-02-10 2022-02-11 0001590418 us-gaap:RestrictedStockMember 2023-01-01 2023-12-31 0001590418 us-gaap:RestrictedStockMember 2023-12-31 0001590418 us-gaap:RestrictedStockMember 2024-01-01 2024-12-31 0001590418 us-gaap:RestrictedStockMember 2024-12-31 0001590418 us-gaap:StockOptionMember FCUV:BoardMember 2022-12-29 2022-12-30 0001590418 us-gaap:StockOptionMember FCUV:BoardMember 2022-12-30 0001590418 us-gaap:StockOptionMember FCUV:BoardMember 2024-01-01 2024-01-02 0001590418 us-</w:t>
      </w:r>
      <w:r>
        <w:rPr>
          <w:rFonts w:eastAsia="Times New Roman"/>
          <w:vanish/>
          <w:sz w:val="20"/>
          <w:szCs w:val="20"/>
        </w:rPr>
        <w:t>gaap:StockOptionMember FCUV:BoardMember 2024-01-02 0001590418 us-gaap:StockOptionMember 2024-01-01 2024-01-02 0001590418 us-gaap:StockOptionMember 2024-01-01 2024-12-31 0001590418 us-gaap:StockOptionMember 2023-01-01 2023-12-31 0001590418 us-gaap:StockOptionMember 2022-12-31 0001590418 us-gaap:StockOptionMember 2022-01-01 2022-12-31 0001590418 us-gaap:StockOptionMember 2023-12-31 0001590418 us-gaap:StockOptionMember 2024-12-31 0001590418 FCUV:PerfecularAndLusherMember us-gaap:OperatingSegmentsMember 2024-01</w:t>
      </w:r>
      <w:r>
        <w:rPr>
          <w:rFonts w:eastAsia="Times New Roman"/>
          <w:vanish/>
          <w:sz w:val="20"/>
          <w:szCs w:val="20"/>
        </w:rPr>
        <w:t>-01 2024-12-31 0001590418 FCUV:CorporateAndIoTMember us-gaap:OperatingSegmentsMember 2024-01-01 2024-12-31 0001590418 us-gaap:OperatingSegmentsMember 2024-01-01 2024-12-31 0001590418 FCUV:PerfecularAndLusherMember us-gaap:OperatingSegmentsMember 2023-01-01 2023-12-31 0001590418 FCUV:CorporateAndIoTMember us-gaap:OperatingSegmentsMember 2023-01-01 2023-12-31 0001590418 us-gaap:OperatingSegmentsMember 2023-01-01 2023-12-31 0001590418 2024-10-27 2024-10-28 0001590418 FCUV:FederalAndStateMember 2024-12-31 00015</w:t>
      </w:r>
      <w:r>
        <w:rPr>
          <w:rFonts w:eastAsia="Times New Roman"/>
          <w:vanish/>
          <w:sz w:val="20"/>
          <w:szCs w:val="20"/>
        </w:rPr>
        <w:t xml:space="preserve">90418 2024-10-01 2024-12-31 iso4217:USD xbrli:shares iso4217:USD xbrli:shares xbrli:pure </w:t>
      </w:r>
    </w:p>
    <w:p w14:paraId="7E063F4A" w14:textId="69CEE682" w:rsidR="00811623" w:rsidRDefault="00811623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3"/>
        <w:gridCol w:w="184"/>
        <w:gridCol w:w="101"/>
        <w:gridCol w:w="1214"/>
        <w:gridCol w:w="92"/>
        <w:gridCol w:w="185"/>
        <w:gridCol w:w="101"/>
        <w:gridCol w:w="1215"/>
        <w:gridCol w:w="92"/>
        <w:gridCol w:w="185"/>
        <w:gridCol w:w="101"/>
        <w:gridCol w:w="1215"/>
        <w:gridCol w:w="92"/>
      </w:tblGrid>
      <w:tr w:rsidR="00000000" w14:paraId="6F1E4FE1" w14:textId="77777777">
        <w:tc>
          <w:tcPr>
            <w:tcW w:w="0" w:type="auto"/>
            <w:vAlign w:val="bottom"/>
            <w:hideMark/>
          </w:tcPr>
          <w:p w14:paraId="50B6F9C9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6997042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bottom"/>
            <w:hideMark/>
          </w:tcPr>
          <w:p w14:paraId="17745E75" w14:textId="77777777" w:rsidR="00811623" w:rsidRDefault="0081162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For the year ended December 31, 2024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658771B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ADE4762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bottom"/>
            <w:hideMark/>
          </w:tcPr>
          <w:p w14:paraId="6C656F1D" w14:textId="77777777" w:rsidR="00811623" w:rsidRDefault="0081162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For the year ended December 31, 2023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A6496C3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4FF8679E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vAlign w:val="bottom"/>
            <w:hideMark/>
          </w:tcPr>
          <w:p w14:paraId="07ABFBC2" w14:textId="77777777" w:rsidR="00811623" w:rsidRDefault="0081162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Increase</w:t>
            </w:r>
            <w:r>
              <w:rPr>
                <w:rFonts w:eastAsia="Times New Roman"/>
                <w:sz w:val="20"/>
                <w:szCs w:val="20"/>
              </w:rPr>
              <w:br/>
              <w:t>(Decrease)</w:t>
            </w:r>
            <w:r>
              <w:rPr>
                <w:rFonts w:eastAsia="Times New Roman"/>
                <w:sz w:val="20"/>
                <w:szCs w:val="20"/>
              </w:rPr>
              <w:br/>
              <w:t>$</w:t>
            </w:r>
          </w:p>
        </w:tc>
        <w:tc>
          <w:tcPr>
            <w:tcW w:w="0" w:type="auto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6BE5EF68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50E2AC9E" w14:textId="77777777">
        <w:tc>
          <w:tcPr>
            <w:tcW w:w="2450" w:type="pct"/>
            <w:shd w:val="clear" w:color="auto" w:fill="EEEEEE"/>
            <w:vAlign w:val="bottom"/>
            <w:hideMark/>
          </w:tcPr>
          <w:p w14:paraId="78EB688A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Revenue</w:t>
            </w:r>
          </w:p>
        </w:tc>
        <w:tc>
          <w:tcPr>
            <w:tcW w:w="100" w:type="pct"/>
            <w:shd w:val="clear" w:color="auto" w:fill="EEEEEE"/>
            <w:vAlign w:val="bottom"/>
            <w:hideMark/>
          </w:tcPr>
          <w:p w14:paraId="7A16756F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4AA4148A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650" w:type="pct"/>
            <w:shd w:val="clear" w:color="auto" w:fill="EEEEEE"/>
            <w:vAlign w:val="bottom"/>
            <w:hideMark/>
          </w:tcPr>
          <w:p w14:paraId="13B4DDA8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398,137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1CA8429C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00" w:type="pct"/>
            <w:shd w:val="clear" w:color="auto" w:fill="EEEEEE"/>
            <w:vAlign w:val="bottom"/>
            <w:hideMark/>
          </w:tcPr>
          <w:p w14:paraId="7E102692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4CA4AF51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650" w:type="pct"/>
            <w:shd w:val="clear" w:color="auto" w:fill="EEEEEE"/>
            <w:vAlign w:val="bottom"/>
            <w:hideMark/>
          </w:tcPr>
          <w:p w14:paraId="64E68F10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440,543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7C0B5471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00" w:type="pct"/>
            <w:shd w:val="clear" w:color="auto" w:fill="EEEEEE"/>
            <w:vAlign w:val="bottom"/>
            <w:hideMark/>
          </w:tcPr>
          <w:p w14:paraId="59B36803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52AA29C2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650" w:type="pct"/>
            <w:shd w:val="clear" w:color="auto" w:fill="EEEEEE"/>
            <w:vAlign w:val="bottom"/>
            <w:hideMark/>
          </w:tcPr>
          <w:p w14:paraId="6510DC2E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(42,406</w:t>
            </w:r>
          </w:p>
        </w:tc>
        <w:tc>
          <w:tcPr>
            <w:tcW w:w="50" w:type="pct"/>
            <w:shd w:val="clear" w:color="auto" w:fill="EEEEEE"/>
            <w:vAlign w:val="bottom"/>
            <w:hideMark/>
          </w:tcPr>
          <w:p w14:paraId="52DBAF58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000000" w14:paraId="6190559A" w14:textId="777777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23050796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Cost of revenue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1300C556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1F9F1E6E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65F1F8E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387,936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7A4A49E6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F01E90E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57567229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2A6671F4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380,884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372E5610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7A8750A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649EB036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bottom"/>
            <w:hideMark/>
          </w:tcPr>
          <w:p w14:paraId="36DAEE92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7,052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0" w:type="dxa"/>
              <w:right w:w="0" w:type="dxa"/>
            </w:tcMar>
            <w:vAlign w:val="bottom"/>
            <w:hideMark/>
          </w:tcPr>
          <w:p w14:paraId="07FF208C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000000" w14:paraId="0D8FC94B" w14:textId="77777777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7930DE5E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Gross Profit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62CFABCA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53FE5719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5F603771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10,201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093BD055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56B3FE08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522558BD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7DCA30B6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59,659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50BB9F17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48D321A0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66BDE305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EEEEEE"/>
            <w:vAlign w:val="bottom"/>
            <w:hideMark/>
          </w:tcPr>
          <w:p w14:paraId="1DBB263D" w14:textId="77777777" w:rsidR="00811623" w:rsidRDefault="00811623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(49,458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50" w:type="dxa"/>
              <w:right w:w="0" w:type="dxa"/>
            </w:tcMar>
            <w:vAlign w:val="bottom"/>
            <w:hideMark/>
          </w:tcPr>
          <w:p w14:paraId="2FB6A975" w14:textId="77777777" w:rsidR="00811623" w:rsidRDefault="0081162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</w:tbl>
    <w:p w14:paraId="47B2CA20" w14:textId="33E5A439" w:rsidR="00811623" w:rsidRDefault="00811623" w:rsidP="00295512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2"/>
    <w:rsid w:val="00295512"/>
    <w:rsid w:val="00811623"/>
    <w:rsid w:val="00A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www.xbrl.org/2003/instance"/>
  <w:attachedSchema w:val="http://xbrl.org/2006/xbrldi"/>
  <w:attachedSchema w:val="http://xbrl.org/2005/xbrldt"/>
  <w:attachedSchema w:val="http://www.xbrl.org/2003/iso4217"/>
  <w:attachedSchema w:val="http://www.xbrl.org/2013/inlineXBRL"/>
  <w:attachedSchema w:val="http://www.xbrl.org/inlineXBRL/transformation/2015-02-26"/>
  <w:attachedSchema w:val="http://www.sec.gov/inlineXBRL/transformation/2015-08-31"/>
  <w:attachedSchema w:val="http://www.xbrl.org/2003/linkbase"/>
  <w:attachedSchema w:val="http://xbrl.sec.gov/dei/2024"/>
  <w:attachedSchema w:val="http://fasb.org/us-gaap/2024"/>
  <w:attachedSchema w:val="http://fasb.org/us-types/2024"/>
  <w:attachedSchema w:val="http://www.xbrl.org/dtr/type/2022-03-31"/>
  <w:attachedSchema w:val="http://xbrl.sec.gov/ecd/2024"/>
  <w:attachedSchema w:val="http://xbrl.sec.gov/country/2024"/>
  <w:attachedSchema w:val="http://fasb.org/srt/2024"/>
  <w:attachedSchema w:val="http://xbrl.sec.gov/cyd/2024"/>
  <w:attachedSchema w:val="http://xbrl.sec.gov/currency/2024"/>
  <w:attachedSchema w:val="http://focusuniversal.com/20241231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CBD54"/>
  <w15:chartTrackingRefBased/>
  <w15:docId w15:val="{665A56DE-2F1F-4483-B62A-73B2A8EC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xdxphntrglzy2xvc3vyzsatien5ymvyc2vjdxjpdhkgumlzaybnyw5hz2vtzw50igfuzcbtdhjhdgvnesbeaxnjbg9zdxjlaa">
    <w:name w:val="xdx_phnt_rglzy2xvc3vyzsatien5ymvyc2vjdxjpdhkgumlzaybnyw5hz2vtzw50igfuzcbtdhjhdgvnesbeaxnjbg9zdxjlaa__"/>
    <w:basedOn w:val="DefaultParagraphFont"/>
  </w:style>
  <w:style w:type="character" w:customStyle="1" w:styleId="xdxphntrg9jdw1lbnqglsbdb3zlcga">
    <w:name w:val="xdx_phnt_rg9jdw1lbnqglsbdb3zlcga_"/>
    <w:basedOn w:val="DefaultParagraphFont"/>
  </w:style>
  <w:style w:type="character" w:customStyle="1" w:styleId="xdxphntu3rhdgvtzw50ic0gq09ou09msurbveveifnuqvrftuvovfmgt0ygt1bfukfusu9ouwa">
    <w:name w:val="xdx_phnt_u3rhdgvtzw50ic0gq09ou09msurbveveifnuqvrftuvovfmgt0ygt1bfukfusu9ouwa_"/>
    <w:basedOn w:val="DefaultParagraphFont"/>
  </w:style>
  <w:style w:type="character" w:customStyle="1" w:styleId="xdxphntrglzy2xvc3vyzsatieluc2lkzxigvhjhzgluzybbcnjhbmdlbwvudhma">
    <w:name w:val="xdx_phnt_rglzy2xvc3vyzsatieluc2lkzxigvhjhzgluzybbcnjhbmdlbwvudhma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8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99462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4988860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015656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78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304361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21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2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0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7034908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8704928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8828039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45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5762405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59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74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2985557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51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4295152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52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5166630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5213272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76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6430694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13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52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3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79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6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9911412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2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1025633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3777945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7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65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86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6622692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89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7200439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8194487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8699610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39571188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4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40457192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42199634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00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03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79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33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1029114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2979980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3577445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4344169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4467864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4907971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5004368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6206314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6514341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59691437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92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70792332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70853467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74437805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75123963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48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33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17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64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02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78461501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2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81476150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83172587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83322850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82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85577715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587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13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48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01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92415230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94877507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25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33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97756350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3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99418634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17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94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07435573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64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10403894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11221336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80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34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17171968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0779375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1014870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2371117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2529201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3235251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21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4945822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50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90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4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7691291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8827050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28958359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30423994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31552588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53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34212048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34304734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13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35583964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36147048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67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48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83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54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41566150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5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41959663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8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0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09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45891463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46230608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14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47829950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617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49633414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49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1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10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59609255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57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1208212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90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2511291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3093882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3933788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4130732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6501584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66566651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90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37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6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35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71148966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52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09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17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7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73126970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33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75578245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1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78888506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80534284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2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52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87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4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21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192375313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86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03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2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01445160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55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02659032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67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81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06991717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80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44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1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11879543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single" w:sz="8" w:space="0" w:color="000000"/>
        <w:right w:val="none" w:sz="0" w:space="0" w:color="auto"/>
      </w:divBdr>
    </w:div>
    <w:div w:id="214515107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12340</Characters>
  <Application>Microsoft Office Word</Application>
  <DocSecurity>0</DocSecurity>
  <Lines>102</Lines>
  <Paragraphs>24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10-K</dc:title>
  <dc:subject/>
  <dc:creator>byunghun.lee123@gmail.com</dc:creator>
  <cp:keywords/>
  <dc:description/>
  <cp:lastModifiedBy>byunghun.lee123@gmail.com</cp:lastModifiedBy>
  <cp:revision>2</cp:revision>
  <dcterms:created xsi:type="dcterms:W3CDTF">2025-06-06T18:29:00Z</dcterms:created>
  <dcterms:modified xsi:type="dcterms:W3CDTF">2025-06-06T18:29:00Z</dcterms:modified>
</cp:coreProperties>
</file>