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500"/>
      </w:pPr>
    </w:p>
    <w:p>
      <w:pPr>
        <w:spacing w:after="200"/>
        <w:jc w:val="center"/>
      </w:pPr>
      <w:r>
        <w:rPr>
          <w:rFonts w:ascii="Times New Roman" w:cs="Times New Roman" w:eastAsia="Times New Roman" w:hAnsi="Times New Roman"/>
          <w:b/>
          <w:bCs/>
          <w:color w:val="020617"/>
          <w:sz w:val="120"/>
          <w:szCs w:val="120"/>
        </w:rPr>
        <w:t xml:space="preserve">LINES</w:t>
      </w:r>
    </w:p>
    <w:p>
      <w:pPr>
        <w:spacing w:after="400"/>
        <w:jc w:val="center"/>
      </w:pPr>
      <w:r>
        <w:rPr>
          <w:rFonts w:ascii="Times New Roman" w:cs="Times New Roman" w:eastAsia="Times New Roman" w:hAnsi="Times New Roman"/>
          <w:i/>
          <w:iCs/>
          <w:color w:val="64748B"/>
          <w:sz w:val="36"/>
          <w:szCs w:val="36"/>
        </w:rPr>
        <w:t xml:space="preserve">Product Specification Document</w:t>
      </w:r>
    </w:p>
    <w:p>
      <w:pPr>
        <w:spacing w:after="100" w:before="200"/>
        <w:jc w:val="center"/>
      </w:pPr>
      <w:r>
        <w:rPr>
          <w:rFonts w:ascii="Times New Roman" w:cs="Times New Roman" w:eastAsia="Times New Roman" w:hAnsi="Times New Roman"/>
          <w:color w:val="1E293B"/>
          <w:sz w:val="28"/>
          <w:szCs w:val="28"/>
        </w:rPr>
        <w:t xml:space="preserve">Unified Communication Management Platform</w:t>
      </w:r>
    </w:p>
    <w:p>
      <w:pPr>
        <w:spacing w:after="100" w:before="100"/>
        <w:jc w:val="center"/>
      </w:pPr>
      <w:r>
        <w:rPr>
          <w:rFonts w:ascii="Times New Roman" w:cs="Times New Roman" w:eastAsia="Times New Roman" w:hAnsi="Times New Roman"/>
          <w:color w:val="94A3B8"/>
          <w:sz w:val="24"/>
          <w:szCs w:val="24"/>
        </w:rPr>
        <w:t xml:space="preserve">Version 4.0 - Complete Specification with OneDrive Integration</w:t>
      </w:r>
    </w:p>
    <w:p>
      <w:pPr>
        <w:spacing w:before="2500"/>
        <w:jc w:val="center"/>
      </w:pPr>
      <w:r>
        <w:rPr>
          <w:rFonts w:ascii="Times New Roman" w:cs="Times New Roman" w:eastAsia="Times New Roman" w:hAnsi="Times New Roman"/>
          <w:color w:val="94A3B8"/>
          <w:sz w:val="22"/>
          <w:szCs w:val="22"/>
        </w:rPr>
        <w:t xml:space="preserve">March 1, 2026</w:t>
      </w:r>
    </w:p>
    <w:p>
      <w:r>
        <w:br w:type="page"/>
      </w:r>
    </w:p>
    <w:p>
      <w:pPr>
        <w:sectPr>
          <w:pgSz w:w="11906" w:h="16838" w:orient="portrait"/>
          <w:pgMar w:top="0" w:right="0" w:bottom="0" w:left="0" w:header="708" w:footer="708" w:gutter="0"/>
          <w:pgNumType/>
          <w:docGrid w:linePitch="360"/>
        </w:sectPr>
      </w:pPr>
    </w:p>
    <w:sdt>
      <w:sdtPr>
        <w:alias w:val="Table of Contents"/>
      </w:sdtPr>
      <w:sdtContent>
        <w:p>
          <w:r>
            <w:fldChar w:fldCharType="begin" w:dirty="true"/>
            <w:instrText xml:space="preserve">TOC \h \o "1-3"</w:instrText>
            <w:fldChar w:fldCharType="separate"/>
          </w:r>
        </w:p>
        <w:p>
          <w:r>
            <w:fldChar w:fldCharType="end"/>
          </w:r>
        </w:p>
      </w:sdtContent>
    </w:sdt>
    <w:p>
      <w:pPr>
        <w:spacing w:after="400" w:before="200"/>
        <w:jc w:val="center"/>
      </w:pPr>
      <w:r>
        <w:rPr>
          <w:rFonts w:ascii="Times New Roman" w:cs="Times New Roman" w:eastAsia="Times New Roman" w:hAnsi="Times New Roman"/>
          <w:i/>
          <w:iCs/>
          <w:color w:val="94A3B8"/>
          <w:sz w:val="18"/>
          <w:szCs w:val="18"/>
        </w:rPr>
        <w:t xml:space="preserve">Note: Right-click TOC and select 'Update Field' to refresh page numbers.</w:t>
      </w:r>
    </w:p>
    <w:p>
      <w:r>
        <w:br w:type="page"/>
      </w:r>
    </w:p>
    <w:p>
      <w:pPr>
        <w:pStyle w:val="Heading1"/>
      </w:pPr>
      <w:r>
        <w:t xml:space="preserve">1. Executive Summary</w:t>
      </w:r>
    </w:p>
    <w:p>
      <w:pPr>
        <w:pStyle w:val="Heading2"/>
      </w:pPr>
      <w:r>
        <w:t xml:space="preserve">1.1 Product Identity</w:t>
      </w:r>
    </w:p>
    <w:p>
      <w:pPr>
        <w:spacing w:after="150"/>
      </w:pPr>
      <w:r>
        <w:rPr>
          <w:b/>
          <w:bCs/>
        </w:rPr>
        <w:t xml:space="preserve">Product Name: </w:t>
      </w:r>
      <w:r>
        <w:t xml:space="preserve">Lines</w:t>
      </w:r>
    </w:p>
    <w:p>
      <w:pPr>
        <w:spacing w:after="150"/>
      </w:pPr>
      <w:r>
        <w:rPr>
          <w:b/>
          <w:bCs/>
        </w:rPr>
        <w:t xml:space="preserve">Tagline: </w:t>
      </w:r>
      <w:r>
        <w:rPr>
          <w:i/>
          <w:iCs/>
        </w:rPr>
        <w:t xml:space="preserve">"All your lines of communication, unified."</w:t>
      </w:r>
    </w:p>
    <w:p>
      <w:pPr>
        <w:spacing w:after="200"/>
      </w:pPr>
      <w:r>
        <w:rPr>
          <w:b/>
          <w:bCs/>
        </w:rPr>
        <w:t xml:space="preserve">Initial Market Focus: </w:t>
      </w:r>
      <w:r>
        <w:t xml:space="preserve">Business professionals using Microsoft 365/Outlook on iOS devices. Lines reimagines email as an intelligent, agent-powered communication hub where users control when and how they engage with their messages through a revolutionary pull-based inbox system combined with intelligent push notifications for truly urgent communications.</w:t>
      </w:r>
    </w:p>
    <w:p>
      <w:pPr>
        <w:pStyle w:val="Heading2"/>
      </w:pPr>
      <w:r>
        <w:t xml:space="preserve">1.2 Key Differentiators</w:t>
      </w:r>
    </w:p>
    <w:p>
      <w:pPr>
        <w:pStyle w:val="ListParagraph"/>
        <w:numPr>
          <w:ilvl w:val="0"/>
          <w:numId w:val="2"/>
        </w:numPr>
      </w:pPr>
      <w:r>
        <w:t xml:space="preserve">Push/Pull Hybrid Inbox: Intelligent notification system that pushes only truly urgent messages while user pulls everything else on their own terms.</w:t>
      </w:r>
    </w:p>
    <w:p>
      <w:pPr>
        <w:pStyle w:val="ListParagraph"/>
        <w:numPr>
          <w:ilvl w:val="0"/>
          <w:numId w:val="2"/>
        </w:numPr>
      </w:pPr>
      <w:r>
        <w:t xml:space="preserve">Agent-Based Search: Natural language queries powered by tools like grep, glob, read, and fetch—transforming email search from keyword matching to intelligent understanding.</w:t>
      </w:r>
    </w:p>
    <w:p>
      <w:pPr>
        <w:pStyle w:val="ListParagraph"/>
        <w:numPr>
          <w:ilvl w:val="0"/>
          <w:numId w:val="2"/>
        </w:numPr>
      </w:pPr>
      <w:r>
        <w:t xml:space="preserve">Hands-Free Driving Mode: Complete voice-driven email management for safe productivity while commuting.</w:t>
      </w:r>
    </w:p>
    <w:p>
      <w:pPr>
        <w:pStyle w:val="ListParagraph"/>
        <w:numPr>
          <w:ilvl w:val="0"/>
          <w:numId w:val="2"/>
        </w:numPr>
      </w:pPr>
      <w:r>
        <w:t xml:space="preserve">Response Screening: Pre-send analysis that catches frustration, incomplete responses, and offers quality scoring.</w:t>
      </w:r>
    </w:p>
    <w:p>
      <w:pPr>
        <w:pStyle w:val="ListParagraph"/>
        <w:numPr>
          <w:ilvl w:val="0"/>
          <w:numId w:val="2"/>
        </w:numPr>
      </w:pPr>
      <w:r>
        <w:t xml:space="preserve">Tone Analysis: Visual indicators (green/yellow/red) showing emotional state of messages.</w:t>
      </w:r>
    </w:p>
    <w:p>
      <w:pPr>
        <w:pStyle w:val="ListParagraph"/>
        <w:numPr>
          <w:ilvl w:val="0"/>
          <w:numId w:val="2"/>
        </w:numPr>
      </w:pPr>
      <w:r>
        <w:t xml:space="preserve">OneDrive Deep Integration: Archive emails, save attachments to user-specified folders, auto-sync to work PC.</w:t>
      </w:r>
    </w:p>
    <w:p>
      <w:pPr>
        <w:pStyle w:val="ListParagraph"/>
        <w:numPr>
          <w:ilvl w:val="0"/>
          <w:numId w:val="2"/>
        </w:numPr>
        <w:spacing w:after="200"/>
      </w:pPr>
      <w:r>
        <w:t xml:space="preserve">Microsoft Ecosystem Integration: Native support for Outlook, Teams, Calendar, Contacts through Microsoft Graph API.</w:t>
      </w:r>
    </w:p>
    <w:p>
      <w:pPr>
        <w:pStyle w:val="Heading1"/>
      </w:pPr>
      <w:r>
        <w:t xml:space="preserve">2. Push/Pull Hybrid Inbox System</w:t>
      </w:r>
    </w:p>
    <w:p>
      <w:pPr>
        <w:pStyle w:val="Heading2"/>
      </w:pPr>
      <w:r>
        <w:t xml:space="preserve">2.1 Core Behavior</w:t>
      </w:r>
    </w:p>
    <w:p>
      <w:pPr>
        <w:spacing w:after="200"/>
      </w:pPr>
      <w:r>
        <w:t xml:space="preserve">The default behavior in Lines is pull-based: messages arrive silently and wait for the user to actively retrieve them. This fundamental shift puts the user in control of their attention. However, certain conditions trigger push notifications to ensure critical communications are never missed.</w:t>
      </w:r>
    </w:p>
    <w:p>
      <w:pPr>
        <w:pStyle w:val="Heading2"/>
      </w:pPr>
      <w:r>
        <w:t xml:space="preserve">2.2 Automatic Push Triggers</w:t>
      </w:r>
    </w:p>
    <w:p>
      <w:pPr>
        <w:spacing w:after="150"/>
      </w:pPr>
      <w:r>
        <w:t xml:space="preserve">Messages automatically trigger push notification when any of the following conditions are met:</w:t>
      </w:r>
    </w:p>
    <w:p>
      <w:pPr>
        <w:pStyle w:val="ListParagraph"/>
        <w:numPr>
          <w:ilvl w:val="0"/>
          <w:numId w:val="3"/>
        </w:numPr>
      </w:pPr>
      <w:r>
        <w:t xml:space="preserve">Importance Flag + Direct Recipient: Email flagged with high importance (!) AND user is in the To: field (not CC'd)</w:t>
      </w:r>
    </w:p>
    <w:p>
      <w:pPr>
        <w:pStyle w:val="ListParagraph"/>
        <w:numPr>
          <w:ilvl w:val="0"/>
          <w:numId w:val="3"/>
        </w:numPr>
      </w:pPr>
      <w:r>
        <w:t xml:space="preserve">Angry Boss Detection: Tone analysis detects red-level frustration from a sender identified as a manager or superior</w:t>
      </w:r>
    </w:p>
    <w:p>
      <w:pPr>
        <w:pStyle w:val="ListParagraph"/>
        <w:numPr>
          <w:ilvl w:val="0"/>
          <w:numId w:val="3"/>
        </w:numPr>
      </w:pPr>
      <w:r>
        <w:t xml:space="preserve">Time-Sensitive Language: Keywords like "urgent," "ASAP," "time-sensitive" combined with direct recipient status</w:t>
      </w:r>
    </w:p>
    <w:p>
      <w:pPr>
        <w:pStyle w:val="ListParagraph"/>
        <w:numPr>
          <w:ilvl w:val="0"/>
          <w:numId w:val="3"/>
        </w:numPr>
        <w:spacing w:after="200"/>
      </w:pPr>
      <w:r>
        <w:t xml:space="preserve">User-Designated VIP Senders: Specific people the user has marked for push notification regardless of content</w:t>
      </w:r>
    </w:p>
    <w:p>
      <w:pPr>
        <w:pStyle w:val="Heading2"/>
      </w:pPr>
      <w:r>
        <w:t xml:space="preserve">2.3 Progressive Disclosure Onboarding</w:t>
      </w:r>
    </w:p>
    <w:p>
      <w:pPr>
        <w:spacing w:after="200"/>
      </w:pPr>
      <w:r>
        <w:t xml:space="preserve">New users are guided through preference setting through an elegant progressive disclosure system. When the first email arrives from a new sender, Lines presents a brief prompt asking the user's push/pull preference for emails from this person. The user can choose: Always Push, Always Pull, or Ask Me Later. After initial setup, Lines shows where in the interface they can modify settings at any time. This builds the user's rule set organically over time.</w:t>
      </w:r>
    </w:p>
    <w:p>
      <w:pPr>
        <w:pStyle w:val="Heading1"/>
      </w:pPr>
      <w:r>
        <w:t xml:space="preserve">3. OneDrive Integration &amp; Attachment Management</w:t>
      </w:r>
    </w:p>
    <w:p>
      <w:pPr>
        <w:pStyle w:val="Heading2"/>
      </w:pPr>
      <w:r>
        <w:t xml:space="preserve">3.1 Overview</w:t>
      </w:r>
    </w:p>
    <w:p>
      <w:pPr>
        <w:spacing w:after="200"/>
      </w:pPr>
      <w:r>
        <w:t xml:space="preserve">OneDrive serves as the primary cloud infrastructure for Lines, providing seamless integration with the Microsoft 365 ecosystem that business users already rely on. This integration enables powerful workflows: saved attachments automatically sync to work PCs, archives are accessible from any device, and the familiar OneDrive folder structure provides intuitive organization.</w:t>
      </w:r>
    </w:p>
    <w:p>
      <w:pPr>
        <w:pStyle w:val="Heading2"/>
      </w:pPr>
      <w:r>
        <w:t xml:space="preserve">3.2 Save Attachment to OneDrive Feature</w:t>
      </w:r>
    </w:p>
    <w:p>
      <w:pPr>
        <w:spacing w:after="200"/>
      </w:pPr>
      <w:r>
        <w:t xml:space="preserve">The Save Attachment feature allows users to save email attachments directly to OneDrive folders they specify, with automatic sync to their work PC. This workflow transforms how professionals handle email attachments, eliminating the download-upload-transfer cycle that wastes time and creates version confusion.</w:t>
      </w:r>
    </w:p>
    <w:p>
      <w:pPr>
        <w:pStyle w:val="Heading3"/>
      </w:pPr>
      <w:r>
        <w:t xml:space="preserve">3.2.1 User Workflow</w:t>
      </w:r>
    </w:p>
    <w:p>
      <w:pPr>
        <w:pStyle w:val="ListParagraph"/>
        <w:numPr>
          <w:ilvl w:val="0"/>
          <w:numId w:val="4"/>
        </w:numPr>
      </w:pPr>
      <w:r>
        <w:t xml:space="preserve">User opens email with attachment in Lines</w:t>
      </w:r>
    </w:p>
    <w:p>
      <w:pPr>
        <w:pStyle w:val="ListParagraph"/>
        <w:numPr>
          <w:ilvl w:val="0"/>
          <w:numId w:val="4"/>
        </w:numPr>
      </w:pPr>
      <w:r>
        <w:t xml:space="preserve">User taps "Save to OneDrive" button on attachment</w:t>
      </w:r>
    </w:p>
    <w:p>
      <w:pPr>
        <w:pStyle w:val="ListParagraph"/>
        <w:numPr>
          <w:ilvl w:val="0"/>
          <w:numId w:val="4"/>
        </w:numPr>
      </w:pPr>
      <w:r>
        <w:t xml:space="preserve">Lines displays folder picker showing OneDrive structure</w:t>
      </w:r>
    </w:p>
    <w:p>
      <w:pPr>
        <w:pStyle w:val="ListParagraph"/>
        <w:numPr>
          <w:ilvl w:val="0"/>
          <w:numId w:val="4"/>
        </w:numPr>
      </w:pPr>
      <w:r>
        <w:t xml:space="preserve">User navigates to desired folder (or creates new folder)</w:t>
      </w:r>
    </w:p>
    <w:p>
      <w:pPr>
        <w:pStyle w:val="ListParagraph"/>
        <w:numPr>
          <w:ilvl w:val="0"/>
          <w:numId w:val="4"/>
        </w:numPr>
      </w:pPr>
      <w:r>
        <w:t xml:space="preserve">User confirms save location</w:t>
      </w:r>
    </w:p>
    <w:p>
      <w:pPr>
        <w:pStyle w:val="ListParagraph"/>
        <w:numPr>
          <w:ilvl w:val="0"/>
          <w:numId w:val="4"/>
        </w:numPr>
      </w:pPr>
      <w:r>
        <w:t xml:space="preserve">Lines uploads attachment via Microsoft Graph API</w:t>
      </w:r>
    </w:p>
    <w:p>
      <w:pPr>
        <w:pStyle w:val="ListParagraph"/>
        <w:numPr>
          <w:ilvl w:val="0"/>
          <w:numId w:val="4"/>
        </w:numPr>
      </w:pPr>
      <w:r>
        <w:t xml:space="preserve">File appears in OneDrive folder on work PC within seconds (auto-sync)</w:t>
      </w:r>
    </w:p>
    <w:p>
      <w:pPr>
        <w:pStyle w:val="ListParagraph"/>
        <w:numPr>
          <w:ilvl w:val="0"/>
          <w:numId w:val="4"/>
        </w:numPr>
        <w:spacing w:after="200"/>
      </w:pPr>
      <w:r>
        <w:t xml:space="preserve">Lines records path in archive index for future reference</w:t>
      </w:r>
    </w:p>
    <w:p>
      <w:pPr>
        <w:pStyle w:val="Heading3"/>
      </w:pPr>
      <w:r>
        <w:t xml:space="preserve">3.2.2 Default Folder Configuration</w:t>
      </w:r>
    </w:p>
    <w:p>
      <w:pPr>
        <w:spacing w:after="200"/>
      </w:pPr>
      <w:r>
        <w:t xml:space="preserve">Users can configure a default save location to streamline the workflow. In Settings, users specify their preferred attachment folder (e.g., "/Work Documents/Email Attachments" or "/Project Files"). When saving an attachment, this folder is pre-selected, reducing the interaction to a single tap for most saves. Users can still navigate to other folders when needed.</w:t>
      </w:r>
    </w:p>
    <w:p>
      <w:pPr>
        <w:pStyle w:val="Heading3"/>
      </w:pPr>
      <w:r>
        <w:t xml:space="preserve">3.2.3 Folder Organization Options</w:t>
      </w:r>
    </w:p>
    <w:p>
      <w:pPr>
        <w:spacing w:after="150"/>
      </w:pPr>
      <w:r>
        <w:t xml:space="preserve">Lines offers several automatic organization options for saved attachments:</w:t>
      </w:r>
    </w:p>
    <w:p>
      <w:pPr>
        <w:pStyle w:val="ListParagraph"/>
        <w:numPr>
          <w:ilvl w:val="0"/>
          <w:numId w:val="3"/>
        </w:numPr>
      </w:pPr>
      <w:r>
        <w:t xml:space="preserve">By Date: Organize into year/month subfolders (2025/January/)</w:t>
      </w:r>
    </w:p>
    <w:p>
      <w:pPr>
        <w:pStyle w:val="ListParagraph"/>
        <w:numPr>
          <w:ilvl w:val="0"/>
          <w:numId w:val="3"/>
        </w:numPr>
      </w:pPr>
      <w:r>
        <w:t xml:space="preserve">By Sender: Organize into sender-named folders (John Smith/)</w:t>
      </w:r>
    </w:p>
    <w:p>
      <w:pPr>
        <w:pStyle w:val="ListParagraph"/>
        <w:numPr>
          <w:ilvl w:val="0"/>
          <w:numId w:val="3"/>
        </w:numPr>
      </w:pPr>
      <w:r>
        <w:t xml:space="preserve">By Project: Auto-detect project names from email subjects</w:t>
      </w:r>
    </w:p>
    <w:p>
      <w:pPr>
        <w:pStyle w:val="ListParagraph"/>
        <w:numPr>
          <w:ilvl w:val="0"/>
          <w:numId w:val="3"/>
        </w:numPr>
        <w:spacing w:after="200"/>
      </w:pPr>
      <w:r>
        <w:t xml:space="preserve">Flat: All attachments in selected folder (user manages organization)</w:t>
      </w:r>
    </w:p>
    <w:p>
      <w:pPr>
        <w:pStyle w:val="Heading2"/>
      </w:pPr>
      <w:r>
        <w:t xml:space="preserve">3.3 Attachment Version Timeline</w:t>
      </w:r>
    </w:p>
    <w:p>
      <w:pPr>
        <w:spacing w:after="200"/>
      </w:pPr>
      <w:r>
        <w:t xml:space="preserve">When multiple versions of an attachment exist (similar filenames or repeated sends), Lines builds a visual timeline showing each version with date, sender, and cover email notes. Users can select which version to save, or request a diff analysis: "What changed between version 2 and version 3?" This feature integrates with the "Which version is current?" agent query, where Lines identifies the most recent version marked as "final" or "approved."</w:t>
      </w:r>
    </w:p>
    <w:p>
      <w:pPr>
        <w:pStyle w:val="Heading2"/>
      </w:pPr>
      <w:r>
        <w:t xml:space="preserve">3.4 Archive System with Attachments</w:t>
      </w:r>
    </w:p>
    <w:p>
      <w:pPr>
        <w:spacing w:after="200"/>
      </w:pPr>
      <w:r>
        <w:t xml:space="preserve">The email archive system fully includes attachments. When archiving an email, Lines saves both the structured markdown file and all attachments to OneDrive. Large attachments (over 25MB) are stored with a reference file containing the OneDrive sharing link, while the actual file is stored in a dedicated attachments folder. The markdown archive file includes a reference to each attachment with its path, size, type, and a brief auto-generated description.</w:t>
      </w:r>
    </w:p>
    <w:p>
      <w:pPr>
        <w:pStyle w:val="Heading3"/>
      </w:pPr>
      <w:r>
        <w:t xml:space="preserve">3.4.1 Archive Folder Structure</w:t>
      </w:r>
    </w:p>
    <w:p>
      <w:pPr>
        <w:shd w:fill="F5F5F5" w:val="clear"/>
        <w:spacing w:after="200"/>
      </w:pPr>
      <w:r>
        <w:rPr>
          <w:rFonts w:ascii="Courier New" w:cs="Courier New" w:eastAsia="Courier New" w:hAnsi="Courier New"/>
          <w:sz w:val="18"/>
          <w:szCs w:val="18"/>
        </w:rPr>
        <w:t xml:space="preserve">/Lines Archive/
├── 2025/
│   ├── Q1/
│   │   ├── January/
│   │   │   ├── 2025-01-15_john-smith_budget-review.md
│   │   │   └── 2025-01-16_sarah-jones_project-update.md
│   │   └── February/
│   └── Q2/
└── Attachments/
    └── 2025/
        └── Q1/
            ├── budget_v3_john-smith.xlsx
            └── project-plan_sarah-jones.pdf</w:t>
      </w:r>
    </w:p>
    <w:p>
      <w:pPr>
        <w:pStyle w:val="Heading1"/>
      </w:pPr>
      <w:r>
        <w:t xml:space="preserve">4. Agent-Based Search Architecture</w:t>
      </w:r>
    </w:p>
    <w:p>
      <w:pPr>
        <w:pStyle w:val="Heading2"/>
      </w:pPr>
      <w:r>
        <w:t xml:space="preserve">4.1 Tool Set</w:t>
      </w:r>
    </w:p>
    <w:p>
      <w:pPr>
        <w:spacing w:after="200"/>
      </w:pPr>
      <w:r>
        <w:t xml:space="preserve">The agent search system operates with a carefully selected toolkit: read (examine full message content), grep (pattern matching across messages), glob (pattern matching for subjects/filenames), fetch (retrieve related messages/threads), summarize (condense content), analyze_tone (evaluate emotional content), extract (pull structured data), and diff (compare document versions).</w:t>
      </w:r>
    </w:p>
    <w:p>
      <w:pPr>
        <w:pStyle w:val="Heading1"/>
      </w:pPr>
      <w:r>
        <w:t xml:space="preserve">5. Hands-Free &amp; Driving Mode</w:t>
      </w:r>
    </w:p>
    <w:p>
      <w:pPr>
        <w:pStyle w:val="Heading2"/>
      </w:pPr>
      <w:r>
        <w:t xml:space="preserve">5.1 Voice Workflow</w:t>
      </w:r>
    </w:p>
    <w:p>
      <w:pPr>
        <w:spacing w:after="200"/>
      </w:pPr>
      <w:r>
        <w:t xml:space="preserve">Lines includes a comprehensive hands-free mode for driving or any situation where eyes and hands need to remain free. The workflow includes: Pull initiation ("Pull my emails"), summary presentation, deep dive options, response workflow with draft or dictate options, tone adjustment, and send confirmation—all by voice. Attachments are handled intelligently: short documents can be read verbatim, long documents are summarized, and images can be described or saved for later viewing.</w:t>
      </w:r>
    </w:p>
    <w:p>
      <w:pPr>
        <w:pStyle w:val="Heading1"/>
      </w:pPr>
      <w:r>
        <w:t xml:space="preserve">6. Response Screening System</w:t>
      </w:r>
    </w:p>
    <w:p>
      <w:pPr>
        <w:pStyle w:val="Heading2"/>
      </w:pPr>
      <w:r>
        <w:t xml:space="preserve">6.1 Pre-Send Analysis</w:t>
      </w:r>
    </w:p>
    <w:p>
      <w:pPr>
        <w:spacing w:after="200"/>
      </w:pPr>
      <w:r>
        <w:t xml:space="preserve">Lines analyzes outgoing emails before sending to prevent common mistakes. Tone detection alerts if frustration is detected: "I sense frustration in your tone. Is this intentional?" Completeness checking ensures all questions are addressed. Quality scoring provides a letter grade with improvement suggestions. Recipient analysis suggests additions or removals from the thread. This feature transforms Lines from a communication tool into a communication coach.</w:t>
      </w:r>
    </w:p>
    <w:p>
      <w:pPr>
        <w:pStyle w:val="Heading1"/>
      </w:pPr>
      <w:r>
        <w:t xml:space="preserve">7. Context Memory System</w:t>
      </w:r>
    </w:p>
    <w:p>
      <w:pPr>
        <w:pStyle w:val="Heading2"/>
      </w:pPr>
      <w:r>
        <w:t xml:space="preserve">7.1 Implementation Strategy</w:t>
      </w:r>
    </w:p>
    <w:p>
      <w:pPr>
        <w:spacing w:after="200"/>
      </w:pPr>
      <w:r>
        <w:t xml:space="preserve">Lines implements a hybrid context system combining subject-based handoff files (key entities, decisions, commitments), context trees for complex threads, summarization compaction for size management, and active session context for immediate coherence. This provides robust context maintenance across days, weeks, and months of ongoing conversations.</w:t>
      </w:r>
    </w:p>
    <w:p>
      <w:pPr>
        <w:pStyle w:val="Heading1"/>
      </w:pPr>
      <w:r>
        <w:t xml:space="preserve">8. Technical Architecture</w:t>
      </w:r>
    </w:p>
    <w:p>
      <w:pPr>
        <w:pStyle w:val="Heading2"/>
      </w:pPr>
      <w:r>
        <w:t xml:space="preserve">8.1 Mobile Stack</w:t>
      </w:r>
    </w:p>
    <w:p>
      <w:pPr>
        <w:spacing w:after="200"/>
      </w:pPr>
      <w:r>
        <w:t xml:space="preserve">React Native with Expo for cross-platform development. Pencil (shadcn-based) for UI components. SQLite for local caching. Native Swift modules for iOS-specific features including Siri integration and background processing.</w:t>
      </w:r>
    </w:p>
    <w:p>
      <w:pPr>
        <w:pStyle w:val="Heading2"/>
      </w:pPr>
      <w:r>
        <w:t xml:space="preserve">8.2 Offline Capability</w:t>
      </w:r>
    </w:p>
    <w:p>
      <w:pPr>
        <w:spacing w:after="200"/>
      </w:pPr>
      <w:r>
        <w:t xml:space="preserve">All emails are downloaded to device when received but not presented until user pulls them. Users can pull emails, search archives, and manage priorities even without network connectivity. Changes made offline are queued and synchronized when connectivity returns.</w:t>
      </w:r>
    </w:p>
    <w:p>
      <w:pPr>
        <w:pStyle w:val="Heading1"/>
      </w:pPr>
      <w:r>
        <w:t xml:space="preserve">9. Development Requirements</w:t>
      </w:r>
    </w:p>
    <w:p>
      <w:pPr>
        <w:pStyle w:val="Heading2"/>
      </w:pPr>
      <w:r>
        <w:t xml:space="preserve">9.1 Mac Development Setup</w:t>
      </w:r>
    </w:p>
    <w:p>
      <w:pPr>
        <w:spacing w:after="150"/>
      </w:pPr>
      <w:r>
        <w:t xml:space="preserve">Development of Lines for iOS requires:</w:t>
      </w:r>
    </w:p>
    <w:p>
      <w:pPr>
        <w:pStyle w:val="ListParagraph"/>
        <w:numPr>
          <w:ilvl w:val="0"/>
          <w:numId w:val="3"/>
        </w:numPr>
      </w:pPr>
      <w:r>
        <w:t xml:space="preserve">Xcode (latest from Mac App Store)</w:t>
      </w:r>
    </w:p>
    <w:p>
      <w:pPr>
        <w:pStyle w:val="ListParagraph"/>
        <w:numPr>
          <w:ilvl w:val="0"/>
          <w:numId w:val="3"/>
        </w:numPr>
      </w:pPr>
      <w:r>
        <w:t xml:space="preserve">Node.js and npm/bun</w:t>
      </w:r>
    </w:p>
    <w:p>
      <w:pPr>
        <w:pStyle w:val="ListParagraph"/>
        <w:numPr>
          <w:ilvl w:val="0"/>
          <w:numId w:val="3"/>
        </w:numPr>
      </w:pPr>
      <w:r>
        <w:t xml:space="preserve">Expo CLI</w:t>
      </w:r>
    </w:p>
    <w:p>
      <w:pPr>
        <w:pStyle w:val="ListParagraph"/>
        <w:numPr>
          <w:ilvl w:val="0"/>
          <w:numId w:val="3"/>
        </w:numPr>
      </w:pPr>
      <w:r>
        <w:t xml:space="preserve">Apple Developer account ($99/year)</w:t>
      </w:r>
    </w:p>
    <w:p>
      <w:pPr>
        <w:pStyle w:val="ListParagraph"/>
        <w:numPr>
          <w:ilvl w:val="0"/>
          <w:numId w:val="3"/>
        </w:numPr>
        <w:spacing w:after="200"/>
      </w:pPr>
      <w:r>
        <w:t xml:space="preserve">Microsoft Azure App Registration for Graph API</w:t>
      </w:r>
    </w:p>
    <w:p>
      <w:pPr>
        <w:pStyle w:val="Heading2"/>
      </w:pPr>
      <w:r>
        <w:t xml:space="preserve">9.2 Testing Options</w:t>
      </w:r>
    </w:p>
    <w:p>
      <w:pPr>
        <w:pStyle w:val="ListParagraph"/>
        <w:numPr>
          <w:ilvl w:val="0"/>
          <w:numId w:val="3"/>
        </w:numPr>
      </w:pPr>
      <w:r>
        <w:t xml:space="preserve">Xcode Simulator: Free testing on virtual iOS devices</w:t>
      </w:r>
    </w:p>
    <w:p>
      <w:pPr>
        <w:pStyle w:val="ListParagraph"/>
        <w:numPr>
          <w:ilvl w:val="0"/>
          <w:numId w:val="3"/>
        </w:numPr>
      </w:pPr>
      <w:r>
        <w:t xml:space="preserve">TestFlight: Distribute to 10,000 beta testers</w:t>
      </w:r>
    </w:p>
    <w:p>
      <w:pPr>
        <w:pStyle w:val="ListParagraph"/>
        <w:numPr>
          <w:ilvl w:val="0"/>
          <w:numId w:val="3"/>
        </w:numPr>
      </w:pPr>
      <w:r>
        <w:t xml:space="preserve">Development devices: Direct installation for testing</w:t>
      </w:r>
    </w:p>
    <w:p>
      <w:pPr>
        <w:pStyle w:val="ListParagraph"/>
        <w:numPr>
          <w:ilvl w:val="0"/>
          <w:numId w:val="3"/>
        </w:numPr>
        <w:spacing w:after="200"/>
      </w:pPr>
      <w:r>
        <w:t xml:space="preserve">Expo Go: Rapid iteration without full builds</w:t>
      </w:r>
    </w:p>
    <w:p>
      <w:pPr>
        <w:pStyle w:val="Heading1"/>
      </w:pPr>
      <w:r>
        <w:t xml:space="preserve">10. MVP Scope Definition</w:t>
      </w:r>
    </w:p>
    <w:p>
      <w:pPr>
        <w:pStyle w:val="Heading2"/>
      </w:pPr>
      <w:r>
        <w:t xml:space="preserve">10.1 MVP Features</w:t>
      </w:r>
    </w:p>
    <w:p>
      <w:pPr>
        <w:pStyle w:val="ListParagraph"/>
        <w:numPr>
          <w:ilvl w:val="0"/>
          <w:numId w:val="5"/>
        </w:numPr>
      </w:pPr>
      <w:r>
        <w:t xml:space="preserve">Microsoft Graph Authentication with OAuth</w:t>
      </w:r>
    </w:p>
    <w:p>
      <w:pPr>
        <w:pStyle w:val="ListParagraph"/>
        <w:numPr>
          <w:ilvl w:val="0"/>
          <w:numId w:val="5"/>
        </w:numPr>
      </w:pPr>
      <w:r>
        <w:t xml:space="preserve">Email Sync with offline caching</w:t>
      </w:r>
    </w:p>
    <w:p>
      <w:pPr>
        <w:pStyle w:val="ListParagraph"/>
        <w:numPr>
          <w:ilvl w:val="0"/>
          <w:numId w:val="5"/>
        </w:numPr>
      </w:pPr>
      <w:r>
        <w:t xml:space="preserve">Push/Pull Hybrid Inbox with progressive disclosure onboarding</w:t>
      </w:r>
    </w:p>
    <w:p>
      <w:pPr>
        <w:pStyle w:val="ListParagraph"/>
        <w:numPr>
          <w:ilvl w:val="0"/>
          <w:numId w:val="5"/>
        </w:numPr>
      </w:pPr>
      <w:r>
        <w:t xml:space="preserve">Priority System with user-defined rules</w:t>
      </w:r>
    </w:p>
    <w:p>
      <w:pPr>
        <w:pStyle w:val="ListParagraph"/>
        <w:numPr>
          <w:ilvl w:val="0"/>
          <w:numId w:val="5"/>
        </w:numPr>
      </w:pPr>
      <w:r>
        <w:t xml:space="preserve">Agent-Based Search with core tools (read, grep, glob, fetch, summarize)</w:t>
      </w:r>
    </w:p>
    <w:p>
      <w:pPr>
        <w:pStyle w:val="ListParagraph"/>
        <w:numPr>
          <w:ilvl w:val="0"/>
          <w:numId w:val="5"/>
        </w:numPr>
      </w:pPr>
      <w:r>
        <w:t xml:space="preserve">Basic Compose/Reply</w:t>
      </w:r>
    </w:p>
    <w:p>
      <w:pPr>
        <w:pStyle w:val="ListParagraph"/>
        <w:numPr>
          <w:ilvl w:val="0"/>
          <w:numId w:val="5"/>
        </w:numPr>
      </w:pPr>
      <w:r>
        <w:t xml:space="preserve">Tone Indicators on messages</w:t>
      </w:r>
    </w:p>
    <w:p>
      <w:pPr>
        <w:pStyle w:val="ListParagraph"/>
        <w:numPr>
          <w:ilvl w:val="0"/>
          <w:numId w:val="5"/>
        </w:numPr>
      </w:pPr>
      <w:r>
        <w:t xml:space="preserve">Archive Export to OneDrive (markdown format with attachments)</w:t>
      </w:r>
    </w:p>
    <w:p>
      <w:pPr>
        <w:pStyle w:val="ListParagraph"/>
        <w:numPr>
          <w:ilvl w:val="0"/>
          <w:numId w:val="5"/>
        </w:numPr>
      </w:pPr>
      <w:r>
        <w:t xml:space="preserve">Save Attachment to user-specified OneDrive folder with auto-sync</w:t>
      </w:r>
    </w:p>
    <w:p>
      <w:pPr>
        <w:pStyle w:val="ListParagraph"/>
        <w:numPr>
          <w:ilvl w:val="0"/>
          <w:numId w:val="5"/>
        </w:numPr>
        <w:spacing w:after="200"/>
      </w:pPr>
      <w:r>
        <w:t xml:space="preserve">Context Memory (24-hour retention)</w:t>
      </w:r>
    </w:p>
    <w:p>
      <w:pPr>
        <w:pStyle w:val="Heading2"/>
      </w:pPr>
      <w:r>
        <w:t xml:space="preserve">10.2 V1.1 Features</w:t>
      </w:r>
    </w:p>
    <w:p>
      <w:pPr>
        <w:pStyle w:val="ListParagraph"/>
        <w:numPr>
          <w:ilvl w:val="0"/>
          <w:numId w:val="6"/>
        </w:numPr>
      </w:pPr>
      <w:r>
        <w:t xml:space="preserve">Hands-Free Driving Mode</w:t>
      </w:r>
    </w:p>
    <w:p>
      <w:pPr>
        <w:pStyle w:val="ListParagraph"/>
        <w:numPr>
          <w:ilvl w:val="0"/>
          <w:numId w:val="6"/>
        </w:numPr>
      </w:pPr>
      <w:r>
        <w:t xml:space="preserve">Siri Integration</w:t>
      </w:r>
    </w:p>
    <w:p>
      <w:pPr>
        <w:pStyle w:val="ListParagraph"/>
        <w:numPr>
          <w:ilvl w:val="0"/>
          <w:numId w:val="6"/>
        </w:numPr>
      </w:pPr>
      <w:r>
        <w:t xml:space="preserve">Response Screening with tone check</w:t>
      </w:r>
    </w:p>
    <w:p>
      <w:pPr>
        <w:pStyle w:val="ListParagraph"/>
        <w:numPr>
          <w:ilvl w:val="0"/>
          <w:numId w:val="6"/>
        </w:numPr>
      </w:pPr>
      <w:r>
        <w:t xml:space="preserve">Quality Scoring for outgoing emails</w:t>
      </w:r>
    </w:p>
    <w:p>
      <w:pPr>
        <w:pStyle w:val="ListParagraph"/>
        <w:numPr>
          <w:ilvl w:val="0"/>
          <w:numId w:val="6"/>
        </w:numPr>
      </w:pPr>
      <w:r>
        <w:t xml:space="preserve">Thread Reconstruction and Timeline View</w:t>
      </w:r>
    </w:p>
    <w:p>
      <w:pPr>
        <w:pStyle w:val="ListParagraph"/>
        <w:numPr>
          <w:ilvl w:val="0"/>
          <w:numId w:val="6"/>
        </w:numPr>
      </w:pPr>
      <w:r>
        <w:t xml:space="preserve">Attachment Version Timeline and Diff Analysis</w:t>
      </w:r>
    </w:p>
    <w:p>
      <w:pPr>
        <w:pStyle w:val="ListParagraph"/>
        <w:numPr>
          <w:ilvl w:val="0"/>
          <w:numId w:val="6"/>
        </w:numPr>
        <w:spacing w:after="200"/>
      </w:pPr>
      <w:r>
        <w:t xml:space="preserve">Calendar and Teams integration</w:t>
      </w:r>
    </w:p>
    <w:p>
      <w:pPr>
        <w:pStyle w:val="Heading1"/>
      </w:pPr>
      <w:r>
        <w:t xml:space="preserve">11. Development Timeline</w:t>
      </w:r>
    </w:p>
    <w:p>
      <w:pPr>
        <w:spacing w:after="200"/>
      </w:pPr>
      <w:r>
        <w:rPr>
          <w:b/>
          <w:bCs/>
        </w:rPr>
        <w:t xml:space="preserve">MVP: 21-29 weeks (~5-7 months)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3000"/>
        <w:gridCol w:w="2000"/>
        <w:gridCol w:w="4360"/>
      </w:tblGrid>
      <w:tr>
        <w:trPr>
          <w:tblHeader/>
        </w:trPr>
        <w:tc>
          <w:tcPr>
            <w:tcBorders>
              <w:top w:val="single" w:color="020617" w:sz="12"/>
              <w:left w:val="none"/>
              <w:bottom w:val="single" w:color="020617" w:sz="12"/>
              <w:right w:val="none"/>
            </w:tcBorders>
            <w:shd w:fill="F8FAFC" w:val="clear"/>
          </w:tcPr>
          <w:p>
            <w:pPr>
              <w:jc w:val="center"/>
            </w:pPr>
            <w:r>
              <w:rPr>
                <w:rFonts w:ascii="Times New Roman" w:cs="Times New Roman" w:eastAsia="Times New Roman" w:hAnsi="Times New Roman"/>
                <w:b/>
                <w:bCs/>
                <w:sz w:val="22"/>
                <w:szCs w:val="22"/>
              </w:rPr>
              <w:t xml:space="preserve">Phase</w:t>
            </w:r>
          </w:p>
        </w:tc>
        <w:tc>
          <w:tcPr>
            <w:tcBorders>
              <w:top w:val="single" w:color="020617" w:sz="12"/>
              <w:left w:val="none"/>
              <w:bottom w:val="single" w:color="020617" w:sz="12"/>
              <w:right w:val="none"/>
            </w:tcBorders>
            <w:shd w:fill="F8FAFC" w:val="clear"/>
          </w:tcPr>
          <w:p>
            <w:pPr>
              <w:jc w:val="center"/>
            </w:pPr>
            <w:r>
              <w:rPr>
                <w:rFonts w:ascii="Times New Roman" w:cs="Times New Roman" w:eastAsia="Times New Roman" w:hAnsi="Times New Roman"/>
                <w:b/>
                <w:bCs/>
                <w:sz w:val="22"/>
                <w:szCs w:val="22"/>
              </w:rPr>
              <w:t xml:space="preserve">Duration</w:t>
            </w:r>
          </w:p>
        </w:tc>
        <w:tc>
          <w:tcPr>
            <w:tcBorders>
              <w:top w:val="single" w:color="020617" w:sz="12"/>
              <w:left w:val="none"/>
              <w:bottom w:val="single" w:color="020617" w:sz="12"/>
              <w:right w:val="none"/>
            </w:tcBorders>
            <w:shd w:fill="F8FAFC" w:val="clear"/>
          </w:tcPr>
          <w:p>
            <w:pPr>
              <w:jc w:val="center"/>
            </w:pPr>
            <w:r>
              <w:rPr>
                <w:rFonts w:ascii="Times New Roman" w:cs="Times New Roman" w:eastAsia="Times New Roman" w:hAnsi="Times New Roman"/>
                <w:b/>
                <w:bCs/>
                <w:sz w:val="22"/>
                <w:szCs w:val="22"/>
              </w:rPr>
              <w:t xml:space="preserve">Key Deliverables</w:t>
            </w:r>
          </w:p>
        </w:tc>
      </w:tr>
      <w:tr>
        <w:tc>
          <w:tcPr>
            <w:tcBorders>
              <w:top w:val="single" w:color="020617" w:sz="12"/>
              <w:left w:val="none"/>
              <w:bottom w:val="single" w:color="020617" w:sz="12"/>
              <w:right w:val="none"/>
            </w:tcBorders>
          </w:tcPr>
          <w:p>
            <w:r>
              <w:rPr>
                <w:rFonts w:ascii="Times New Roman" w:cs="Times New Roman" w:eastAsia="Times New Roman" w:hAnsi="Times New Roman"/>
                <w:sz w:val="22"/>
                <w:szCs w:val="22"/>
              </w:rPr>
              <w:t xml:space="preserve">Research &amp; Planning</w:t>
            </w:r>
          </w:p>
        </w:tc>
        <w:tc>
          <w:tcPr>
            <w:tcBorders>
              <w:top w:val="single" w:color="020617" w:sz="12"/>
              <w:left w:val="none"/>
              <w:bottom w:val="single" w:color="020617" w:sz="12"/>
              <w:right w:val="none"/>
            </w:tcBorders>
          </w:tcPr>
          <w:p>
            <w:pPr>
              <w:jc w:val="center"/>
            </w:pPr>
            <w:r>
              <w:rPr>
                <w:rFonts w:ascii="Times New Roman" w:cs="Times New Roman" w:eastAsia="Times New Roman" w:hAnsi="Times New Roman"/>
                <w:sz w:val="22"/>
                <w:szCs w:val="22"/>
              </w:rPr>
              <w:t xml:space="preserve">3-4 weeks</w:t>
            </w:r>
          </w:p>
        </w:tc>
        <w:tc>
          <w:tcPr>
            <w:tcBorders>
              <w:top w:val="single" w:color="020617" w:sz="12"/>
              <w:left w:val="none"/>
              <w:bottom w:val="single" w:color="020617" w:sz="12"/>
              <w:right w:val="none"/>
            </w:tcBorders>
          </w:tcPr>
          <w:p>
            <w:r>
              <w:rPr>
                <w:rFonts w:ascii="Times New Roman" w:cs="Times New Roman" w:eastAsia="Times New Roman" w:hAnsi="Times New Roman"/>
                <w:sz w:val="22"/>
                <w:szCs w:val="22"/>
              </w:rPr>
              <w:t xml:space="preserve">Graph API validation, agent POC, user interviews</w:t>
            </w:r>
          </w:p>
        </w:tc>
      </w:tr>
      <w:tr>
        <w:tc>
          <w:tcPr>
            <w:tcBorders>
              <w:top w:val="single" w:color="020617" w:sz="12"/>
              <w:left w:val="none"/>
              <w:bottom w:val="single" w:color="020617" w:sz="12"/>
              <w:right w:val="none"/>
            </w:tcBorders>
          </w:tcPr>
          <w:p>
            <w:r>
              <w:rPr>
                <w:rFonts w:ascii="Times New Roman" w:cs="Times New Roman" w:eastAsia="Times New Roman" w:hAnsi="Times New Roman"/>
                <w:sz w:val="22"/>
                <w:szCs w:val="22"/>
              </w:rPr>
              <w:t xml:space="preserve">Backend Core</w:t>
            </w:r>
          </w:p>
        </w:tc>
        <w:tc>
          <w:tcPr>
            <w:tcBorders>
              <w:top w:val="single" w:color="020617" w:sz="12"/>
              <w:left w:val="none"/>
              <w:bottom w:val="single" w:color="020617" w:sz="12"/>
              <w:right w:val="none"/>
            </w:tcBorders>
          </w:tcPr>
          <w:p>
            <w:pPr>
              <w:jc w:val="center"/>
            </w:pPr>
            <w:r>
              <w:rPr>
                <w:rFonts w:ascii="Times New Roman" w:cs="Times New Roman" w:eastAsia="Times New Roman" w:hAnsi="Times New Roman"/>
                <w:sz w:val="22"/>
                <w:szCs w:val="22"/>
              </w:rPr>
              <w:t xml:space="preserve">4-5 weeks</w:t>
            </w:r>
          </w:p>
        </w:tc>
        <w:tc>
          <w:tcPr>
            <w:tcBorders>
              <w:top w:val="single" w:color="020617" w:sz="12"/>
              <w:left w:val="none"/>
              <w:bottom w:val="single" w:color="020617" w:sz="12"/>
              <w:right w:val="none"/>
            </w:tcBorders>
          </w:tcPr>
          <w:p>
            <w:r>
              <w:rPr>
                <w:rFonts w:ascii="Times New Roman" w:cs="Times New Roman" w:eastAsia="Times New Roman" w:hAnsi="Times New Roman"/>
                <w:sz w:val="22"/>
                <w:szCs w:val="22"/>
              </w:rPr>
              <w:t xml:space="preserve">Microsoft auth, Graph API sync, agent service</w:t>
            </w:r>
          </w:p>
        </w:tc>
      </w:tr>
      <w:tr>
        <w:tc>
          <w:tcPr>
            <w:tcBorders>
              <w:top w:val="single" w:color="020617" w:sz="12"/>
              <w:left w:val="none"/>
              <w:bottom w:val="single" w:color="020617" w:sz="12"/>
              <w:right w:val="none"/>
            </w:tcBorders>
          </w:tcPr>
          <w:p>
            <w:r>
              <w:rPr>
                <w:rFonts w:ascii="Times New Roman" w:cs="Times New Roman" w:eastAsia="Times New Roman" w:hAnsi="Times New Roman"/>
                <w:sz w:val="22"/>
                <w:szCs w:val="22"/>
              </w:rPr>
              <w:t xml:space="preserve">iOS App Core</w:t>
            </w:r>
          </w:p>
        </w:tc>
        <w:tc>
          <w:tcPr>
            <w:tcBorders>
              <w:top w:val="single" w:color="020617" w:sz="12"/>
              <w:left w:val="none"/>
              <w:bottom w:val="single" w:color="020617" w:sz="12"/>
              <w:right w:val="none"/>
            </w:tcBorders>
          </w:tcPr>
          <w:p>
            <w:pPr>
              <w:jc w:val="center"/>
            </w:pPr>
            <w:r>
              <w:rPr>
                <w:rFonts w:ascii="Times New Roman" w:cs="Times New Roman" w:eastAsia="Times New Roman" w:hAnsi="Times New Roman"/>
                <w:sz w:val="22"/>
                <w:szCs w:val="22"/>
              </w:rPr>
              <w:t xml:space="preserve">5-6 weeks</w:t>
            </w:r>
          </w:p>
        </w:tc>
        <w:tc>
          <w:tcPr>
            <w:tcBorders>
              <w:top w:val="single" w:color="020617" w:sz="12"/>
              <w:left w:val="none"/>
              <w:bottom w:val="single" w:color="020617" w:sz="12"/>
              <w:right w:val="none"/>
            </w:tcBorders>
          </w:tcPr>
          <w:p>
            <w:r>
              <w:rPr>
                <w:rFonts w:ascii="Times New Roman" w:cs="Times New Roman" w:eastAsia="Times New Roman" w:hAnsi="Times New Roman"/>
                <w:sz w:val="22"/>
                <w:szCs w:val="22"/>
              </w:rPr>
              <w:t xml:space="preserve">OAuth, push/pull UI, priority, compose, search</w:t>
            </w:r>
          </w:p>
        </w:tc>
      </w:tr>
      <w:tr>
        <w:tc>
          <w:tcPr>
            <w:tcBorders>
              <w:top w:val="single" w:color="020617" w:sz="12"/>
              <w:left w:val="none"/>
              <w:bottom w:val="single" w:color="020617" w:sz="12"/>
              <w:right w:val="none"/>
            </w:tcBorders>
          </w:tcPr>
          <w:p>
            <w:r>
              <w:rPr>
                <w:rFonts w:ascii="Times New Roman" w:cs="Times New Roman" w:eastAsia="Times New Roman" w:hAnsi="Times New Roman"/>
                <w:sz w:val="22"/>
                <w:szCs w:val="22"/>
              </w:rPr>
              <w:t xml:space="preserve">Agent Tools</w:t>
            </w:r>
          </w:p>
        </w:tc>
        <w:tc>
          <w:tcPr>
            <w:tcBorders>
              <w:top w:val="single" w:color="020617" w:sz="12"/>
              <w:left w:val="none"/>
              <w:bottom w:val="single" w:color="020617" w:sz="12"/>
              <w:right w:val="none"/>
            </w:tcBorders>
          </w:tcPr>
          <w:p>
            <w:pPr>
              <w:jc w:val="center"/>
            </w:pPr>
            <w:r>
              <w:rPr>
                <w:rFonts w:ascii="Times New Roman" w:cs="Times New Roman" w:eastAsia="Times New Roman" w:hAnsi="Times New Roman"/>
                <w:sz w:val="22"/>
                <w:szCs w:val="22"/>
              </w:rPr>
              <w:t xml:space="preserve">3-4 weeks</w:t>
            </w:r>
          </w:p>
        </w:tc>
        <w:tc>
          <w:tcPr>
            <w:tcBorders>
              <w:top w:val="single" w:color="020617" w:sz="12"/>
              <w:left w:val="none"/>
              <w:bottom w:val="single" w:color="020617" w:sz="12"/>
              <w:right w:val="none"/>
            </w:tcBorders>
          </w:tcPr>
          <w:p>
            <w:r>
              <w:rPr>
                <w:rFonts w:ascii="Times New Roman" w:cs="Times New Roman" w:eastAsia="Times New Roman" w:hAnsi="Times New Roman"/>
                <w:sz w:val="22"/>
                <w:szCs w:val="22"/>
              </w:rPr>
              <w:t xml:space="preserve">Tool implementation, query processing</w:t>
            </w:r>
          </w:p>
        </w:tc>
      </w:tr>
      <w:tr>
        <w:tc>
          <w:tcPr>
            <w:tcBorders>
              <w:top w:val="single" w:color="020617" w:sz="12"/>
              <w:left w:val="none"/>
              <w:bottom w:val="single" w:color="020617" w:sz="12"/>
              <w:right w:val="none"/>
            </w:tcBorders>
          </w:tcPr>
          <w:p>
            <w:r>
              <w:rPr>
                <w:rFonts w:ascii="Times New Roman" w:cs="Times New Roman" w:eastAsia="Times New Roman" w:hAnsi="Times New Roman"/>
                <w:sz w:val="22"/>
                <w:szCs w:val="22"/>
              </w:rPr>
              <w:t xml:space="preserve">Testing &amp; Polish</w:t>
            </w:r>
          </w:p>
        </w:tc>
        <w:tc>
          <w:tcPr>
            <w:tcBorders>
              <w:top w:val="single" w:color="020617" w:sz="12"/>
              <w:left w:val="none"/>
              <w:bottom w:val="single" w:color="020617" w:sz="12"/>
              <w:right w:val="none"/>
            </w:tcBorders>
          </w:tcPr>
          <w:p>
            <w:pPr>
              <w:jc w:val="center"/>
            </w:pPr>
            <w:r>
              <w:rPr>
                <w:rFonts w:ascii="Times New Roman" w:cs="Times New Roman" w:eastAsia="Times New Roman" w:hAnsi="Times New Roman"/>
                <w:sz w:val="22"/>
                <w:szCs w:val="22"/>
              </w:rPr>
              <w:t xml:space="preserve">3-4 weeks</w:t>
            </w:r>
          </w:p>
        </w:tc>
        <w:tc>
          <w:tcPr>
            <w:tcBorders>
              <w:top w:val="single" w:color="020617" w:sz="12"/>
              <w:left w:val="none"/>
              <w:bottom w:val="single" w:color="020617" w:sz="12"/>
              <w:right w:val="none"/>
            </w:tcBorders>
          </w:tcPr>
          <w:p>
            <w:r>
              <w:rPr>
                <w:rFonts w:ascii="Times New Roman" w:cs="Times New Roman" w:eastAsia="Times New Roman" w:hAnsi="Times New Roman"/>
                <w:sz w:val="22"/>
                <w:szCs w:val="22"/>
              </w:rPr>
              <w:t xml:space="preserve">QA, fixes, security audit</w:t>
            </w:r>
          </w:p>
        </w:tc>
      </w:tr>
      <w:tr>
        <w:tc>
          <w:tcPr>
            <w:tcBorders>
              <w:top w:val="single" w:color="020617" w:sz="12"/>
              <w:left w:val="none"/>
              <w:bottom w:val="single" w:color="020617" w:sz="12"/>
              <w:right w:val="none"/>
            </w:tcBorders>
          </w:tcPr>
          <w:p>
            <w:r>
              <w:rPr>
                <w:rFonts w:ascii="Times New Roman" w:cs="Times New Roman" w:eastAsia="Times New Roman" w:hAnsi="Times New Roman"/>
                <w:sz w:val="22"/>
                <w:szCs w:val="22"/>
              </w:rPr>
              <w:t xml:space="preserve">App Store</w:t>
            </w:r>
          </w:p>
        </w:tc>
        <w:tc>
          <w:tcPr>
            <w:tcBorders>
              <w:top w:val="single" w:color="020617" w:sz="12"/>
              <w:left w:val="none"/>
              <w:bottom w:val="single" w:color="020617" w:sz="12"/>
              <w:right w:val="none"/>
            </w:tcBorders>
          </w:tcPr>
          <w:p>
            <w:pPr>
              <w:jc w:val="center"/>
            </w:pPr>
            <w:r>
              <w:rPr>
                <w:rFonts w:ascii="Times New Roman" w:cs="Times New Roman" w:eastAsia="Times New Roman" w:hAnsi="Times New Roman"/>
                <w:sz w:val="22"/>
                <w:szCs w:val="22"/>
              </w:rPr>
              <w:t xml:space="preserve">1-3 weeks</w:t>
            </w:r>
          </w:p>
        </w:tc>
        <w:tc>
          <w:tcPr>
            <w:tcBorders>
              <w:top w:val="single" w:color="020617" w:sz="12"/>
              <w:left w:val="none"/>
              <w:bottom w:val="single" w:color="020617" w:sz="12"/>
              <w:right w:val="none"/>
            </w:tcBorders>
          </w:tcPr>
          <w:p>
            <w:r>
              <w:rPr>
                <w:rFonts w:ascii="Times New Roman" w:cs="Times New Roman" w:eastAsia="Times New Roman" w:hAnsi="Times New Roman"/>
                <w:sz w:val="22"/>
                <w:szCs w:val="22"/>
              </w:rPr>
              <w:t xml:space="preserve">Submission, review, launch</w:t>
            </w:r>
          </w:p>
        </w:tc>
      </w:tr>
    </w:tbl>
    <w:p>
      <w:pPr>
        <w:spacing w:after="300" w:before="100"/>
        <w:jc w:val="center"/>
      </w:pPr>
      <w:r>
        <w:rPr>
          <w:rFonts w:ascii="Times New Roman" w:cs="Times New Roman" w:eastAsia="Times New Roman" w:hAnsi="Times New Roman"/>
          <w:i/>
          <w:iCs/>
          <w:color w:val="64748B"/>
          <w:sz w:val="18"/>
          <w:szCs w:val="18"/>
        </w:rPr>
        <w:t xml:space="preserve">Table 1: MVP Development Timeline</w:t>
      </w:r>
    </w:p>
    <w:p>
      <w:pPr>
        <w:pStyle w:val="Heading1"/>
      </w:pPr>
      <w:r>
        <w:t xml:space="preserve">12. Next Steps</w:t>
      </w:r>
    </w:p>
    <w:p>
      <w:pPr>
        <w:pStyle w:val="ListParagraph"/>
        <w:numPr>
          <w:ilvl w:val="0"/>
          <w:numId w:val="3"/>
        </w:numPr>
      </w:pPr>
      <w:r>
        <w:t xml:space="preserve">Set up Microsoft Azure app registration for Graph API access</w:t>
      </w:r>
    </w:p>
    <w:p>
      <w:pPr>
        <w:pStyle w:val="ListParagraph"/>
        <w:numPr>
          <w:ilvl w:val="0"/>
          <w:numId w:val="3"/>
        </w:numPr>
      </w:pPr>
      <w:r>
        <w:t xml:space="preserve">Create Supabase project for backend infrastructure</w:t>
      </w:r>
    </w:p>
    <w:p>
      <w:pPr>
        <w:pStyle w:val="ListParagraph"/>
        <w:numPr>
          <w:ilvl w:val="0"/>
          <w:numId w:val="3"/>
        </w:numPr>
      </w:pPr>
      <w:r>
        <w:t xml:space="preserve">Build agent search proof-of-concept using Claude Code + GLM</w:t>
      </w:r>
    </w:p>
    <w:p>
      <w:pPr>
        <w:pStyle w:val="ListParagraph"/>
        <w:numPr>
          <w:ilvl w:val="0"/>
          <w:numId w:val="3"/>
        </w:numPr>
      </w:pPr>
      <w:r>
        <w:t xml:space="preserve">Research tone analysis projects on GitHub for foundation</w:t>
      </w:r>
    </w:p>
    <w:p>
      <w:pPr>
        <w:pStyle w:val="ListParagraph"/>
        <w:numPr>
          <w:ilvl w:val="0"/>
          <w:numId w:val="3"/>
        </w:numPr>
      </w:pPr>
      <w:r>
        <w:t xml:space="preserve">Test OneDrive API for attachment save and sync features</w:t>
      </w:r>
    </w:p>
    <w:p>
      <w:pPr>
        <w:pStyle w:val="ListParagraph"/>
        <w:numPr>
          <w:ilvl w:val="0"/>
          <w:numId w:val="3"/>
        </w:numPr>
        <w:spacing w:after="200"/>
      </w:pPr>
      <w:r>
        <w:t xml:space="preserve">Research trademark availability for "Lines"</w:t>
      </w:r>
    </w:p>
    <w:sectPr>
      <w:headerReference w:type="default" r:id="rId7"/>
      <w:footerReference w:type="default" r:id="rId8"/>
      <w:pgSz w:w="11906" w:h="16838" w:orient="portrait"/>
      <w:pgMar w:top="180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t xml:space="preserve">Page </w:t>
    </w:r>
    <w:r>
      <w:rPr>
        <w:rFonts w:ascii="Times New Roman" w:cs="Times New Roman" w:eastAsia="Times New Roman" w:hAnsi="Times New Roman"/>
        <w:sz w:val="20"/>
        <w:szCs w:val="20"/>
      </w:rPr>
      <w:fldChar w:fldCharType="begin"/>
      <w:instrText xml:space="preserve">PAGE</w:instrText>
      <w:fldChar w:fldCharType="separate"/>
      <w:fldChar w:fldCharType="end"/>
    </w:r>
    <w:r>
      <w:rPr>
        <w:rFonts w:ascii="Times New Roman" w:cs="Times New Roman" w:eastAsia="Times New Roman" w:hAnsi="Times New Roman"/>
        <w:sz w:val="20"/>
        <w:szCs w:val="20"/>
      </w:rPr>
      <w:t xml:space="preserve"> of </w:t>
    </w:r>
    <w:r>
      <w:rPr>
        <w:rFonts w:ascii="Times New Roman" w:cs="Times New Roman" w:eastAsia="Times New Roman" w:hAnsi="Times New Roman"/>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color w:val="64748B"/>
        <w:sz w:val="20"/>
        <w:szCs w:val="20"/>
      </w:rPr>
      <w:t xml:space="preserve">Lines Product Specification v4.0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200" w:before="0"/>
      <w:jc w:val="center"/>
    </w:pPr>
    <w:rPr>
      <w:rFonts w:ascii="Times New Roman" w:cs="Times New Roman" w:eastAsia="Times New Roman" w:hAnsi="Times New Roman"/>
      <w:b/>
      <w:bCs/>
      <w:color w:val="020617"/>
      <w:sz w:val="72"/>
      <w:szCs w:val="72"/>
    </w:rPr>
  </w:style>
  <w:style w:type="paragraph" w:styleId="Heading1">
    <w:name w:val="Heading 1"/>
    <w:basedOn w:val="Normal"/>
    <w:next w:val="Normal"/>
    <w:qFormat/>
    <w:pPr>
      <w:spacing w:after="200" w:before="400"/>
      <w:outlineLvl w:val="0"/>
    </w:pPr>
    <w:rPr>
      <w:rFonts w:ascii="Times New Roman" w:cs="Times New Roman" w:eastAsia="Times New Roman" w:hAnsi="Times New Roman"/>
      <w:b/>
      <w:bCs/>
      <w:color w:val="020617"/>
      <w:sz w:val="36"/>
      <w:szCs w:val="36"/>
    </w:rPr>
  </w:style>
  <w:style w:type="paragraph" w:styleId="Heading2">
    <w:name w:val="Heading 2"/>
    <w:basedOn w:val="Normal"/>
    <w:next w:val="Normal"/>
    <w:qFormat/>
    <w:pPr>
      <w:spacing w:after="150" w:before="300"/>
      <w:outlineLvl w:val="1"/>
    </w:pPr>
    <w:rPr>
      <w:rFonts w:ascii="Times New Roman" w:cs="Times New Roman" w:eastAsia="Times New Roman" w:hAnsi="Times New Roman"/>
      <w:b/>
      <w:bCs/>
      <w:color w:val="1E293B"/>
      <w:sz w:val="28"/>
      <w:szCs w:val="28"/>
    </w:rPr>
  </w:style>
  <w:style w:type="paragraph" w:styleId="Heading3">
    <w:name w:val="Heading 3"/>
    <w:basedOn w:val="Normal"/>
    <w:next w:val="Normal"/>
    <w:qFormat/>
    <w:pPr>
      <w:spacing w:after="100" w:before="200"/>
      <w:outlineLvl w:val="2"/>
    </w:pPr>
    <w:rPr>
      <w:rFonts w:ascii="Times New Roman" w:cs="Times New Roman" w:eastAsia="Times New Roman" w:hAnsi="Times New Roman"/>
      <w:b/>
      <w:bCs/>
      <w:color w:val="64748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2026-03-01T19:57:02.787Z</dcterms:created>
  <dcterms:modified xsi:type="dcterms:W3CDTF">2026-03-01T19:57:02.787Z</dcterms:modified>
</cp:coreProperties>
</file>

<file path=docProps/custom.xml><?xml version="1.0" encoding="utf-8"?>
<Properties xmlns="http://schemas.openxmlformats.org/officeDocument/2006/custom-properties" xmlns:vt="http://schemas.openxmlformats.org/officeDocument/2006/docPropsVTypes"/>
</file>