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E4536"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313CA204" wp14:editId="7E2039BB">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71B216C2" w14:textId="77777777" w:rsidR="00DF67AA" w:rsidRDefault="00DF67AA" w:rsidP="00903AA2">
      <w:pPr>
        <w:rPr>
          <w:spacing w:val="10"/>
        </w:rPr>
      </w:pPr>
    </w:p>
    <w:p w14:paraId="58201147" w14:textId="77777777" w:rsidR="00FA1162" w:rsidRDefault="00FA1162" w:rsidP="00903AA2">
      <w:pPr>
        <w:rPr>
          <w:spacing w:val="10"/>
        </w:rPr>
      </w:pPr>
    </w:p>
    <w:p w14:paraId="6143B3EC" w14:textId="77777777" w:rsidR="00DF67AA" w:rsidRDefault="00AF1001" w:rsidP="00070650">
      <w:pPr>
        <w:rPr>
          <w:noProof/>
          <w:spacing w:val="10"/>
        </w:rPr>
      </w:pPr>
      <w:r w:rsidRPr="0063326C">
        <w:rPr>
          <w:noProof/>
          <w:spacing w:val="10"/>
        </w:rPr>
        <mc:AlternateContent>
          <mc:Choice Requires="wps">
            <w:drawing>
              <wp:inline distT="0" distB="0" distL="0" distR="0" wp14:anchorId="3553C9AC" wp14:editId="6A6CA65F">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6A190CC7" w14:textId="4EEB888D" w:rsidR="00DF67AA" w:rsidRPr="00847753" w:rsidRDefault="005027D2" w:rsidP="00847753">
                            <w:pPr>
                              <w:pStyle w:val="PolicyTitle"/>
                            </w:pPr>
                            <w:r>
                              <w:t xml:space="preserve">Surveillance Policy </w:t>
                            </w:r>
                          </w:p>
                          <w:p w14:paraId="5E0C2EDE" w14:textId="54B96BF1" w:rsidR="000646E5" w:rsidRPr="00847753" w:rsidRDefault="005027D2" w:rsidP="00847753">
                            <w:pPr>
                              <w:pStyle w:val="PolicyCode"/>
                            </w:pPr>
                            <w:r>
                              <w:t xml:space="preserve">CP025 Common Policies </w:t>
                            </w:r>
                          </w:p>
                          <w:p w14:paraId="146EEF2A" w14:textId="6C151BAE" w:rsidR="00AB4A71" w:rsidRPr="00847753" w:rsidRDefault="006C5E5F" w:rsidP="00847753">
                            <w:pPr>
                              <w:pStyle w:val="PolicyDate"/>
                            </w:pPr>
                            <w:r>
                              <w:t>August</w:t>
                            </w:r>
                            <w:r w:rsidR="005027D2">
                              <w:t xml:space="preserve"> 2024</w:t>
                            </w:r>
                          </w:p>
                        </w:txbxContent>
                      </wps:txbx>
                      <wps:bodyPr rot="0" vert="horz" wrap="square" lIns="91440" tIns="45720" rIns="91440" bIns="45720" anchor="t" anchorCtr="0">
                        <a:spAutoFit/>
                      </wps:bodyPr>
                    </wps:wsp>
                  </a:graphicData>
                </a:graphic>
              </wp:inline>
            </w:drawing>
          </mc:Choice>
          <mc:Fallback>
            <w:pict>
              <v:shapetype w14:anchorId="3553C9AC"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6A190CC7" w14:textId="4EEB888D" w:rsidR="00DF67AA" w:rsidRPr="00847753" w:rsidRDefault="005027D2" w:rsidP="00847753">
                      <w:pPr>
                        <w:pStyle w:val="PolicyTitle"/>
                      </w:pPr>
                      <w:r>
                        <w:t xml:space="preserve">Surveillance Policy </w:t>
                      </w:r>
                    </w:p>
                    <w:p w14:paraId="5E0C2EDE" w14:textId="54B96BF1" w:rsidR="000646E5" w:rsidRPr="00847753" w:rsidRDefault="005027D2" w:rsidP="00847753">
                      <w:pPr>
                        <w:pStyle w:val="PolicyCode"/>
                      </w:pPr>
                      <w:r>
                        <w:t xml:space="preserve">CP025 Common Policies </w:t>
                      </w:r>
                    </w:p>
                    <w:p w14:paraId="146EEF2A" w14:textId="6C151BAE" w:rsidR="00AB4A71" w:rsidRPr="00847753" w:rsidRDefault="006C5E5F" w:rsidP="00847753">
                      <w:pPr>
                        <w:pStyle w:val="PolicyDate"/>
                      </w:pPr>
                      <w:r>
                        <w:t>August</w:t>
                      </w:r>
                      <w:r w:rsidR="005027D2">
                        <w:t xml:space="preserve"> 2024</w:t>
                      </w:r>
                    </w:p>
                  </w:txbxContent>
                </v:textbox>
                <w10:anchorlock/>
              </v:shape>
            </w:pict>
          </mc:Fallback>
        </mc:AlternateContent>
      </w:r>
      <w:bookmarkStart w:id="0" w:name="TOC"/>
      <w:bookmarkStart w:id="1" w:name="_Toc117507298"/>
      <w:bookmarkStart w:id="2" w:name="_Toc117507165"/>
      <w:bookmarkStart w:id="3" w:name="_Toc117268426"/>
      <w:bookmarkStart w:id="4" w:name="_Toc117269235"/>
      <w:bookmarkStart w:id="5" w:name="_Toc117508253"/>
      <w:bookmarkEnd w:id="0"/>
    </w:p>
    <w:p w14:paraId="7D5A4A7C"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0BE86A84" w14:textId="77777777" w:rsidR="00DF67AA" w:rsidRDefault="00471203" w:rsidP="00070650">
          <w:pPr>
            <w:rPr>
              <w:rFonts w:cs="Arial"/>
              <w:b/>
              <w:bCs/>
              <w:sz w:val="28"/>
              <w:szCs w:val="28"/>
            </w:rPr>
          </w:pPr>
          <w:r w:rsidRPr="00070650">
            <w:rPr>
              <w:rFonts w:cs="Arial"/>
              <w:b/>
              <w:bCs/>
              <w:sz w:val="28"/>
              <w:szCs w:val="28"/>
            </w:rPr>
            <w:t>Contents</w:t>
          </w:r>
        </w:p>
        <w:p w14:paraId="4D1BCAAE" w14:textId="0ED466A1" w:rsidR="002F6873"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73242351" w:history="1">
            <w:r w:rsidR="002F6873" w:rsidRPr="004E6185">
              <w:rPr>
                <w:rStyle w:val="Hyperlink"/>
              </w:rPr>
              <w:t>1</w:t>
            </w:r>
            <w:r w:rsidR="002F6873">
              <w:rPr>
                <w:rFonts w:asciiTheme="minorHAnsi" w:eastAsiaTheme="minorEastAsia" w:hAnsiTheme="minorHAnsi"/>
                <w:kern w:val="2"/>
                <w:lang w:eastAsia="en-GB"/>
                <w14:ligatures w14:val="standardContextual"/>
              </w:rPr>
              <w:tab/>
            </w:r>
            <w:r w:rsidR="002F6873" w:rsidRPr="004E6185">
              <w:rPr>
                <w:rStyle w:val="Hyperlink"/>
              </w:rPr>
              <w:t>Introduction</w:t>
            </w:r>
            <w:r w:rsidR="002F6873">
              <w:rPr>
                <w:webHidden/>
              </w:rPr>
              <w:tab/>
            </w:r>
            <w:r w:rsidR="002F6873">
              <w:rPr>
                <w:webHidden/>
              </w:rPr>
              <w:fldChar w:fldCharType="begin"/>
            </w:r>
            <w:r w:rsidR="002F6873">
              <w:rPr>
                <w:webHidden/>
              </w:rPr>
              <w:instrText xml:space="preserve"> PAGEREF _Toc173242351 \h </w:instrText>
            </w:r>
            <w:r w:rsidR="002F6873">
              <w:rPr>
                <w:webHidden/>
              </w:rPr>
            </w:r>
            <w:r w:rsidR="002F6873">
              <w:rPr>
                <w:webHidden/>
              </w:rPr>
              <w:fldChar w:fldCharType="separate"/>
            </w:r>
            <w:r w:rsidR="00B5098C">
              <w:rPr>
                <w:webHidden/>
              </w:rPr>
              <w:t>2</w:t>
            </w:r>
            <w:r w:rsidR="002F6873">
              <w:rPr>
                <w:webHidden/>
              </w:rPr>
              <w:fldChar w:fldCharType="end"/>
            </w:r>
          </w:hyperlink>
        </w:p>
        <w:p w14:paraId="3E3B4143" w14:textId="5EEB6801" w:rsidR="002F6873" w:rsidRDefault="00EE7317">
          <w:pPr>
            <w:pStyle w:val="TOC1"/>
            <w:rPr>
              <w:rFonts w:asciiTheme="minorHAnsi" w:eastAsiaTheme="minorEastAsia" w:hAnsiTheme="minorHAnsi"/>
              <w:kern w:val="2"/>
              <w:lang w:eastAsia="en-GB"/>
              <w14:ligatures w14:val="standardContextual"/>
            </w:rPr>
          </w:pPr>
          <w:hyperlink w:anchor="_Toc173242352" w:history="1">
            <w:r w:rsidR="002F6873" w:rsidRPr="004E6185">
              <w:rPr>
                <w:rStyle w:val="Hyperlink"/>
              </w:rPr>
              <w:t>2</w:t>
            </w:r>
            <w:r w:rsidR="002F6873">
              <w:rPr>
                <w:rFonts w:asciiTheme="minorHAnsi" w:eastAsiaTheme="minorEastAsia" w:hAnsiTheme="minorHAnsi"/>
                <w:kern w:val="2"/>
                <w:lang w:eastAsia="en-GB"/>
                <w14:ligatures w14:val="standardContextual"/>
              </w:rPr>
              <w:tab/>
            </w:r>
            <w:r w:rsidR="002F6873" w:rsidRPr="004E6185">
              <w:rPr>
                <w:rStyle w:val="Hyperlink"/>
              </w:rPr>
              <w:t>Scope and Purpose</w:t>
            </w:r>
            <w:r w:rsidR="002F6873">
              <w:rPr>
                <w:webHidden/>
              </w:rPr>
              <w:tab/>
            </w:r>
            <w:r w:rsidR="002F6873">
              <w:rPr>
                <w:webHidden/>
              </w:rPr>
              <w:fldChar w:fldCharType="begin"/>
            </w:r>
            <w:r w:rsidR="002F6873">
              <w:rPr>
                <w:webHidden/>
              </w:rPr>
              <w:instrText xml:space="preserve"> PAGEREF _Toc173242352 \h </w:instrText>
            </w:r>
            <w:r w:rsidR="002F6873">
              <w:rPr>
                <w:webHidden/>
              </w:rPr>
            </w:r>
            <w:r w:rsidR="002F6873">
              <w:rPr>
                <w:webHidden/>
              </w:rPr>
              <w:fldChar w:fldCharType="separate"/>
            </w:r>
            <w:r w:rsidR="00B5098C">
              <w:rPr>
                <w:webHidden/>
              </w:rPr>
              <w:t>2</w:t>
            </w:r>
            <w:r w:rsidR="002F6873">
              <w:rPr>
                <w:webHidden/>
              </w:rPr>
              <w:fldChar w:fldCharType="end"/>
            </w:r>
          </w:hyperlink>
        </w:p>
        <w:p w14:paraId="02438F32" w14:textId="70F27D63" w:rsidR="002F6873" w:rsidRDefault="00EE7317">
          <w:pPr>
            <w:pStyle w:val="TOC1"/>
            <w:rPr>
              <w:rFonts w:asciiTheme="minorHAnsi" w:eastAsiaTheme="minorEastAsia" w:hAnsiTheme="minorHAnsi"/>
              <w:kern w:val="2"/>
              <w:lang w:eastAsia="en-GB"/>
              <w14:ligatures w14:val="standardContextual"/>
            </w:rPr>
          </w:pPr>
          <w:hyperlink w:anchor="_Toc173242353" w:history="1">
            <w:r w:rsidR="002F6873" w:rsidRPr="004E6185">
              <w:rPr>
                <w:rStyle w:val="Hyperlink"/>
              </w:rPr>
              <w:t>3</w:t>
            </w:r>
            <w:r w:rsidR="002F6873">
              <w:rPr>
                <w:rFonts w:asciiTheme="minorHAnsi" w:eastAsiaTheme="minorEastAsia" w:hAnsiTheme="minorHAnsi"/>
                <w:kern w:val="2"/>
                <w:lang w:eastAsia="en-GB"/>
                <w14:ligatures w14:val="standardContextual"/>
              </w:rPr>
              <w:tab/>
            </w:r>
            <w:r w:rsidR="002F6873" w:rsidRPr="004E6185">
              <w:rPr>
                <w:rStyle w:val="Hyperlink"/>
              </w:rPr>
              <w:t>Definitions</w:t>
            </w:r>
            <w:r w:rsidR="002F6873">
              <w:rPr>
                <w:webHidden/>
              </w:rPr>
              <w:tab/>
            </w:r>
            <w:r w:rsidR="002F6873">
              <w:rPr>
                <w:webHidden/>
              </w:rPr>
              <w:fldChar w:fldCharType="begin"/>
            </w:r>
            <w:r w:rsidR="002F6873">
              <w:rPr>
                <w:webHidden/>
              </w:rPr>
              <w:instrText xml:space="preserve"> PAGEREF _Toc173242353 \h </w:instrText>
            </w:r>
            <w:r w:rsidR="002F6873">
              <w:rPr>
                <w:webHidden/>
              </w:rPr>
            </w:r>
            <w:r w:rsidR="002F6873">
              <w:rPr>
                <w:webHidden/>
              </w:rPr>
              <w:fldChar w:fldCharType="separate"/>
            </w:r>
            <w:r w:rsidR="00B5098C">
              <w:rPr>
                <w:webHidden/>
              </w:rPr>
              <w:t>3</w:t>
            </w:r>
            <w:r w:rsidR="002F6873">
              <w:rPr>
                <w:webHidden/>
              </w:rPr>
              <w:fldChar w:fldCharType="end"/>
            </w:r>
          </w:hyperlink>
        </w:p>
        <w:p w14:paraId="74D91B32" w14:textId="04493209" w:rsidR="002F6873" w:rsidRDefault="00EE7317">
          <w:pPr>
            <w:pStyle w:val="TOC1"/>
            <w:rPr>
              <w:rFonts w:asciiTheme="minorHAnsi" w:eastAsiaTheme="minorEastAsia" w:hAnsiTheme="minorHAnsi"/>
              <w:kern w:val="2"/>
              <w:lang w:eastAsia="en-GB"/>
              <w14:ligatures w14:val="standardContextual"/>
            </w:rPr>
          </w:pPr>
          <w:hyperlink w:anchor="_Toc173242354" w:history="1">
            <w:r w:rsidR="002F6873" w:rsidRPr="004E6185">
              <w:rPr>
                <w:rStyle w:val="Hyperlink"/>
              </w:rPr>
              <w:t>4</w:t>
            </w:r>
            <w:r w:rsidR="002F6873">
              <w:rPr>
                <w:rFonts w:asciiTheme="minorHAnsi" w:eastAsiaTheme="minorEastAsia" w:hAnsiTheme="minorHAnsi"/>
                <w:kern w:val="2"/>
                <w:lang w:eastAsia="en-GB"/>
                <w14:ligatures w14:val="standardContextual"/>
              </w:rPr>
              <w:tab/>
            </w:r>
            <w:r w:rsidR="002F6873" w:rsidRPr="004E6185">
              <w:rPr>
                <w:rStyle w:val="Hyperlink"/>
              </w:rPr>
              <w:t>Closed Circuit Television (CCTV)</w:t>
            </w:r>
            <w:r w:rsidR="002F6873">
              <w:rPr>
                <w:webHidden/>
              </w:rPr>
              <w:tab/>
            </w:r>
            <w:r w:rsidR="002F6873">
              <w:rPr>
                <w:webHidden/>
              </w:rPr>
              <w:fldChar w:fldCharType="begin"/>
            </w:r>
            <w:r w:rsidR="002F6873">
              <w:rPr>
                <w:webHidden/>
              </w:rPr>
              <w:instrText xml:space="preserve"> PAGEREF _Toc173242354 \h </w:instrText>
            </w:r>
            <w:r w:rsidR="002F6873">
              <w:rPr>
                <w:webHidden/>
              </w:rPr>
            </w:r>
            <w:r w:rsidR="002F6873">
              <w:rPr>
                <w:webHidden/>
              </w:rPr>
              <w:fldChar w:fldCharType="separate"/>
            </w:r>
            <w:r w:rsidR="00B5098C">
              <w:rPr>
                <w:webHidden/>
              </w:rPr>
              <w:t>4</w:t>
            </w:r>
            <w:r w:rsidR="002F6873">
              <w:rPr>
                <w:webHidden/>
              </w:rPr>
              <w:fldChar w:fldCharType="end"/>
            </w:r>
          </w:hyperlink>
        </w:p>
        <w:p w14:paraId="0A1CF16D" w14:textId="29F5600F" w:rsidR="002F6873" w:rsidRDefault="00EE7317">
          <w:pPr>
            <w:pStyle w:val="TOC1"/>
            <w:rPr>
              <w:rFonts w:asciiTheme="minorHAnsi" w:eastAsiaTheme="minorEastAsia" w:hAnsiTheme="minorHAnsi"/>
              <w:kern w:val="2"/>
              <w:lang w:eastAsia="en-GB"/>
              <w14:ligatures w14:val="standardContextual"/>
            </w:rPr>
          </w:pPr>
          <w:hyperlink w:anchor="_Toc173242357" w:history="1">
            <w:r w:rsidR="002F6873" w:rsidRPr="004E6185">
              <w:rPr>
                <w:rStyle w:val="Hyperlink"/>
              </w:rPr>
              <w:t>5</w:t>
            </w:r>
            <w:r w:rsidR="002F6873">
              <w:rPr>
                <w:rFonts w:asciiTheme="minorHAnsi" w:eastAsiaTheme="minorEastAsia" w:hAnsiTheme="minorHAnsi"/>
                <w:kern w:val="2"/>
                <w:lang w:eastAsia="en-GB"/>
                <w14:ligatures w14:val="standardContextual"/>
              </w:rPr>
              <w:tab/>
            </w:r>
            <w:r w:rsidR="002F6873" w:rsidRPr="004E6185">
              <w:rPr>
                <w:rStyle w:val="Hyperlink"/>
              </w:rPr>
              <w:t>Surveillance Equipment Installed or Provided by individuals or Relatives</w:t>
            </w:r>
            <w:r w:rsidR="002F6873">
              <w:rPr>
                <w:webHidden/>
              </w:rPr>
              <w:tab/>
            </w:r>
            <w:r w:rsidR="002F6873">
              <w:rPr>
                <w:webHidden/>
              </w:rPr>
              <w:fldChar w:fldCharType="begin"/>
            </w:r>
            <w:r w:rsidR="002F6873">
              <w:rPr>
                <w:webHidden/>
              </w:rPr>
              <w:instrText xml:space="preserve"> PAGEREF _Toc173242357 \h </w:instrText>
            </w:r>
            <w:r w:rsidR="002F6873">
              <w:rPr>
                <w:webHidden/>
              </w:rPr>
            </w:r>
            <w:r w:rsidR="002F6873">
              <w:rPr>
                <w:webHidden/>
              </w:rPr>
              <w:fldChar w:fldCharType="separate"/>
            </w:r>
            <w:r w:rsidR="00B5098C">
              <w:rPr>
                <w:webHidden/>
              </w:rPr>
              <w:t>7</w:t>
            </w:r>
            <w:r w:rsidR="002F6873">
              <w:rPr>
                <w:webHidden/>
              </w:rPr>
              <w:fldChar w:fldCharType="end"/>
            </w:r>
          </w:hyperlink>
        </w:p>
        <w:p w14:paraId="31602DBC" w14:textId="1BBFAC7B" w:rsidR="002F6873" w:rsidRDefault="00EE7317">
          <w:pPr>
            <w:pStyle w:val="TOC1"/>
            <w:rPr>
              <w:rFonts w:asciiTheme="minorHAnsi" w:eastAsiaTheme="minorEastAsia" w:hAnsiTheme="minorHAnsi"/>
              <w:kern w:val="2"/>
              <w:lang w:eastAsia="en-GB"/>
              <w14:ligatures w14:val="standardContextual"/>
            </w:rPr>
          </w:pPr>
          <w:hyperlink w:anchor="_Toc173242361" w:history="1">
            <w:r w:rsidR="002F6873" w:rsidRPr="004E6185">
              <w:rPr>
                <w:rStyle w:val="Hyperlink"/>
              </w:rPr>
              <w:t>6</w:t>
            </w:r>
            <w:r w:rsidR="002F6873">
              <w:rPr>
                <w:rFonts w:asciiTheme="minorHAnsi" w:eastAsiaTheme="minorEastAsia" w:hAnsiTheme="minorHAnsi"/>
                <w:kern w:val="2"/>
                <w:lang w:eastAsia="en-GB"/>
                <w14:ligatures w14:val="standardContextual"/>
              </w:rPr>
              <w:tab/>
            </w:r>
            <w:r w:rsidR="002F6873" w:rsidRPr="004E6185">
              <w:rPr>
                <w:rStyle w:val="Hyperlink"/>
              </w:rPr>
              <w:t>Smart Devices (Care Homes)</w:t>
            </w:r>
            <w:r w:rsidR="002F6873">
              <w:rPr>
                <w:webHidden/>
              </w:rPr>
              <w:tab/>
            </w:r>
            <w:r w:rsidR="002F6873">
              <w:rPr>
                <w:webHidden/>
              </w:rPr>
              <w:fldChar w:fldCharType="begin"/>
            </w:r>
            <w:r w:rsidR="002F6873">
              <w:rPr>
                <w:webHidden/>
              </w:rPr>
              <w:instrText xml:space="preserve"> PAGEREF _Toc173242361 \h </w:instrText>
            </w:r>
            <w:r w:rsidR="002F6873">
              <w:rPr>
                <w:webHidden/>
              </w:rPr>
            </w:r>
            <w:r w:rsidR="002F6873">
              <w:rPr>
                <w:webHidden/>
              </w:rPr>
              <w:fldChar w:fldCharType="separate"/>
            </w:r>
            <w:r w:rsidR="00B5098C">
              <w:rPr>
                <w:webHidden/>
              </w:rPr>
              <w:t>10</w:t>
            </w:r>
            <w:r w:rsidR="002F6873">
              <w:rPr>
                <w:webHidden/>
              </w:rPr>
              <w:fldChar w:fldCharType="end"/>
            </w:r>
          </w:hyperlink>
        </w:p>
        <w:p w14:paraId="51C7449C" w14:textId="0B08918F" w:rsidR="002F6873" w:rsidRDefault="00EE7317">
          <w:pPr>
            <w:pStyle w:val="TOC1"/>
            <w:rPr>
              <w:rFonts w:asciiTheme="minorHAnsi" w:eastAsiaTheme="minorEastAsia" w:hAnsiTheme="minorHAnsi"/>
              <w:kern w:val="2"/>
              <w:lang w:eastAsia="en-GB"/>
              <w14:ligatures w14:val="standardContextual"/>
            </w:rPr>
          </w:pPr>
          <w:hyperlink w:anchor="_Toc173242362" w:history="1">
            <w:r w:rsidR="002F6873" w:rsidRPr="004E6185">
              <w:rPr>
                <w:rStyle w:val="Hyperlink"/>
              </w:rPr>
              <w:t>7</w:t>
            </w:r>
            <w:r w:rsidR="002F6873">
              <w:rPr>
                <w:rFonts w:asciiTheme="minorHAnsi" w:eastAsiaTheme="minorEastAsia" w:hAnsiTheme="minorHAnsi"/>
                <w:kern w:val="2"/>
                <w:lang w:eastAsia="en-GB"/>
                <w14:ligatures w14:val="standardContextual"/>
              </w:rPr>
              <w:tab/>
            </w:r>
            <w:r w:rsidR="002F6873" w:rsidRPr="004E6185">
              <w:rPr>
                <w:rStyle w:val="Hyperlink"/>
              </w:rPr>
              <w:t>Roles and Responsibilities</w:t>
            </w:r>
            <w:r w:rsidR="002F6873">
              <w:rPr>
                <w:webHidden/>
              </w:rPr>
              <w:tab/>
            </w:r>
            <w:r w:rsidR="002F6873">
              <w:rPr>
                <w:webHidden/>
              </w:rPr>
              <w:fldChar w:fldCharType="begin"/>
            </w:r>
            <w:r w:rsidR="002F6873">
              <w:rPr>
                <w:webHidden/>
              </w:rPr>
              <w:instrText xml:space="preserve"> PAGEREF _Toc173242362 \h </w:instrText>
            </w:r>
            <w:r w:rsidR="002F6873">
              <w:rPr>
                <w:webHidden/>
              </w:rPr>
            </w:r>
            <w:r w:rsidR="002F6873">
              <w:rPr>
                <w:webHidden/>
              </w:rPr>
              <w:fldChar w:fldCharType="separate"/>
            </w:r>
            <w:r w:rsidR="00B5098C">
              <w:rPr>
                <w:webHidden/>
              </w:rPr>
              <w:t>10</w:t>
            </w:r>
            <w:r w:rsidR="002F6873">
              <w:rPr>
                <w:webHidden/>
              </w:rPr>
              <w:fldChar w:fldCharType="end"/>
            </w:r>
          </w:hyperlink>
        </w:p>
        <w:p w14:paraId="64A0012B" w14:textId="0DDB88DB" w:rsidR="002F6873" w:rsidRDefault="00EE7317">
          <w:pPr>
            <w:pStyle w:val="TOC1"/>
            <w:rPr>
              <w:rFonts w:asciiTheme="minorHAnsi" w:eastAsiaTheme="minorEastAsia" w:hAnsiTheme="minorHAnsi"/>
              <w:kern w:val="2"/>
              <w:lang w:eastAsia="en-GB"/>
              <w14:ligatures w14:val="standardContextual"/>
            </w:rPr>
          </w:pPr>
          <w:hyperlink w:anchor="_Toc173242363" w:history="1">
            <w:r w:rsidR="002F6873" w:rsidRPr="004E6185">
              <w:rPr>
                <w:rStyle w:val="Hyperlink"/>
              </w:rPr>
              <w:t>8</w:t>
            </w:r>
            <w:r w:rsidR="002F6873">
              <w:rPr>
                <w:rFonts w:asciiTheme="minorHAnsi" w:eastAsiaTheme="minorEastAsia" w:hAnsiTheme="minorHAnsi"/>
                <w:kern w:val="2"/>
                <w:lang w:eastAsia="en-GB"/>
                <w14:ligatures w14:val="standardContextual"/>
              </w:rPr>
              <w:tab/>
            </w:r>
            <w:r w:rsidR="002F6873" w:rsidRPr="004E6185">
              <w:rPr>
                <w:rStyle w:val="Hyperlink"/>
              </w:rPr>
              <w:t>Training and Monitoring</w:t>
            </w:r>
            <w:r w:rsidR="002F6873">
              <w:rPr>
                <w:webHidden/>
              </w:rPr>
              <w:tab/>
            </w:r>
            <w:r w:rsidR="002F6873">
              <w:rPr>
                <w:webHidden/>
              </w:rPr>
              <w:fldChar w:fldCharType="begin"/>
            </w:r>
            <w:r w:rsidR="002F6873">
              <w:rPr>
                <w:webHidden/>
              </w:rPr>
              <w:instrText xml:space="preserve"> PAGEREF _Toc173242363 \h </w:instrText>
            </w:r>
            <w:r w:rsidR="002F6873">
              <w:rPr>
                <w:webHidden/>
              </w:rPr>
            </w:r>
            <w:r w:rsidR="002F6873">
              <w:rPr>
                <w:webHidden/>
              </w:rPr>
              <w:fldChar w:fldCharType="separate"/>
            </w:r>
            <w:r w:rsidR="00B5098C">
              <w:rPr>
                <w:webHidden/>
              </w:rPr>
              <w:t>13</w:t>
            </w:r>
            <w:r w:rsidR="002F6873">
              <w:rPr>
                <w:webHidden/>
              </w:rPr>
              <w:fldChar w:fldCharType="end"/>
            </w:r>
          </w:hyperlink>
        </w:p>
        <w:p w14:paraId="6959A90F" w14:textId="6CC09092" w:rsidR="002F6873" w:rsidRDefault="00EE7317">
          <w:pPr>
            <w:pStyle w:val="TOC1"/>
            <w:rPr>
              <w:rFonts w:asciiTheme="minorHAnsi" w:eastAsiaTheme="minorEastAsia" w:hAnsiTheme="minorHAnsi"/>
              <w:kern w:val="2"/>
              <w:lang w:eastAsia="en-GB"/>
              <w14:ligatures w14:val="standardContextual"/>
            </w:rPr>
          </w:pPr>
          <w:hyperlink w:anchor="_Toc173242364" w:history="1">
            <w:r w:rsidR="002F6873" w:rsidRPr="004E6185">
              <w:rPr>
                <w:rStyle w:val="Hyperlink"/>
              </w:rPr>
              <w:t>9</w:t>
            </w:r>
            <w:r w:rsidR="002F6873">
              <w:rPr>
                <w:rFonts w:asciiTheme="minorHAnsi" w:eastAsiaTheme="minorEastAsia" w:hAnsiTheme="minorHAnsi"/>
                <w:kern w:val="2"/>
                <w:lang w:eastAsia="en-GB"/>
                <w14:ligatures w14:val="standardContextual"/>
              </w:rPr>
              <w:tab/>
            </w:r>
            <w:r w:rsidR="002F6873" w:rsidRPr="004E6185">
              <w:rPr>
                <w:rStyle w:val="Hyperlink"/>
              </w:rPr>
              <w:t>Communication and Dissemination</w:t>
            </w:r>
            <w:r w:rsidR="002F6873">
              <w:rPr>
                <w:webHidden/>
              </w:rPr>
              <w:tab/>
            </w:r>
            <w:r w:rsidR="002F6873">
              <w:rPr>
                <w:webHidden/>
              </w:rPr>
              <w:fldChar w:fldCharType="begin"/>
            </w:r>
            <w:r w:rsidR="002F6873">
              <w:rPr>
                <w:webHidden/>
              </w:rPr>
              <w:instrText xml:space="preserve"> PAGEREF _Toc173242364 \h </w:instrText>
            </w:r>
            <w:r w:rsidR="002F6873">
              <w:rPr>
                <w:webHidden/>
              </w:rPr>
            </w:r>
            <w:r w:rsidR="002F6873">
              <w:rPr>
                <w:webHidden/>
              </w:rPr>
              <w:fldChar w:fldCharType="separate"/>
            </w:r>
            <w:r w:rsidR="00B5098C">
              <w:rPr>
                <w:webHidden/>
              </w:rPr>
              <w:t>14</w:t>
            </w:r>
            <w:r w:rsidR="002F6873">
              <w:rPr>
                <w:webHidden/>
              </w:rPr>
              <w:fldChar w:fldCharType="end"/>
            </w:r>
          </w:hyperlink>
        </w:p>
        <w:p w14:paraId="2FB78781" w14:textId="138AB76E" w:rsidR="002F6873" w:rsidRDefault="00EE7317">
          <w:pPr>
            <w:pStyle w:val="TOC1"/>
            <w:rPr>
              <w:rFonts w:asciiTheme="minorHAnsi" w:eastAsiaTheme="minorEastAsia" w:hAnsiTheme="minorHAnsi"/>
              <w:kern w:val="2"/>
              <w:lang w:eastAsia="en-GB"/>
              <w14:ligatures w14:val="standardContextual"/>
            </w:rPr>
          </w:pPr>
          <w:hyperlink w:anchor="_Toc173242365" w:history="1">
            <w:r w:rsidR="002F6873" w:rsidRPr="004E6185">
              <w:rPr>
                <w:rStyle w:val="Hyperlink"/>
              </w:rPr>
              <w:t>10</w:t>
            </w:r>
            <w:r w:rsidR="002F6873">
              <w:rPr>
                <w:rFonts w:asciiTheme="minorHAnsi" w:eastAsiaTheme="minorEastAsia" w:hAnsiTheme="minorHAnsi"/>
                <w:kern w:val="2"/>
                <w:lang w:eastAsia="en-GB"/>
                <w14:ligatures w14:val="standardContextual"/>
              </w:rPr>
              <w:tab/>
            </w:r>
            <w:r w:rsidR="002F6873" w:rsidRPr="004E6185">
              <w:rPr>
                <w:rStyle w:val="Hyperlink"/>
              </w:rPr>
              <w:t>Equality Impact Assessment (EIA)</w:t>
            </w:r>
            <w:r w:rsidR="002F6873">
              <w:rPr>
                <w:webHidden/>
              </w:rPr>
              <w:tab/>
            </w:r>
            <w:r w:rsidR="002F6873">
              <w:rPr>
                <w:webHidden/>
              </w:rPr>
              <w:fldChar w:fldCharType="begin"/>
            </w:r>
            <w:r w:rsidR="002F6873">
              <w:rPr>
                <w:webHidden/>
              </w:rPr>
              <w:instrText xml:space="preserve"> PAGEREF _Toc173242365 \h </w:instrText>
            </w:r>
            <w:r w:rsidR="002F6873">
              <w:rPr>
                <w:webHidden/>
              </w:rPr>
            </w:r>
            <w:r w:rsidR="002F6873">
              <w:rPr>
                <w:webHidden/>
              </w:rPr>
              <w:fldChar w:fldCharType="separate"/>
            </w:r>
            <w:r w:rsidR="00B5098C">
              <w:rPr>
                <w:webHidden/>
              </w:rPr>
              <w:t>14</w:t>
            </w:r>
            <w:r w:rsidR="002F6873">
              <w:rPr>
                <w:webHidden/>
              </w:rPr>
              <w:fldChar w:fldCharType="end"/>
            </w:r>
          </w:hyperlink>
        </w:p>
        <w:p w14:paraId="2ED63EA6" w14:textId="7BDE8D55" w:rsidR="002F6873" w:rsidRDefault="00EE7317">
          <w:pPr>
            <w:pStyle w:val="TOC1"/>
            <w:rPr>
              <w:rFonts w:asciiTheme="minorHAnsi" w:eastAsiaTheme="minorEastAsia" w:hAnsiTheme="minorHAnsi"/>
              <w:kern w:val="2"/>
              <w:lang w:eastAsia="en-GB"/>
              <w14:ligatures w14:val="standardContextual"/>
            </w:rPr>
          </w:pPr>
          <w:hyperlink w:anchor="_Toc173242366" w:history="1">
            <w:r w:rsidR="002F6873" w:rsidRPr="004E6185">
              <w:rPr>
                <w:rStyle w:val="Hyperlink"/>
              </w:rPr>
              <w:t>11</w:t>
            </w:r>
            <w:r w:rsidR="002F6873">
              <w:rPr>
                <w:rFonts w:asciiTheme="minorHAnsi" w:eastAsiaTheme="minorEastAsia" w:hAnsiTheme="minorHAnsi"/>
                <w:kern w:val="2"/>
                <w:lang w:eastAsia="en-GB"/>
                <w14:ligatures w14:val="standardContextual"/>
              </w:rPr>
              <w:tab/>
            </w:r>
            <w:r w:rsidR="002F6873" w:rsidRPr="004E6185">
              <w:rPr>
                <w:rStyle w:val="Hyperlink"/>
              </w:rPr>
              <w:t>Resources</w:t>
            </w:r>
            <w:r w:rsidR="002F6873">
              <w:rPr>
                <w:webHidden/>
              </w:rPr>
              <w:tab/>
            </w:r>
            <w:r w:rsidR="002F6873">
              <w:rPr>
                <w:webHidden/>
              </w:rPr>
              <w:fldChar w:fldCharType="begin"/>
            </w:r>
            <w:r w:rsidR="002F6873">
              <w:rPr>
                <w:webHidden/>
              </w:rPr>
              <w:instrText xml:space="preserve"> PAGEREF _Toc173242366 \h </w:instrText>
            </w:r>
            <w:r w:rsidR="002F6873">
              <w:rPr>
                <w:webHidden/>
              </w:rPr>
            </w:r>
            <w:r w:rsidR="002F6873">
              <w:rPr>
                <w:webHidden/>
              </w:rPr>
              <w:fldChar w:fldCharType="separate"/>
            </w:r>
            <w:r w:rsidR="00B5098C">
              <w:rPr>
                <w:webHidden/>
              </w:rPr>
              <w:t>14</w:t>
            </w:r>
            <w:r w:rsidR="002F6873">
              <w:rPr>
                <w:webHidden/>
              </w:rPr>
              <w:fldChar w:fldCharType="end"/>
            </w:r>
          </w:hyperlink>
        </w:p>
        <w:p w14:paraId="6C2E3786" w14:textId="020B4098" w:rsidR="002F6873" w:rsidRDefault="00EE7317">
          <w:pPr>
            <w:pStyle w:val="TOC1"/>
            <w:rPr>
              <w:rFonts w:asciiTheme="minorHAnsi" w:eastAsiaTheme="minorEastAsia" w:hAnsiTheme="minorHAnsi"/>
              <w:kern w:val="2"/>
              <w:lang w:eastAsia="en-GB"/>
              <w14:ligatures w14:val="standardContextual"/>
            </w:rPr>
          </w:pPr>
          <w:hyperlink w:anchor="_Toc173242367" w:history="1">
            <w:r w:rsidR="002F6873" w:rsidRPr="004E6185">
              <w:rPr>
                <w:rStyle w:val="Hyperlink"/>
              </w:rPr>
              <w:t>12</w:t>
            </w:r>
            <w:r w:rsidR="002F6873">
              <w:rPr>
                <w:rFonts w:asciiTheme="minorHAnsi" w:eastAsiaTheme="minorEastAsia" w:hAnsiTheme="minorHAnsi"/>
                <w:kern w:val="2"/>
                <w:lang w:eastAsia="en-GB"/>
                <w14:ligatures w14:val="standardContextual"/>
              </w:rPr>
              <w:tab/>
            </w:r>
            <w:r w:rsidR="002F6873" w:rsidRPr="004E6185">
              <w:rPr>
                <w:rStyle w:val="Hyperlink"/>
              </w:rPr>
              <w:t>Version Control</w:t>
            </w:r>
            <w:r w:rsidR="002F6873">
              <w:rPr>
                <w:webHidden/>
              </w:rPr>
              <w:tab/>
            </w:r>
            <w:r w:rsidR="002F6873">
              <w:rPr>
                <w:webHidden/>
              </w:rPr>
              <w:fldChar w:fldCharType="begin"/>
            </w:r>
            <w:r w:rsidR="002F6873">
              <w:rPr>
                <w:webHidden/>
              </w:rPr>
              <w:instrText xml:space="preserve"> PAGEREF _Toc173242367 \h </w:instrText>
            </w:r>
            <w:r w:rsidR="002F6873">
              <w:rPr>
                <w:webHidden/>
              </w:rPr>
            </w:r>
            <w:r w:rsidR="002F6873">
              <w:rPr>
                <w:webHidden/>
              </w:rPr>
              <w:fldChar w:fldCharType="separate"/>
            </w:r>
            <w:r w:rsidR="00B5098C">
              <w:rPr>
                <w:webHidden/>
              </w:rPr>
              <w:t>15</w:t>
            </w:r>
            <w:r w:rsidR="002F6873">
              <w:rPr>
                <w:webHidden/>
              </w:rPr>
              <w:fldChar w:fldCharType="end"/>
            </w:r>
          </w:hyperlink>
        </w:p>
        <w:p w14:paraId="185B7B2E" w14:textId="44150BFC" w:rsidR="00DF67AA" w:rsidRDefault="00F91DD0" w:rsidP="00F91DD0">
          <w:pPr>
            <w:pStyle w:val="TOC1"/>
          </w:pPr>
          <w:r>
            <w:rPr>
              <w:rFonts w:cs="Arial"/>
              <w:spacing w:val="7"/>
            </w:rPr>
            <w:fldChar w:fldCharType="end"/>
          </w:r>
        </w:p>
      </w:sdtContent>
    </w:sdt>
    <w:p w14:paraId="08913F9F" w14:textId="77777777" w:rsidR="00AB4A71" w:rsidRPr="00AB4A71" w:rsidRDefault="00AB4A71" w:rsidP="00AB4A71"/>
    <w:p w14:paraId="47427B2C" w14:textId="77777777" w:rsidR="00DF67AA" w:rsidRDefault="00717A8D">
      <w:pPr>
        <w:rPr>
          <w:rFonts w:eastAsiaTheme="majorEastAsia" w:cstheme="majorBidi"/>
          <w:b/>
          <w:color w:val="000000" w:themeColor="text1"/>
          <w:spacing w:val="7"/>
          <w:sz w:val="28"/>
          <w:szCs w:val="32"/>
        </w:rPr>
      </w:pPr>
      <w:r>
        <w:br w:type="page"/>
      </w:r>
    </w:p>
    <w:p w14:paraId="5C7C1A9A" w14:textId="77777777" w:rsidR="009A0ED4" w:rsidRDefault="009A0ED4" w:rsidP="00D558F5">
      <w:pPr>
        <w:pStyle w:val="Heading1Numbered"/>
      </w:pPr>
      <w:bookmarkStart w:id="6" w:name="_Toc173242351"/>
      <w:r w:rsidRPr="00D558F5">
        <w:t>Introduction</w:t>
      </w:r>
      <w:bookmarkEnd w:id="6"/>
    </w:p>
    <w:p w14:paraId="3CBA0879" w14:textId="77777777" w:rsidR="00AF14CD" w:rsidRPr="00AF14CD" w:rsidRDefault="00AF14CD" w:rsidP="00AF14CD">
      <w:pPr>
        <w:pStyle w:val="Text1Numbered"/>
      </w:pPr>
      <w:r w:rsidRPr="00AF14CD">
        <w:t>This policy details the requirements in respect of CCTV and other forms of surveillance under the UK GDPR and the Human Rights Act. MHA will maintain the confidentiality and integrity of images captured by its systems.</w:t>
      </w:r>
    </w:p>
    <w:p w14:paraId="37FE43EE" w14:textId="77777777" w:rsidR="00AF0800" w:rsidRDefault="00AF0800" w:rsidP="00AF14CD">
      <w:pPr>
        <w:pStyle w:val="Text1Numbered"/>
        <w:numPr>
          <w:ilvl w:val="0"/>
          <w:numId w:val="0"/>
        </w:numPr>
        <w:ind w:left="1135"/>
      </w:pPr>
    </w:p>
    <w:p w14:paraId="778E7C8C" w14:textId="06B5A6F4" w:rsidR="003C075F" w:rsidRDefault="003C075F" w:rsidP="00AF14CD">
      <w:pPr>
        <w:pStyle w:val="Text1Numbered"/>
      </w:pPr>
      <w:r>
        <w:t xml:space="preserve">The monitoring, recording, holding, and processing of images of distinguishable </w:t>
      </w:r>
      <w:r w:rsidRPr="00AF14CD">
        <w:t xml:space="preserve">individuals constitutes personal data as defined by the Data Protection Act </w:t>
      </w:r>
      <w:r w:rsidR="00AF14CD">
        <w:t>Legislation.</w:t>
      </w:r>
    </w:p>
    <w:p w14:paraId="007A51D3" w14:textId="77777777" w:rsidR="00AF14CD" w:rsidRDefault="00AF14CD" w:rsidP="00AF14CD">
      <w:pPr>
        <w:pStyle w:val="Text1Numbered"/>
        <w:numPr>
          <w:ilvl w:val="0"/>
          <w:numId w:val="0"/>
        </w:numPr>
      </w:pPr>
    </w:p>
    <w:p w14:paraId="23E8504D" w14:textId="137800DB" w:rsidR="003C075F" w:rsidRPr="00AF0800" w:rsidRDefault="003C075F" w:rsidP="00D67B55">
      <w:pPr>
        <w:pStyle w:val="Text1Numbered"/>
      </w:pPr>
      <w:r>
        <w:t xml:space="preserve">MHA will only facilitate the operation of CCTV at specific </w:t>
      </w:r>
      <w:r w:rsidR="00AF14CD">
        <w:t>locations</w:t>
      </w:r>
      <w:r>
        <w:t xml:space="preserve"> where it is deemed </w:t>
      </w:r>
      <w:r w:rsidRPr="003C075F">
        <w:rPr>
          <w:rFonts w:cs="Arial"/>
        </w:rPr>
        <w:t>necessary to do so and where there is a clear justification for its operation.</w:t>
      </w:r>
      <w:r w:rsidR="00AF14CD">
        <w:rPr>
          <w:rFonts w:cs="Arial"/>
        </w:rPr>
        <w:t xml:space="preserve">  This must be discussed and logged with the </w:t>
      </w:r>
      <w:r w:rsidR="008A5647">
        <w:rPr>
          <w:rFonts w:cs="Arial"/>
        </w:rPr>
        <w:t>D</w:t>
      </w:r>
      <w:r w:rsidR="00AF14CD">
        <w:rPr>
          <w:rFonts w:cs="Arial"/>
        </w:rPr>
        <w:t>ata Protection Officer (DPO).</w:t>
      </w:r>
    </w:p>
    <w:p w14:paraId="731EC49D" w14:textId="77777777" w:rsidR="00B148E6" w:rsidRPr="00EF3699" w:rsidRDefault="009A0ED4" w:rsidP="00F91DD0">
      <w:pPr>
        <w:pStyle w:val="Heading1Numbered"/>
      </w:pPr>
      <w:bookmarkStart w:id="7" w:name="_Toc173242352"/>
      <w:r w:rsidRPr="00EF3699">
        <w:t xml:space="preserve">Scope </w:t>
      </w:r>
      <w:r w:rsidR="001310BB" w:rsidRPr="00EF3699">
        <w:t>and</w:t>
      </w:r>
      <w:r w:rsidRPr="00EF3699">
        <w:t xml:space="preserve"> </w:t>
      </w:r>
      <w:r w:rsidRPr="00D558F5">
        <w:t>Purpose</w:t>
      </w:r>
      <w:bookmarkEnd w:id="7"/>
    </w:p>
    <w:p w14:paraId="39B21B12" w14:textId="5EF2BECF" w:rsidR="00AF14CD" w:rsidRDefault="00AF14CD" w:rsidP="00AF14CD">
      <w:pPr>
        <w:pStyle w:val="Text1Numbered"/>
      </w:pPr>
      <w:r w:rsidRPr="00AF14CD">
        <w:t xml:space="preserve">This policy provides a framework for systems managed by MHA, and for those being considered by family or friends of </w:t>
      </w:r>
      <w:r>
        <w:t>people supported</w:t>
      </w:r>
      <w:r w:rsidRPr="00AF14CD">
        <w:t xml:space="preserve"> in MHA’s services, to protect people captured </w:t>
      </w:r>
      <w:r w:rsidR="003D1B87">
        <w:t xml:space="preserve">on camera </w:t>
      </w:r>
      <w:r w:rsidRPr="00AF14CD">
        <w:t>at our services</w:t>
      </w:r>
      <w:r>
        <w:t xml:space="preserve"> including</w:t>
      </w:r>
      <w:r w:rsidRPr="00AF14CD">
        <w:t xml:space="preserve"> colleagues, volunteers, visitors, and contractors.</w:t>
      </w:r>
    </w:p>
    <w:p w14:paraId="42CBAF0D" w14:textId="77777777" w:rsidR="00413661" w:rsidRDefault="00413661" w:rsidP="00AF14CD">
      <w:pPr>
        <w:pStyle w:val="Text1Numbered"/>
        <w:numPr>
          <w:ilvl w:val="0"/>
          <w:numId w:val="0"/>
        </w:numPr>
      </w:pPr>
    </w:p>
    <w:p w14:paraId="4C314D94" w14:textId="048AA02D" w:rsidR="00C962AD" w:rsidRDefault="00413661" w:rsidP="00D67B55">
      <w:pPr>
        <w:pStyle w:val="Text1Numbered"/>
      </w:pPr>
      <w:r>
        <w:t>This policy document has been developed to comply with relevant legislation and guidance:</w:t>
      </w:r>
    </w:p>
    <w:p w14:paraId="3627A72C" w14:textId="5D39306D" w:rsidR="00AF14CD" w:rsidRPr="00AF14CD" w:rsidRDefault="00AF14CD" w:rsidP="00AF14CD">
      <w:pPr>
        <w:pStyle w:val="Textlistindented-bullet"/>
      </w:pPr>
      <w:r w:rsidRPr="00AF14CD">
        <w:rPr>
          <w:u w:val="single"/>
        </w:rPr>
        <w:t>Information Commissioner’s Office (IC</w:t>
      </w:r>
      <w:r w:rsidR="00BF4DE8">
        <w:rPr>
          <w:u w:val="single"/>
        </w:rPr>
        <w:t>O</w:t>
      </w:r>
      <w:r w:rsidRPr="00AF14CD">
        <w:rPr>
          <w:u w:val="single"/>
        </w:rPr>
        <w:t>)</w:t>
      </w:r>
      <w:r w:rsidRPr="00AF14CD">
        <w:t xml:space="preserve"> – The ICO suggests that a D</w:t>
      </w:r>
      <w:r>
        <w:t xml:space="preserve">ata </w:t>
      </w:r>
      <w:r w:rsidRPr="00AF14CD">
        <w:t>P</w:t>
      </w:r>
      <w:r>
        <w:t xml:space="preserve">rotection </w:t>
      </w:r>
      <w:r w:rsidRPr="00AF14CD">
        <w:t>I</w:t>
      </w:r>
      <w:r>
        <w:t xml:space="preserve">mpact </w:t>
      </w:r>
      <w:r w:rsidRPr="00AF14CD">
        <w:t>A</w:t>
      </w:r>
      <w:r>
        <w:t>ssessment</w:t>
      </w:r>
      <w:r w:rsidRPr="00AF14CD">
        <w:t xml:space="preserve"> </w:t>
      </w:r>
      <w:r>
        <w:t xml:space="preserve">(DPIA) </w:t>
      </w:r>
      <w:r w:rsidRPr="00AF14CD">
        <w:t>is required, as CCTV is likely to result in a high risk to people.</w:t>
      </w:r>
    </w:p>
    <w:p w14:paraId="11CD6840" w14:textId="24446AD5" w:rsidR="00413661" w:rsidRDefault="00413661" w:rsidP="00413661">
      <w:pPr>
        <w:pStyle w:val="Textlistindented-bullet"/>
      </w:pPr>
      <w:r>
        <w:rPr>
          <w:u w:val="single"/>
        </w:rPr>
        <w:t xml:space="preserve">Care Quality Commission (CQC) </w:t>
      </w:r>
      <w:r w:rsidRPr="00413661">
        <w:t>Under sections 62 and 63 of the Health and Social Care Act, inspectors have powers to view, copy or seize CCTV recordings.</w:t>
      </w:r>
    </w:p>
    <w:p w14:paraId="01BA326F" w14:textId="3F8A4115" w:rsidR="005B7130" w:rsidRDefault="00C962AD" w:rsidP="00413661">
      <w:pPr>
        <w:pStyle w:val="Textlistindented-bullet"/>
      </w:pPr>
      <w:r w:rsidRPr="00413661">
        <w:rPr>
          <w:u w:val="single"/>
        </w:rPr>
        <w:t>Wales</w:t>
      </w:r>
      <w:r>
        <w:t xml:space="preserve"> - </w:t>
      </w:r>
      <w:r w:rsidRPr="00C962AD">
        <w:t>A decision to use CCTV must be consistent with the Statutory Guidance that accompanies Regulation 44 of the Regulated Services (Service Providers and Responsible Individuals) (Wales) Regulations 2017.</w:t>
      </w:r>
    </w:p>
    <w:p w14:paraId="72BE82C4" w14:textId="7248ABA8" w:rsidR="00413661" w:rsidRPr="00413661" w:rsidRDefault="00413661" w:rsidP="00D67B55">
      <w:pPr>
        <w:pStyle w:val="Textlistindented-bullet"/>
      </w:pPr>
      <w:r w:rsidRPr="00413661">
        <w:rPr>
          <w:u w:val="single"/>
        </w:rPr>
        <w:t xml:space="preserve">Human Rights Act (1998) - </w:t>
      </w:r>
      <w:r w:rsidRPr="00413661">
        <w:t xml:space="preserve">the Act protects an individual’s right to a private and family life. The effect of the Act is consistent with the Data Protection Act, in that use of surveillance cameras has to be justifiable. </w:t>
      </w:r>
    </w:p>
    <w:p w14:paraId="1644BDFA" w14:textId="7CB4D6DA" w:rsidR="00AF14CD" w:rsidRPr="00AF14CD" w:rsidRDefault="00413661" w:rsidP="00AF14CD">
      <w:pPr>
        <w:pStyle w:val="Textlistindented-bullet"/>
        <w:rPr>
          <w:u w:val="single"/>
        </w:rPr>
      </w:pPr>
      <w:r w:rsidRPr="00AF14CD">
        <w:rPr>
          <w:u w:val="single"/>
        </w:rPr>
        <w:t xml:space="preserve">Data Protection </w:t>
      </w:r>
      <w:r w:rsidR="00AF14CD" w:rsidRPr="00AF14CD">
        <w:rPr>
          <w:u w:val="single"/>
        </w:rPr>
        <w:t>Legislation</w:t>
      </w:r>
      <w:r w:rsidRPr="00AF14CD">
        <w:rPr>
          <w:u w:val="single"/>
        </w:rPr>
        <w:t xml:space="preserve"> </w:t>
      </w:r>
      <w:r w:rsidR="00AF14CD">
        <w:t>–</w:t>
      </w:r>
      <w:r>
        <w:t xml:space="preserve"> </w:t>
      </w:r>
      <w:r w:rsidR="00AF14CD" w:rsidRPr="00AF14CD">
        <w:t xml:space="preserve">controls how personal information is used by organisations, businesses, or the government. </w:t>
      </w:r>
    </w:p>
    <w:p w14:paraId="7173F943" w14:textId="52F4D964" w:rsidR="003C075F" w:rsidRDefault="005B7130" w:rsidP="00AF14CD">
      <w:pPr>
        <w:pStyle w:val="Text1Numbered"/>
      </w:pPr>
      <w:r>
        <w:t xml:space="preserve">This policy must be </w:t>
      </w:r>
      <w:r w:rsidR="00693651">
        <w:t>applied</w:t>
      </w:r>
      <w:r>
        <w:t xml:space="preserve"> in conjunction with </w:t>
      </w:r>
      <w:r w:rsidR="0047298A">
        <w:t>MHA’s</w:t>
      </w:r>
      <w:r>
        <w:t xml:space="preserve"> data protection policies. </w:t>
      </w:r>
    </w:p>
    <w:p w14:paraId="7ED23201" w14:textId="2BC9BD86" w:rsidR="00A92CD7" w:rsidRPr="004C3545" w:rsidRDefault="009A0ED4" w:rsidP="002D47FD">
      <w:pPr>
        <w:pStyle w:val="Heading1Numbered"/>
      </w:pPr>
      <w:bookmarkStart w:id="8" w:name="_Toc173242353"/>
      <w:r w:rsidRPr="00EF3699">
        <w:t>Definitions</w:t>
      </w:r>
      <w:bookmarkEnd w:id="8"/>
      <w:r w:rsidRPr="00EF3699">
        <w:t xml:space="preserve"> </w:t>
      </w:r>
    </w:p>
    <w:tbl>
      <w:tblPr>
        <w:tblStyle w:val="MHATable"/>
        <w:tblW w:w="9634" w:type="dxa"/>
        <w:tblLook w:val="0620" w:firstRow="1" w:lastRow="0" w:firstColumn="0" w:lastColumn="0" w:noHBand="1" w:noVBand="1"/>
      </w:tblPr>
      <w:tblGrid>
        <w:gridCol w:w="2084"/>
        <w:gridCol w:w="7550"/>
      </w:tblGrid>
      <w:tr w:rsidR="005E3A1B" w:rsidRPr="009050C4" w14:paraId="37D6D5FA" w14:textId="77777777" w:rsidTr="00AF0800">
        <w:trPr>
          <w:cnfStyle w:val="100000000000" w:firstRow="1" w:lastRow="0" w:firstColumn="0" w:lastColumn="0" w:oddVBand="0" w:evenVBand="0" w:oddHBand="0" w:evenHBand="0" w:firstRowFirstColumn="0" w:firstRowLastColumn="0" w:lastRowFirstColumn="0" w:lastRowLastColumn="0"/>
          <w:tblHeader/>
        </w:trPr>
        <w:tc>
          <w:tcPr>
            <w:tcW w:w="1555" w:type="dxa"/>
          </w:tcPr>
          <w:p w14:paraId="60D53A76" w14:textId="77777777" w:rsidR="009A0ED4" w:rsidRPr="009050C4" w:rsidRDefault="009A0ED4" w:rsidP="002D47FD">
            <w:pPr>
              <w:rPr>
                <w:b w:val="0"/>
              </w:rPr>
            </w:pPr>
            <w:r w:rsidRPr="009050C4">
              <w:t>Term</w:t>
            </w:r>
          </w:p>
        </w:tc>
        <w:tc>
          <w:tcPr>
            <w:tcW w:w="8079" w:type="dxa"/>
          </w:tcPr>
          <w:p w14:paraId="6F30A27F" w14:textId="77777777" w:rsidR="009A0ED4" w:rsidRPr="009050C4" w:rsidRDefault="009A0ED4" w:rsidP="002D47FD">
            <w:pPr>
              <w:rPr>
                <w:b w:val="0"/>
              </w:rPr>
            </w:pPr>
            <w:r w:rsidRPr="009050C4">
              <w:t>Definition</w:t>
            </w:r>
          </w:p>
        </w:tc>
      </w:tr>
      <w:tr w:rsidR="009A0ED4" w:rsidRPr="004C3545" w14:paraId="2C45C1A0" w14:textId="77777777" w:rsidTr="005E3A1B">
        <w:tc>
          <w:tcPr>
            <w:tcW w:w="1555" w:type="dxa"/>
          </w:tcPr>
          <w:p w14:paraId="47DBAAC4" w14:textId="7B6CAEE6" w:rsidR="00711D55" w:rsidRPr="00711D55" w:rsidRDefault="005027D2" w:rsidP="00711D55">
            <w:pPr>
              <w:spacing w:before="240"/>
              <w:rPr>
                <w:b/>
                <w:bCs/>
              </w:rPr>
            </w:pPr>
            <w:r>
              <w:rPr>
                <w:b/>
                <w:bCs/>
              </w:rPr>
              <w:t>CCTV</w:t>
            </w:r>
            <w:r w:rsidR="00B9360B">
              <w:rPr>
                <w:b/>
                <w:bCs/>
              </w:rPr>
              <w:t xml:space="preserve"> Camera</w:t>
            </w:r>
          </w:p>
        </w:tc>
        <w:tc>
          <w:tcPr>
            <w:tcW w:w="8079" w:type="dxa"/>
          </w:tcPr>
          <w:p w14:paraId="5132FDF7" w14:textId="04ECD57C" w:rsidR="00B9360B" w:rsidRPr="004C3545" w:rsidRDefault="00B9360B" w:rsidP="002D47FD">
            <w:r w:rsidRPr="00B9360B">
              <w:t>CCTV cameras are usually wired and need a constant power source. They capture and record live images at a specific a location.</w:t>
            </w:r>
          </w:p>
        </w:tc>
      </w:tr>
      <w:tr w:rsidR="009A0ED4" w:rsidRPr="004C3545" w14:paraId="5F557F11" w14:textId="77777777" w:rsidTr="005E3A1B">
        <w:tc>
          <w:tcPr>
            <w:tcW w:w="1555" w:type="dxa"/>
          </w:tcPr>
          <w:p w14:paraId="0B21E940" w14:textId="701429FB" w:rsidR="009A0ED4" w:rsidRPr="004C3545" w:rsidRDefault="00AF0800" w:rsidP="00AF0800">
            <w:r w:rsidRPr="00AF0800">
              <w:rPr>
                <w:b/>
                <w:bCs/>
              </w:rPr>
              <w:t>Data Protection Officer (DPO)</w:t>
            </w:r>
          </w:p>
        </w:tc>
        <w:tc>
          <w:tcPr>
            <w:tcW w:w="8079" w:type="dxa"/>
          </w:tcPr>
          <w:p w14:paraId="0AFB0110" w14:textId="6B83ADC2" w:rsidR="00AF0800" w:rsidRPr="00AF0800" w:rsidRDefault="00AF0800" w:rsidP="00AF0800">
            <w:pPr>
              <w:pStyle w:val="Text"/>
              <w:spacing w:before="0" w:after="0"/>
            </w:pPr>
            <w:r w:rsidRPr="00AF0800">
              <w:t>This term means an individual or entities whose role it is to</w:t>
            </w:r>
          </w:p>
          <w:p w14:paraId="6A18D816" w14:textId="77777777" w:rsidR="00AF0800" w:rsidRPr="00AF0800" w:rsidRDefault="00AF0800" w:rsidP="00AF0800">
            <w:pPr>
              <w:pStyle w:val="Text"/>
              <w:spacing w:before="0" w:after="0"/>
            </w:pPr>
            <w:r w:rsidRPr="00AF0800">
              <w:t>assist the controller, to monitor internal compliance, inform and</w:t>
            </w:r>
          </w:p>
          <w:p w14:paraId="2EFDF2B9" w14:textId="788562BB" w:rsidR="00711D55" w:rsidRPr="00AF0800" w:rsidRDefault="00AF0800" w:rsidP="00AF0800">
            <w:pPr>
              <w:pStyle w:val="Text"/>
              <w:spacing w:before="0" w:after="0"/>
            </w:pPr>
            <w:r w:rsidRPr="00AF0800">
              <w:t>advise on your data protection obligations, provide advice regarding Data Protection Impact Assessments (DPIAs)</w:t>
            </w:r>
            <w:r>
              <w:t xml:space="preserve"> </w:t>
            </w:r>
            <w:r w:rsidRPr="00AF0800">
              <w:t>and act as a contact point for data subjects and the supervisory authority.</w:t>
            </w:r>
          </w:p>
        </w:tc>
      </w:tr>
      <w:tr w:rsidR="00AF0800" w:rsidRPr="004C3545" w14:paraId="5F091F57" w14:textId="77777777" w:rsidTr="005E3A1B">
        <w:tc>
          <w:tcPr>
            <w:tcW w:w="1555" w:type="dxa"/>
          </w:tcPr>
          <w:p w14:paraId="4D575C4A" w14:textId="7E38B43E" w:rsidR="00AF0800" w:rsidRPr="00AF0800" w:rsidRDefault="00AF0800" w:rsidP="00B9360B">
            <w:pPr>
              <w:spacing w:line="276" w:lineRule="auto"/>
              <w:rPr>
                <w:b/>
                <w:bCs/>
              </w:rPr>
            </w:pPr>
            <w:r w:rsidRPr="006C4D4C">
              <w:rPr>
                <w:b/>
                <w:bCs/>
              </w:rPr>
              <w:t>Data Protection Legislation</w:t>
            </w:r>
          </w:p>
        </w:tc>
        <w:tc>
          <w:tcPr>
            <w:tcW w:w="8079" w:type="dxa"/>
          </w:tcPr>
          <w:p w14:paraId="2B7C6A5C" w14:textId="179FF057" w:rsidR="00AF0800" w:rsidRPr="00AF0800" w:rsidRDefault="00AF0800" w:rsidP="00AF0800">
            <w:pPr>
              <w:pStyle w:val="Text"/>
              <w:spacing w:after="0"/>
            </w:pPr>
            <w:r w:rsidRPr="006C4D4C">
              <w:t>This includes: the UK General Data Protection Regulations (UK GDPR), the Data Protection Act 2018 (DPA) and the Privacy and Electronic Communications Regulations (PECR) as updated from time to time.</w:t>
            </w:r>
          </w:p>
        </w:tc>
      </w:tr>
      <w:tr w:rsidR="00AF0800" w:rsidRPr="004C3545" w14:paraId="23C4D231" w14:textId="77777777" w:rsidTr="005E3A1B">
        <w:tc>
          <w:tcPr>
            <w:tcW w:w="1555" w:type="dxa"/>
          </w:tcPr>
          <w:p w14:paraId="27BF59DC" w14:textId="7E8CC74E" w:rsidR="00AF0800" w:rsidRPr="006C4D4C" w:rsidRDefault="00AF0800" w:rsidP="00AF0800">
            <w:pPr>
              <w:spacing w:line="276" w:lineRule="auto"/>
              <w:rPr>
                <w:b/>
                <w:bCs/>
              </w:rPr>
            </w:pPr>
            <w:r w:rsidRPr="00696B50">
              <w:rPr>
                <w:b/>
              </w:rPr>
              <w:t>Data Subject</w:t>
            </w:r>
          </w:p>
        </w:tc>
        <w:tc>
          <w:tcPr>
            <w:tcW w:w="8079" w:type="dxa"/>
          </w:tcPr>
          <w:p w14:paraId="72E70557" w14:textId="137E9F86" w:rsidR="00AF0800" w:rsidRPr="006C4D4C" w:rsidRDefault="00AF0800" w:rsidP="00AF0800">
            <w:pPr>
              <w:pStyle w:val="Text"/>
              <w:spacing w:after="0"/>
            </w:pPr>
            <w:r w:rsidRPr="00696B50">
              <w:t xml:space="preserve">An </w:t>
            </w:r>
            <w:r>
              <w:t>i</w:t>
            </w:r>
            <w:r w:rsidRPr="00696B50">
              <w:t xml:space="preserve">dentifiable </w:t>
            </w:r>
            <w:r>
              <w:t>living</w:t>
            </w:r>
            <w:r w:rsidRPr="00696B50">
              <w:t xml:space="preserve"> </w:t>
            </w:r>
            <w:r>
              <w:t>p</w:t>
            </w:r>
            <w:r w:rsidRPr="00696B50">
              <w:t>erson.  For MHA this is past &amp; present, living: colleagues, residents, family members and supporters or any person for whom MHA processed or has processed personal data</w:t>
            </w:r>
            <w:r w:rsidR="00B9360B">
              <w:t>.</w:t>
            </w:r>
          </w:p>
        </w:tc>
      </w:tr>
      <w:tr w:rsidR="00AF0800" w:rsidRPr="004C3545" w14:paraId="08406505" w14:textId="77777777" w:rsidTr="005E3A1B">
        <w:tc>
          <w:tcPr>
            <w:tcW w:w="1555" w:type="dxa"/>
          </w:tcPr>
          <w:p w14:paraId="678CB61F" w14:textId="4228F07A" w:rsidR="00AF0800" w:rsidRPr="00696B50" w:rsidRDefault="00AF0800" w:rsidP="00AF0800">
            <w:pPr>
              <w:spacing w:line="276" w:lineRule="auto"/>
              <w:rPr>
                <w:b/>
              </w:rPr>
            </w:pPr>
            <w:r w:rsidRPr="00AF0800">
              <w:rPr>
                <w:b/>
                <w:bCs/>
              </w:rPr>
              <w:t>Information Commissioner’s Office (ICO):</w:t>
            </w:r>
          </w:p>
        </w:tc>
        <w:tc>
          <w:tcPr>
            <w:tcW w:w="8079" w:type="dxa"/>
          </w:tcPr>
          <w:p w14:paraId="269031D4" w14:textId="77777777" w:rsidR="00AF0800" w:rsidRPr="00AF0800" w:rsidRDefault="00AF0800" w:rsidP="00AF0800">
            <w:pPr>
              <w:pStyle w:val="Text"/>
              <w:spacing w:before="0" w:after="0"/>
            </w:pPr>
            <w:r w:rsidRPr="00AF0800">
              <w:t>The ICO is the UK's independent body set up to</w:t>
            </w:r>
          </w:p>
          <w:p w14:paraId="1C33BF58" w14:textId="40117CD7" w:rsidR="00AF0800" w:rsidRPr="00AF0800" w:rsidRDefault="00AF0800" w:rsidP="00B9360B">
            <w:pPr>
              <w:pStyle w:val="Text"/>
              <w:spacing w:before="0" w:after="0"/>
            </w:pPr>
            <w:r w:rsidRPr="00AF0800">
              <w:t>uphold information rights. The ICO has both responsibility for ensuring the UK GDPR (and other</w:t>
            </w:r>
            <w:r w:rsidR="00B9360B">
              <w:t xml:space="preserve"> </w:t>
            </w:r>
            <w:r w:rsidRPr="00AF0800">
              <w:t>legislation/regulations) are upheld, as well as responding to concerns from data subjects.</w:t>
            </w:r>
          </w:p>
        </w:tc>
      </w:tr>
      <w:tr w:rsidR="00AF0800" w:rsidRPr="004C3545" w14:paraId="2D71729A" w14:textId="77777777" w:rsidTr="005E3A1B">
        <w:tc>
          <w:tcPr>
            <w:tcW w:w="1555" w:type="dxa"/>
          </w:tcPr>
          <w:p w14:paraId="39C63DB7" w14:textId="391FFF98" w:rsidR="00AF0800" w:rsidRPr="00696B50" w:rsidRDefault="00AF0800" w:rsidP="00AF0800">
            <w:pPr>
              <w:spacing w:line="276" w:lineRule="auto"/>
              <w:rPr>
                <w:b/>
              </w:rPr>
            </w:pPr>
            <w:r w:rsidRPr="006C4D4C">
              <w:rPr>
                <w:b/>
                <w:bCs/>
              </w:rPr>
              <w:t xml:space="preserve">Personal Data                       </w:t>
            </w:r>
          </w:p>
        </w:tc>
        <w:tc>
          <w:tcPr>
            <w:tcW w:w="8079" w:type="dxa"/>
          </w:tcPr>
          <w:p w14:paraId="053A6CED" w14:textId="79EF13C0" w:rsidR="00AF0800" w:rsidRPr="00AF0800" w:rsidRDefault="00AF0800" w:rsidP="00B9360B">
            <w:pPr>
              <w:pStyle w:val="Text"/>
              <w:spacing w:before="0" w:after="0"/>
            </w:pPr>
            <w:r>
              <w:t>A</w:t>
            </w:r>
            <w:r w:rsidRPr="00AF0800">
              <w:t>ny information identifying a data subject or information relating to a data</w:t>
            </w:r>
            <w:r>
              <w:t xml:space="preserve"> </w:t>
            </w:r>
            <w:r w:rsidRPr="00AF0800">
              <w:t>subject that we can identify (directly or indirectly) from that data alone or in combination with</w:t>
            </w:r>
            <w:r>
              <w:t xml:space="preserve"> </w:t>
            </w:r>
            <w:r w:rsidRPr="00AF0800">
              <w:t>other identifiers we possess or can reasonably access.</w:t>
            </w:r>
          </w:p>
        </w:tc>
      </w:tr>
      <w:tr w:rsidR="00AF0800" w:rsidRPr="004C3545" w14:paraId="07A2E59D" w14:textId="77777777" w:rsidTr="005E3A1B">
        <w:tc>
          <w:tcPr>
            <w:tcW w:w="1555" w:type="dxa"/>
          </w:tcPr>
          <w:p w14:paraId="34C283F2" w14:textId="5CAF40E2" w:rsidR="00AF0800" w:rsidRPr="006C4D4C" w:rsidRDefault="00AF0800" w:rsidP="00AF0800">
            <w:pPr>
              <w:spacing w:line="276" w:lineRule="auto"/>
              <w:rPr>
                <w:b/>
                <w:bCs/>
              </w:rPr>
            </w:pPr>
            <w:r w:rsidRPr="00AF0800">
              <w:rPr>
                <w:b/>
                <w:bCs/>
              </w:rPr>
              <w:t xml:space="preserve">Smart </w:t>
            </w:r>
            <w:r>
              <w:rPr>
                <w:b/>
                <w:bCs/>
              </w:rPr>
              <w:t>D</w:t>
            </w:r>
            <w:r w:rsidRPr="00AF0800">
              <w:rPr>
                <w:b/>
                <w:bCs/>
              </w:rPr>
              <w:t>evices</w:t>
            </w:r>
          </w:p>
        </w:tc>
        <w:tc>
          <w:tcPr>
            <w:tcW w:w="8079" w:type="dxa"/>
          </w:tcPr>
          <w:p w14:paraId="254CA000" w14:textId="4D2F057E" w:rsidR="00AF0800" w:rsidRPr="00AF0800" w:rsidRDefault="00AF0800" w:rsidP="00AF0800">
            <w:pPr>
              <w:pStyle w:val="Text"/>
              <w:spacing w:before="0" w:after="0"/>
            </w:pPr>
            <w:r w:rsidRPr="00AF0800">
              <w:t>A smart device is an electronic device, generally connected to other devices or</w:t>
            </w:r>
            <w:r>
              <w:t xml:space="preserve"> </w:t>
            </w:r>
            <w:r w:rsidRPr="00AF0800">
              <w:t>networks via different wireless protocols (such as Bluetooth, Wi-Fi or 5G) that can operate, to</w:t>
            </w:r>
            <w:r>
              <w:t xml:space="preserve"> </w:t>
            </w:r>
            <w:r w:rsidRPr="00AF0800">
              <w:t>some extent interactively and autonomously. Some types of smart devices are smartphones,</w:t>
            </w:r>
            <w:r>
              <w:t xml:space="preserve"> </w:t>
            </w:r>
            <w:r w:rsidRPr="00AF0800">
              <w:t xml:space="preserve">laptops, tablets, smart </w:t>
            </w:r>
            <w:r w:rsidR="00B9360B" w:rsidRPr="00AF0800">
              <w:t>speakers,</w:t>
            </w:r>
            <w:r w:rsidRPr="00AF0800">
              <w:t xml:space="preserve"> and smartwatches</w:t>
            </w:r>
            <w:r>
              <w:t>.</w:t>
            </w:r>
          </w:p>
        </w:tc>
      </w:tr>
      <w:tr w:rsidR="003C075F" w:rsidRPr="004C3545" w14:paraId="7FA5D58B" w14:textId="77777777" w:rsidTr="005E3A1B">
        <w:tc>
          <w:tcPr>
            <w:tcW w:w="1555" w:type="dxa"/>
          </w:tcPr>
          <w:p w14:paraId="233777A9" w14:textId="0CA2A2DC" w:rsidR="003C075F" w:rsidRPr="00AF0800" w:rsidRDefault="003C075F" w:rsidP="00AF0800">
            <w:pPr>
              <w:spacing w:line="276" w:lineRule="auto"/>
              <w:rPr>
                <w:b/>
                <w:bCs/>
              </w:rPr>
            </w:pPr>
            <w:r>
              <w:rPr>
                <w:b/>
                <w:bCs/>
              </w:rPr>
              <w:t xml:space="preserve">Surveillance </w:t>
            </w:r>
          </w:p>
        </w:tc>
        <w:tc>
          <w:tcPr>
            <w:tcW w:w="8079" w:type="dxa"/>
          </w:tcPr>
          <w:p w14:paraId="21F64445" w14:textId="586716C2" w:rsidR="003C075F" w:rsidRPr="00AF0800" w:rsidRDefault="003C075F" w:rsidP="00AF0800">
            <w:pPr>
              <w:pStyle w:val="Text"/>
              <w:spacing w:after="0"/>
            </w:pPr>
            <w:r>
              <w:t>Observation of a place, person or group, or ongoing activity in order to gather information.</w:t>
            </w:r>
          </w:p>
        </w:tc>
      </w:tr>
      <w:tr w:rsidR="00B9360B" w:rsidRPr="004C3545" w14:paraId="1AA23594" w14:textId="77777777" w:rsidTr="005E3A1B">
        <w:tc>
          <w:tcPr>
            <w:tcW w:w="1555" w:type="dxa"/>
          </w:tcPr>
          <w:p w14:paraId="6D772E9C" w14:textId="0DFF7FCC" w:rsidR="00B9360B" w:rsidRDefault="00B9360B" w:rsidP="00AF0800">
            <w:pPr>
              <w:spacing w:line="276" w:lineRule="auto"/>
              <w:rPr>
                <w:b/>
                <w:bCs/>
              </w:rPr>
            </w:pPr>
            <w:r>
              <w:rPr>
                <w:b/>
                <w:bCs/>
              </w:rPr>
              <w:t>Surveillance Camera</w:t>
            </w:r>
          </w:p>
        </w:tc>
        <w:tc>
          <w:tcPr>
            <w:tcW w:w="8079" w:type="dxa"/>
          </w:tcPr>
          <w:p w14:paraId="1043F888" w14:textId="0BD69F12" w:rsidR="00B9360B" w:rsidRDefault="00B9360B" w:rsidP="00AF0800">
            <w:pPr>
              <w:pStyle w:val="Text"/>
              <w:spacing w:after="0"/>
            </w:pPr>
            <w:r w:rsidRPr="00B9360B">
              <w:t xml:space="preserve">Surveillance cameras are wireless and can run on batteries or solar panels, which means they don’t require wires.  They can easily be moved or fixed to moving items, e.g. people. They can capture and record live images </w:t>
            </w:r>
            <w:r w:rsidRPr="00B9360B" w:rsidDel="00EF3C84">
              <w:t xml:space="preserve">of </w:t>
            </w:r>
            <w:r w:rsidRPr="00B9360B">
              <w:t>at various locations.</w:t>
            </w:r>
          </w:p>
        </w:tc>
      </w:tr>
    </w:tbl>
    <w:p w14:paraId="6DF8A389" w14:textId="77777777" w:rsidR="008D6213" w:rsidRPr="004C3545" w:rsidRDefault="008D6213" w:rsidP="00903AA2">
      <w:pPr>
        <w:rPr>
          <w:rFonts w:cs="Arial"/>
          <w:spacing w:val="7"/>
        </w:rPr>
      </w:pPr>
    </w:p>
    <w:p w14:paraId="40179DCF" w14:textId="484DDE52" w:rsidR="0047298A" w:rsidRDefault="0047298A" w:rsidP="002B5102">
      <w:pPr>
        <w:pStyle w:val="Heading1Numbered"/>
      </w:pPr>
      <w:bookmarkStart w:id="9" w:name="_Toc173242354"/>
      <w:r>
        <w:t>Closed Circuit Television (CCTV)</w:t>
      </w:r>
      <w:bookmarkEnd w:id="9"/>
    </w:p>
    <w:p w14:paraId="717F4102" w14:textId="1C538435" w:rsidR="00B9360B" w:rsidRPr="00B9360B" w:rsidRDefault="0047298A" w:rsidP="00B9360B">
      <w:pPr>
        <w:pStyle w:val="Text2Numbered"/>
      </w:pPr>
      <w:r w:rsidRPr="008A43B2">
        <w:t>In order to protect vehicles, property and people using ou</w:t>
      </w:r>
      <w:r>
        <w:t xml:space="preserve">r services (including </w:t>
      </w:r>
      <w:r w:rsidR="00B9360B">
        <w:t>all visitors</w:t>
      </w:r>
      <w:r w:rsidRPr="008A43B2">
        <w:t xml:space="preserve">), MHA use </w:t>
      </w:r>
      <w:r w:rsidR="00B9360B" w:rsidRPr="00B9360B">
        <w:t xml:space="preserve">CCTV systems </w:t>
      </w:r>
      <w:r w:rsidR="00B9360B">
        <w:t>o</w:t>
      </w:r>
      <w:r w:rsidRPr="008A43B2">
        <w:t>n some of</w:t>
      </w:r>
      <w:r>
        <w:t xml:space="preserve"> our</w:t>
      </w:r>
      <w:r w:rsidRPr="008A43B2">
        <w:t xml:space="preserve"> </w:t>
      </w:r>
      <w:r w:rsidR="00B9360B">
        <w:t>properties</w:t>
      </w:r>
      <w:r w:rsidRPr="008A43B2">
        <w:t xml:space="preserve">.  </w:t>
      </w:r>
      <w:r w:rsidR="00B9360B" w:rsidRPr="00B9360B">
        <w:t xml:space="preserve">Where installed they have to comply with MHA’s requirements as detailed in the </w:t>
      </w:r>
      <w:r w:rsidR="00B9360B" w:rsidRPr="00B9360B">
        <w:rPr>
          <w:u w:val="single"/>
        </w:rPr>
        <w:t>Data Protection Policy</w:t>
      </w:r>
      <w:r w:rsidR="00B9360B" w:rsidRPr="00B9360B">
        <w:t>.</w:t>
      </w:r>
    </w:p>
    <w:p w14:paraId="69FBA95E" w14:textId="39EDCAC2" w:rsidR="00693651" w:rsidRDefault="00693651" w:rsidP="00EC1428">
      <w:pPr>
        <w:pStyle w:val="Text2Numbered"/>
        <w:numPr>
          <w:ilvl w:val="0"/>
          <w:numId w:val="0"/>
        </w:numPr>
        <w:ind w:left="1135"/>
      </w:pPr>
    </w:p>
    <w:p w14:paraId="33812341" w14:textId="4B6A6614" w:rsidR="00B9360B" w:rsidRDefault="00B9360B" w:rsidP="00B9360B">
      <w:pPr>
        <w:pStyle w:val="Text2Numbered"/>
      </w:pPr>
      <w:r w:rsidRPr="0047298A">
        <w:t xml:space="preserve">To comply with </w:t>
      </w:r>
      <w:r>
        <w:t>D</w:t>
      </w:r>
      <w:r w:rsidRPr="0047298A">
        <w:t xml:space="preserve">ata </w:t>
      </w:r>
      <w:r>
        <w:t>P</w:t>
      </w:r>
      <w:r w:rsidRPr="0047298A">
        <w:t xml:space="preserve">rotection </w:t>
      </w:r>
      <w:r>
        <w:t>Legislation</w:t>
      </w:r>
      <w:r w:rsidRPr="0047298A">
        <w:t xml:space="preserve"> MHA </w:t>
      </w:r>
      <w:r>
        <w:t xml:space="preserve">completes a </w:t>
      </w:r>
      <w:r w:rsidRPr="0047298A">
        <w:t>Data Protection Impact Assessment</w:t>
      </w:r>
      <w:r>
        <w:t xml:space="preserve"> (DPIA)</w:t>
      </w:r>
      <w:r w:rsidRPr="0047298A">
        <w:t xml:space="preserve"> covering the use of </w:t>
      </w:r>
      <w:r>
        <w:t>CCTV, as they</w:t>
      </w:r>
      <w:r w:rsidRPr="00BF2B51">
        <w:t xml:space="preserve"> </w:t>
      </w:r>
      <w:r w:rsidRPr="0047298A">
        <w:t>are deemed to be a high risk to the rights and freedoms of individuals.</w:t>
      </w:r>
      <w:r>
        <w:t xml:space="preserve"> Internal systems are only considered for a specific purpose and period due to their invasion of privacy, a DPIA must be completed.</w:t>
      </w:r>
      <w:r w:rsidRPr="0047298A">
        <w:t xml:space="preserve"> If CCTV is being considered, changes to coverage is being considered, a system is being replaced or removed the DPO must be consulted.  </w:t>
      </w:r>
    </w:p>
    <w:p w14:paraId="0B4712D8" w14:textId="77777777" w:rsidR="00693651" w:rsidRDefault="00693651" w:rsidP="00693651">
      <w:pPr>
        <w:pStyle w:val="Text2Numbered"/>
        <w:numPr>
          <w:ilvl w:val="0"/>
          <w:numId w:val="0"/>
        </w:numPr>
      </w:pPr>
    </w:p>
    <w:p w14:paraId="65D15E1A" w14:textId="77777777" w:rsidR="00B5098C" w:rsidRDefault="00B5098C" w:rsidP="00693651">
      <w:pPr>
        <w:pStyle w:val="Text2Numbered"/>
        <w:numPr>
          <w:ilvl w:val="0"/>
          <w:numId w:val="0"/>
        </w:numPr>
      </w:pPr>
    </w:p>
    <w:p w14:paraId="15FB8A1B" w14:textId="0659D583" w:rsidR="00B9360B" w:rsidRDefault="00B9360B" w:rsidP="00B9360B">
      <w:pPr>
        <w:pStyle w:val="Text2Numbered"/>
      </w:pPr>
      <w:r w:rsidRPr="0047298A">
        <w:t xml:space="preserve">The </w:t>
      </w:r>
      <w:r w:rsidRPr="006F3806">
        <w:t>DPIA concludes that all CCTV systems must:</w:t>
      </w:r>
    </w:p>
    <w:p w14:paraId="630981A2" w14:textId="0968EE28" w:rsidR="0047298A" w:rsidRPr="0047298A" w:rsidRDefault="00CD39CA" w:rsidP="00CD39CA">
      <w:pPr>
        <w:pStyle w:val="Textlistindented-letters"/>
      </w:pPr>
      <w:r w:rsidRPr="0047298A">
        <w:t xml:space="preserve">Only use the system for crime prevention and detection - i.e. Not watching </w:t>
      </w:r>
      <w:r w:rsidR="003D1B87">
        <w:t>colleagues</w:t>
      </w:r>
      <w:r w:rsidRPr="0047298A">
        <w:t xml:space="preserve"> unless it relates to a crime.</w:t>
      </w:r>
    </w:p>
    <w:p w14:paraId="7EBF0554" w14:textId="5DA4E75B" w:rsidR="0047298A" w:rsidRPr="0047298A" w:rsidRDefault="00CD39CA" w:rsidP="00CD39CA">
      <w:pPr>
        <w:pStyle w:val="Textlistindented-letters"/>
      </w:pPr>
      <w:r w:rsidRPr="0047298A">
        <w:t xml:space="preserve">Make sure the cameras only cover </w:t>
      </w:r>
      <w:r>
        <w:t>MHA</w:t>
      </w:r>
      <w:r w:rsidRPr="0047298A">
        <w:t xml:space="preserve"> property - i.e. Not roads, </w:t>
      </w:r>
      <w:r w:rsidR="0047298A" w:rsidRPr="0047298A">
        <w:t>paths, or property outside our boundaries.</w:t>
      </w:r>
    </w:p>
    <w:p w14:paraId="013C73C9" w14:textId="6F4FA1B2" w:rsidR="0047298A" w:rsidRPr="0047298A" w:rsidRDefault="00CD39CA" w:rsidP="00CD39CA">
      <w:pPr>
        <w:pStyle w:val="Textlistindented-letters"/>
      </w:pPr>
      <w:r>
        <w:t>H</w:t>
      </w:r>
      <w:r w:rsidR="0047298A" w:rsidRPr="0047298A">
        <w:t>ave signs (yellow with CCTV image in a triangle) in visible location stating:</w:t>
      </w:r>
    </w:p>
    <w:p w14:paraId="07329AB3" w14:textId="3085E61F" w:rsidR="0047298A" w:rsidRPr="00CD39CA" w:rsidRDefault="0047298A" w:rsidP="00CD39CA">
      <w:pPr>
        <w:pStyle w:val="Textlistindented-bullet"/>
        <w:ind w:left="1985"/>
      </w:pPr>
      <w:r w:rsidRPr="00CD39CA">
        <w:t xml:space="preserve">Methodist Homes is the Data Controller.  It is </w:t>
      </w:r>
      <w:r w:rsidR="00BF4DE8">
        <w:t>acceptable</w:t>
      </w:r>
      <w:r w:rsidRPr="00CD39CA">
        <w:t xml:space="preserve"> to have Methodist Homes (MHA) but not just MHA.</w:t>
      </w:r>
    </w:p>
    <w:p w14:paraId="3B656CBE" w14:textId="77777777" w:rsidR="0047298A" w:rsidRPr="00CD39CA" w:rsidRDefault="0047298A" w:rsidP="00CD39CA">
      <w:pPr>
        <w:pStyle w:val="Textlistindented-bullet"/>
        <w:ind w:left="1985"/>
      </w:pPr>
      <w:r w:rsidRPr="00CD39CA">
        <w:t>The system is used for crime detection and prevention.</w:t>
      </w:r>
    </w:p>
    <w:p w14:paraId="3D097E57" w14:textId="5951B31E" w:rsidR="0047298A" w:rsidRPr="00CD39CA" w:rsidRDefault="0047298A" w:rsidP="00CD39CA">
      <w:pPr>
        <w:pStyle w:val="Textlistindented-bullet"/>
        <w:ind w:left="1985"/>
      </w:pPr>
      <w:r w:rsidRPr="00CD39CA">
        <w:t>The contact telephone number is 01332 221</w:t>
      </w:r>
      <w:r w:rsidR="00BF4DE8">
        <w:t>888.</w:t>
      </w:r>
    </w:p>
    <w:p w14:paraId="3040B283" w14:textId="2910BBF0" w:rsidR="0047298A" w:rsidRPr="0047298A" w:rsidRDefault="00CD39CA" w:rsidP="00CD39CA">
      <w:pPr>
        <w:pStyle w:val="Textlistindented-letters"/>
      </w:pPr>
      <w:r w:rsidRPr="0047298A">
        <w:t xml:space="preserve">Be password protected with </w:t>
      </w:r>
      <w:r w:rsidR="0047298A" w:rsidRPr="0047298A">
        <w:t>need-to-know access.</w:t>
      </w:r>
    </w:p>
    <w:p w14:paraId="3D0D1C70" w14:textId="561BD412" w:rsidR="0047298A" w:rsidRPr="0047298A" w:rsidRDefault="00CD39CA" w:rsidP="00CD39CA">
      <w:pPr>
        <w:pStyle w:val="Textlistindented-letters"/>
      </w:pPr>
      <w:r w:rsidRPr="0047298A">
        <w:t>Have monitors turned off when not being used.</w:t>
      </w:r>
    </w:p>
    <w:p w14:paraId="3B08CE27" w14:textId="12B8987A" w:rsidR="0047298A" w:rsidRPr="0047298A" w:rsidRDefault="00CD39CA" w:rsidP="00CD39CA">
      <w:pPr>
        <w:pStyle w:val="Textlistindented-letters"/>
      </w:pPr>
      <w:r w:rsidRPr="0047298A">
        <w:t>Record with a quality such that faces and vehicle registration numbers can be identified – day and night.</w:t>
      </w:r>
    </w:p>
    <w:p w14:paraId="5BD9835C" w14:textId="1D56260D" w:rsidR="0047298A" w:rsidRPr="0047298A" w:rsidRDefault="0047298A" w:rsidP="00CD39CA">
      <w:pPr>
        <w:pStyle w:val="Textlistindented-letters"/>
      </w:pPr>
      <w:r w:rsidRPr="0047298A">
        <w:t xml:space="preserve">Ideally, </w:t>
      </w:r>
      <w:r w:rsidR="00CD39CA" w:rsidRPr="0047298A">
        <w:t>have a process for extracting sections of the recording with all personal data not relating to the data subject being blurred - e.g. Other faces, children, vehicle registration numbers.</w:t>
      </w:r>
      <w:r w:rsidRPr="0047298A">
        <w:t xml:space="preserve">  If the system cannot</w:t>
      </w:r>
      <w:r w:rsidR="00CD39CA" w:rsidRPr="0047298A">
        <w:t xml:space="preserve"> do this </w:t>
      </w:r>
      <w:r w:rsidR="00CD39CA">
        <w:t>MHA</w:t>
      </w:r>
      <w:r w:rsidR="00CD39CA" w:rsidRPr="0047298A">
        <w:t xml:space="preserve"> must arrange for the process to be done by a </w:t>
      </w:r>
      <w:r w:rsidRPr="0047298A">
        <w:t>third-party.</w:t>
      </w:r>
    </w:p>
    <w:p w14:paraId="42914E6B" w14:textId="77777777" w:rsidR="0047298A" w:rsidRPr="0047298A" w:rsidRDefault="0047298A" w:rsidP="00CD39CA">
      <w:pPr>
        <w:pStyle w:val="Textlistindented-letters"/>
      </w:pPr>
      <w:r w:rsidRPr="0047298A">
        <w:t>Have recording restricted to a rolling 30 days.</w:t>
      </w:r>
    </w:p>
    <w:p w14:paraId="5B7A2B39" w14:textId="77777777" w:rsidR="0047298A" w:rsidRPr="0047298A" w:rsidRDefault="0047298A" w:rsidP="00CD39CA">
      <w:pPr>
        <w:pStyle w:val="Textlistindented-letters"/>
      </w:pPr>
      <w:r w:rsidRPr="0047298A">
        <w:t xml:space="preserve">Have a document detailing: </w:t>
      </w:r>
    </w:p>
    <w:p w14:paraId="78D90711" w14:textId="43E39C8B" w:rsidR="0047298A" w:rsidRPr="0047298A" w:rsidRDefault="00CD39CA" w:rsidP="00CD39CA">
      <w:pPr>
        <w:pStyle w:val="Textlistindented-bullet"/>
        <w:ind w:left="1985"/>
      </w:pPr>
      <w:r w:rsidRPr="0047298A">
        <w:t>The roles authorised to access it (e.g. Manager, deputy, admin, maintenance) – ensuring only these roles currently have access,</w:t>
      </w:r>
    </w:p>
    <w:p w14:paraId="67812F47" w14:textId="77777777" w:rsidR="00CD39CA" w:rsidRPr="0047298A" w:rsidRDefault="00CD39CA" w:rsidP="00CD39CA">
      <w:pPr>
        <w:pStyle w:val="Textlistindented-bullet"/>
        <w:ind w:left="1985"/>
      </w:pPr>
      <w:r w:rsidRPr="0047298A">
        <w:t>How the password is set and changed, and how the system is used (including exporting footage/photos and blurring/deleting faces and registration numbers).</w:t>
      </w:r>
    </w:p>
    <w:p w14:paraId="3AAAD2DC" w14:textId="7B8063FE" w:rsidR="00693651" w:rsidRDefault="00CD39CA" w:rsidP="00D67B55">
      <w:pPr>
        <w:pStyle w:val="Text2Numbered"/>
      </w:pPr>
      <w:r>
        <w:t xml:space="preserve">For more information on completing a </w:t>
      </w:r>
      <w:r w:rsidRPr="00693651">
        <w:rPr>
          <w:u w:val="single"/>
        </w:rPr>
        <w:t>Data Processing Impact Assessment</w:t>
      </w:r>
      <w:r>
        <w:t xml:space="preserve"> refer to MHA’s </w:t>
      </w:r>
      <w:r w:rsidRPr="00CD39CA">
        <w:rPr>
          <w:u w:val="single"/>
        </w:rPr>
        <w:t xml:space="preserve">Data </w:t>
      </w:r>
      <w:r w:rsidR="00B9360B">
        <w:rPr>
          <w:u w:val="single"/>
        </w:rPr>
        <w:t>P</w:t>
      </w:r>
      <w:r w:rsidRPr="00CD39CA">
        <w:rPr>
          <w:u w:val="single"/>
        </w:rPr>
        <w:t>rotection Policy</w:t>
      </w:r>
      <w:r>
        <w:t>.</w:t>
      </w:r>
    </w:p>
    <w:p w14:paraId="792A415B" w14:textId="77777777" w:rsidR="00E13A43" w:rsidRDefault="00E13A43" w:rsidP="00E13A43">
      <w:pPr>
        <w:pStyle w:val="Text2Numbered"/>
        <w:numPr>
          <w:ilvl w:val="0"/>
          <w:numId w:val="0"/>
        </w:numPr>
        <w:ind w:left="1135"/>
      </w:pPr>
    </w:p>
    <w:p w14:paraId="239ED246" w14:textId="70E6EC27" w:rsidR="00693651" w:rsidRDefault="00E031CD" w:rsidP="00693651">
      <w:pPr>
        <w:pStyle w:val="Heading2Numbered"/>
      </w:pPr>
      <w:bookmarkStart w:id="10" w:name="_Toc173242355"/>
      <w:r>
        <w:t>Storing and Viewing CCTV images</w:t>
      </w:r>
      <w:bookmarkEnd w:id="10"/>
    </w:p>
    <w:p w14:paraId="5788CAA7" w14:textId="18B0C82A" w:rsidR="00E031CD" w:rsidRDefault="00E031CD" w:rsidP="00E031CD">
      <w:pPr>
        <w:pStyle w:val="Text2Numbered"/>
      </w:pPr>
      <w:r w:rsidRPr="00E031CD">
        <w:t xml:space="preserve">Recorded material </w:t>
      </w:r>
      <w:r w:rsidR="00B9360B">
        <w:t>must</w:t>
      </w:r>
      <w:r w:rsidRPr="00E031CD">
        <w:t xml:space="preserve"> be stored in a way that maintains the integrity </w:t>
      </w:r>
      <w:r w:rsidR="00B9360B">
        <w:t xml:space="preserve">and security </w:t>
      </w:r>
      <w:r w:rsidRPr="00E031CD">
        <w:t>of the information.</w:t>
      </w:r>
      <w:r>
        <w:t xml:space="preserve"> </w:t>
      </w:r>
      <w:r w:rsidRPr="00E031CD">
        <w:t xml:space="preserve">This is to ensure that the rights of individuals are </w:t>
      </w:r>
      <w:r w:rsidR="00B9360B" w:rsidRPr="00E031CD">
        <w:t>protected,</w:t>
      </w:r>
      <w:r>
        <w:t xml:space="preserve"> </w:t>
      </w:r>
      <w:r w:rsidRPr="00E031CD">
        <w:t xml:space="preserve">and that the information can be used effectively for its intended purpose. </w:t>
      </w:r>
    </w:p>
    <w:p w14:paraId="02156B03" w14:textId="77777777" w:rsidR="00E031CD" w:rsidRDefault="00E031CD" w:rsidP="00E031CD">
      <w:pPr>
        <w:pStyle w:val="Text2Numbered"/>
        <w:numPr>
          <w:ilvl w:val="0"/>
          <w:numId w:val="0"/>
        </w:numPr>
        <w:ind w:left="1135"/>
      </w:pPr>
    </w:p>
    <w:p w14:paraId="2B24DFE9" w14:textId="3058C007" w:rsidR="00E031CD" w:rsidRDefault="00B9360B" w:rsidP="00B9360B">
      <w:pPr>
        <w:pStyle w:val="Text2Numbered"/>
      </w:pPr>
      <w:r w:rsidRPr="00B9360B">
        <w:t>Recording units should be kept in a secure, lockable office/room. The system must be password protected to prevent unauthorised access</w:t>
      </w:r>
      <w:r>
        <w:t>.</w:t>
      </w:r>
    </w:p>
    <w:p w14:paraId="3698FEDE" w14:textId="77777777" w:rsidR="00B9360B" w:rsidRPr="0047298A" w:rsidRDefault="00B9360B" w:rsidP="00B9360B">
      <w:pPr>
        <w:pStyle w:val="Text2Numbered"/>
        <w:numPr>
          <w:ilvl w:val="0"/>
          <w:numId w:val="0"/>
        </w:numPr>
      </w:pPr>
    </w:p>
    <w:p w14:paraId="19DF9DB0" w14:textId="61C52C5E" w:rsidR="00E031CD" w:rsidRDefault="00E031CD" w:rsidP="00B9360B">
      <w:pPr>
        <w:pStyle w:val="Text2Numbered"/>
      </w:pPr>
      <w:r w:rsidRPr="00E031CD">
        <w:t>Viewing live images should be restricted to authorised team members where it is necessary for them to see it, for the purpose of crime prevention and safety. Recorded images should also be viewed in a restricted area, such as a designated secure office.</w:t>
      </w:r>
    </w:p>
    <w:p w14:paraId="45485761" w14:textId="7BA2C583" w:rsidR="00E031CD" w:rsidRDefault="00E031CD" w:rsidP="00E031CD">
      <w:pPr>
        <w:pStyle w:val="Heading2Numbered"/>
      </w:pPr>
      <w:bookmarkStart w:id="11" w:name="_Toc173242356"/>
      <w:r>
        <w:t>Disclosure</w:t>
      </w:r>
      <w:bookmarkEnd w:id="11"/>
      <w:r>
        <w:t xml:space="preserve"> </w:t>
      </w:r>
    </w:p>
    <w:p w14:paraId="34CD61CF" w14:textId="6357E0DE" w:rsidR="00E031CD" w:rsidRDefault="00E031CD" w:rsidP="00E031CD">
      <w:pPr>
        <w:pStyle w:val="Text2Numbered"/>
      </w:pPr>
      <w:r>
        <w:t xml:space="preserve">Disclosure of information from surveillance systems must be controlled and consistent with the purpose of crime prevention and </w:t>
      </w:r>
      <w:r w:rsidR="00B9360B">
        <w:t>detection</w:t>
      </w:r>
      <w:r>
        <w:t xml:space="preserve">, for which the system was established. It is always acceptable to disclose information to law enforcement agencies </w:t>
      </w:r>
      <w:r w:rsidR="00B9360B" w:rsidRPr="00B9360B">
        <w:t xml:space="preserve">once they have provided </w:t>
      </w:r>
      <w:r w:rsidR="00B9360B">
        <w:t>an official request form,</w:t>
      </w:r>
      <w:r>
        <w:t xml:space="preserve"> failure to do so, would be likely to prejudice the prevention and detection of crime.</w:t>
      </w:r>
    </w:p>
    <w:p w14:paraId="5DADDB86" w14:textId="77777777" w:rsidR="00E031CD" w:rsidRDefault="00E031CD" w:rsidP="00E031CD">
      <w:pPr>
        <w:pStyle w:val="Text2Numbered"/>
        <w:numPr>
          <w:ilvl w:val="0"/>
          <w:numId w:val="0"/>
        </w:numPr>
        <w:ind w:left="1135"/>
      </w:pPr>
    </w:p>
    <w:p w14:paraId="61DF4438" w14:textId="326D1477" w:rsidR="00E031CD" w:rsidRDefault="00E031CD" w:rsidP="002E5BEA">
      <w:pPr>
        <w:pStyle w:val="Text2Numbered"/>
      </w:pPr>
      <w:r>
        <w:t xml:space="preserve">The </w:t>
      </w:r>
      <w:r w:rsidRPr="00E031CD">
        <w:rPr>
          <w:u w:val="single"/>
        </w:rPr>
        <w:t>Data Protection Officer</w:t>
      </w:r>
      <w:r>
        <w:t xml:space="preserve"> </w:t>
      </w:r>
      <w:r w:rsidR="002E5BEA">
        <w:t>must</w:t>
      </w:r>
      <w:r>
        <w:t xml:space="preserve"> be notified when CCTV images have been requested by a law enforcement authority</w:t>
      </w:r>
      <w:r w:rsidR="002E5BEA">
        <w:t xml:space="preserve"> and be provided with the requesting email and official request form.</w:t>
      </w:r>
    </w:p>
    <w:p w14:paraId="54CCD67E" w14:textId="77777777" w:rsidR="00E031CD" w:rsidRDefault="00E031CD" w:rsidP="00E031CD">
      <w:pPr>
        <w:pStyle w:val="Text2Numbered"/>
        <w:numPr>
          <w:ilvl w:val="0"/>
          <w:numId w:val="0"/>
        </w:numPr>
      </w:pPr>
    </w:p>
    <w:p w14:paraId="52839EA6" w14:textId="05B56619" w:rsidR="00E031CD" w:rsidRDefault="00E031CD" w:rsidP="00D67B55">
      <w:pPr>
        <w:pStyle w:val="Text2Numbered"/>
      </w:pPr>
      <w:r w:rsidRPr="00E031CD">
        <w:t xml:space="preserve">In some limited circumstances it may be appropriate to release information to a third party, where their needs outweigh those of the individuals whose information is recorded. In these circumstances, the </w:t>
      </w:r>
      <w:r w:rsidRPr="00E031CD">
        <w:rPr>
          <w:u w:val="single"/>
        </w:rPr>
        <w:t>Data Pro</w:t>
      </w:r>
      <w:r w:rsidR="00BF4DE8">
        <w:rPr>
          <w:u w:val="single"/>
        </w:rPr>
        <w:t>t</w:t>
      </w:r>
      <w:r w:rsidRPr="00E031CD">
        <w:rPr>
          <w:u w:val="single"/>
        </w:rPr>
        <w:t>ection Officer</w:t>
      </w:r>
      <w:r w:rsidRPr="00E031CD">
        <w:t xml:space="preserve"> should be</w:t>
      </w:r>
      <w:r>
        <w:t xml:space="preserve"> </w:t>
      </w:r>
      <w:r w:rsidRPr="00E031CD">
        <w:t>consulted prior to images being released to said third parties.</w:t>
      </w:r>
    </w:p>
    <w:p w14:paraId="1C635557" w14:textId="77777777" w:rsidR="002E5BEA" w:rsidRDefault="002E5BEA" w:rsidP="002E5BEA">
      <w:pPr>
        <w:pStyle w:val="ListParagraph"/>
      </w:pPr>
    </w:p>
    <w:p w14:paraId="0A593C1A" w14:textId="77777777" w:rsidR="002E5BEA" w:rsidRPr="00E031CD" w:rsidRDefault="002E5BEA" w:rsidP="002E5BEA">
      <w:pPr>
        <w:pStyle w:val="Text2Numbered"/>
        <w:numPr>
          <w:ilvl w:val="0"/>
          <w:numId w:val="0"/>
        </w:numPr>
        <w:ind w:left="1135"/>
      </w:pPr>
    </w:p>
    <w:p w14:paraId="20248D15" w14:textId="5D7ECCA4" w:rsidR="00737C3E" w:rsidRDefault="00CD39CA" w:rsidP="00D67B55">
      <w:pPr>
        <w:pStyle w:val="Heading1Numbered"/>
      </w:pPr>
      <w:bookmarkStart w:id="12" w:name="_Toc173242357"/>
      <w:r>
        <w:t xml:space="preserve">Surveillance </w:t>
      </w:r>
      <w:r w:rsidR="005B7130">
        <w:t xml:space="preserve">Equipment Installed </w:t>
      </w:r>
      <w:r w:rsidR="00737C3E">
        <w:t>o</w:t>
      </w:r>
      <w:r w:rsidR="005B7130">
        <w:t xml:space="preserve">r Provided by </w:t>
      </w:r>
      <w:r>
        <w:t>individuals</w:t>
      </w:r>
      <w:r w:rsidR="005B7130">
        <w:t xml:space="preserve"> </w:t>
      </w:r>
      <w:r w:rsidR="00662559">
        <w:t>o</w:t>
      </w:r>
      <w:r w:rsidR="005B7130">
        <w:t>r Relatives</w:t>
      </w:r>
      <w:bookmarkEnd w:id="12"/>
      <w:r w:rsidR="005B7130">
        <w:t xml:space="preserve"> </w:t>
      </w:r>
    </w:p>
    <w:p w14:paraId="4C62A74D" w14:textId="39C67E41" w:rsidR="0036577A" w:rsidRDefault="0036577A" w:rsidP="0036577A">
      <w:pPr>
        <w:pStyle w:val="Text2Numbered"/>
      </w:pPr>
      <w:r w:rsidRPr="008A43B2">
        <w:t>MHA hope</w:t>
      </w:r>
      <w:r>
        <w:t>s</w:t>
      </w:r>
      <w:r w:rsidRPr="008A43B2">
        <w:t xml:space="preserve"> that no person, relative</w:t>
      </w:r>
      <w:r>
        <w:t>,</w:t>
      </w:r>
      <w:r w:rsidRPr="008A43B2">
        <w:t xml:space="preserve"> representative or </w:t>
      </w:r>
      <w:r>
        <w:t>colleague</w:t>
      </w:r>
      <w:r w:rsidRPr="008A43B2">
        <w:t xml:space="preserve"> will experience reasonable cause for suspicion of harm that requires surveillance evidence to </w:t>
      </w:r>
      <w:r>
        <w:t xml:space="preserve">deny or </w:t>
      </w:r>
      <w:r w:rsidRPr="008A43B2">
        <w:t xml:space="preserve">confirm the occurrence of </w:t>
      </w:r>
      <w:r>
        <w:t xml:space="preserve">abuse.  MHA work in partnership with people </w:t>
      </w:r>
      <w:r w:rsidRPr="008A43B2">
        <w:t>to resolve and reassure their concerns.</w:t>
      </w:r>
    </w:p>
    <w:p w14:paraId="3645C0B1" w14:textId="77777777" w:rsidR="0036577A" w:rsidRDefault="0036577A" w:rsidP="0036577A">
      <w:pPr>
        <w:pStyle w:val="Text2Numbered"/>
        <w:numPr>
          <w:ilvl w:val="0"/>
          <w:numId w:val="0"/>
        </w:numPr>
        <w:ind w:left="1135"/>
      </w:pPr>
    </w:p>
    <w:p w14:paraId="73AD0A0E" w14:textId="47607C94" w:rsidR="0036577A" w:rsidRPr="008A43B2" w:rsidRDefault="0036577A" w:rsidP="0036577A">
      <w:pPr>
        <w:pStyle w:val="Text2Numbered"/>
      </w:pPr>
      <w:r w:rsidRPr="0036577A">
        <w:t xml:space="preserve">There is a danger that hidden surveillance undermines appropriate and existing pathways of raising concerns and limits our ability to address those concerns and improve the </w:t>
      </w:r>
      <w:r>
        <w:t xml:space="preserve">support </w:t>
      </w:r>
      <w:r w:rsidRPr="0036577A">
        <w:t>provided, since it risks limited dialogue about concerns.</w:t>
      </w:r>
    </w:p>
    <w:p w14:paraId="6F263859" w14:textId="77777777" w:rsidR="0036577A" w:rsidRDefault="0036577A" w:rsidP="0036577A">
      <w:pPr>
        <w:pStyle w:val="Text2Numbered"/>
        <w:numPr>
          <w:ilvl w:val="0"/>
          <w:numId w:val="0"/>
        </w:numPr>
        <w:ind w:left="284"/>
      </w:pPr>
    </w:p>
    <w:p w14:paraId="7D0B6D7F" w14:textId="3A4B2063" w:rsidR="00737C3E" w:rsidRDefault="005B7130" w:rsidP="00737C3E">
      <w:pPr>
        <w:pStyle w:val="Text2Numbered"/>
      </w:pPr>
      <w:r>
        <w:t xml:space="preserve">The introduction of covert or overt surveillance, by individuals or their </w:t>
      </w:r>
      <w:r w:rsidR="00662559">
        <w:t>relatives</w:t>
      </w:r>
      <w:r>
        <w:t>, creates a number of data protection concerns. Most of all, the use of such equipment, particularly in bedrooms, can impact on a</w:t>
      </w:r>
      <w:r w:rsidR="00762D23">
        <w:t>n</w:t>
      </w:r>
      <w:r>
        <w:t xml:space="preserve"> individual’s right to privacy and dignity.</w:t>
      </w:r>
    </w:p>
    <w:p w14:paraId="15613920" w14:textId="77777777" w:rsidR="00737C3E" w:rsidRDefault="00737C3E" w:rsidP="00737C3E">
      <w:pPr>
        <w:pStyle w:val="Text2Numbered"/>
        <w:numPr>
          <w:ilvl w:val="0"/>
          <w:numId w:val="0"/>
        </w:numPr>
      </w:pPr>
    </w:p>
    <w:p w14:paraId="74A8B492" w14:textId="7269986B" w:rsidR="002B5102" w:rsidRDefault="00762D23" w:rsidP="002E5BEA">
      <w:pPr>
        <w:pStyle w:val="Text2Numbered"/>
        <w:shd w:val="clear" w:color="auto" w:fill="FFFFFF" w:themeFill="background1"/>
      </w:pPr>
      <w:r>
        <w:t>Cameras</w:t>
      </w:r>
      <w:r w:rsidR="002B5102" w:rsidRPr="002B5102">
        <w:t xml:space="preserve"> installed by individuals (as opposed to organisations) </w:t>
      </w:r>
      <w:r w:rsidR="002E5BEA">
        <w:t xml:space="preserve">on their own property </w:t>
      </w:r>
      <w:r w:rsidR="002B5102" w:rsidRPr="002B5102">
        <w:t>for “domestic purposes” i.e.</w:t>
      </w:r>
      <w:r w:rsidR="002B5102">
        <w:t xml:space="preserve">, </w:t>
      </w:r>
      <w:r w:rsidR="002B5102" w:rsidRPr="002B5102">
        <w:t xml:space="preserve">for an individual’s own “personal, family or household affairs” </w:t>
      </w:r>
      <w:r w:rsidR="002E5BEA">
        <w:t>is not a breach of the Data Protection Legislation</w:t>
      </w:r>
      <w:r w:rsidR="002B5102" w:rsidRPr="002B5102">
        <w:t xml:space="preserve">. </w:t>
      </w:r>
      <w:r w:rsidR="002E5BEA" w:rsidRPr="002E5BEA">
        <w:t xml:space="preserve">But Data Protection Legislation may require them to follow certain rules, see the ICO’s page on </w:t>
      </w:r>
      <w:hyperlink r:id="rId9" w:history="1">
        <w:r w:rsidR="002E5BEA" w:rsidRPr="002E5BEA">
          <w:rPr>
            <w:rStyle w:val="Hyperlink"/>
          </w:rPr>
          <w:t>Domestic CCTV Systems</w:t>
        </w:r>
      </w:hyperlink>
      <w:r w:rsidR="002E5BEA" w:rsidRPr="002E5BEA">
        <w:t>.</w:t>
      </w:r>
    </w:p>
    <w:p w14:paraId="59C30391" w14:textId="77777777" w:rsidR="002B5102" w:rsidRPr="002B5102" w:rsidRDefault="002B5102" w:rsidP="002B5102">
      <w:pPr>
        <w:pStyle w:val="Text2Numbered"/>
        <w:numPr>
          <w:ilvl w:val="0"/>
          <w:numId w:val="0"/>
        </w:numPr>
      </w:pPr>
    </w:p>
    <w:p w14:paraId="0A6ABFEE" w14:textId="67E18E0E" w:rsidR="0036577A" w:rsidRDefault="002B5102" w:rsidP="00E031CD">
      <w:pPr>
        <w:pStyle w:val="Text2Numbered"/>
      </w:pPr>
      <w:r w:rsidRPr="002B5102">
        <w:t xml:space="preserve">The CQC guidance </w:t>
      </w:r>
      <w:r w:rsidR="00E031CD">
        <w:t xml:space="preserve">states </w:t>
      </w:r>
      <w:r w:rsidRPr="002B5102">
        <w:t>that if providers discover that relatives have installed hidden cameras, they need to take steps to investigate and understand the concerns that have prompted this. They should also make an assessment of the privacy impact of the cameras before discussing their continued use.</w:t>
      </w:r>
    </w:p>
    <w:p w14:paraId="707FFB5C" w14:textId="0FDAD54D" w:rsidR="002B5102" w:rsidRDefault="00662559" w:rsidP="002B5102">
      <w:pPr>
        <w:pStyle w:val="Heading2Numbered"/>
      </w:pPr>
      <w:bookmarkStart w:id="13" w:name="_Toc173242358"/>
      <w:r>
        <w:t>Care Homes – Procedures</w:t>
      </w:r>
      <w:bookmarkEnd w:id="13"/>
      <w:r>
        <w:t xml:space="preserve"> </w:t>
      </w:r>
    </w:p>
    <w:p w14:paraId="12A14B1E" w14:textId="3FAFEF72" w:rsidR="006C5E5F" w:rsidRDefault="0036577A" w:rsidP="0036577A">
      <w:pPr>
        <w:pStyle w:val="Text2Numbered"/>
      </w:pPr>
      <w:r w:rsidRPr="008A43B2">
        <w:t>A</w:t>
      </w:r>
      <w:r>
        <w:t>n</w:t>
      </w:r>
      <w:r w:rsidRPr="008A43B2">
        <w:t xml:space="preserve"> </w:t>
      </w:r>
      <w:r>
        <w:t>individual</w:t>
      </w:r>
      <w:r w:rsidRPr="008A43B2">
        <w:t xml:space="preserve"> must make </w:t>
      </w:r>
      <w:r>
        <w:t xml:space="preserve">a formal </w:t>
      </w:r>
      <w:r w:rsidRPr="008A43B2">
        <w:t>request</w:t>
      </w:r>
      <w:r>
        <w:t xml:space="preserve"> to install a </w:t>
      </w:r>
      <w:r w:rsidR="006C5E5F">
        <w:t>smart device, which has the capacity to capture audio or visual recordings</w:t>
      </w:r>
      <w:r w:rsidRPr="008A43B2">
        <w:t xml:space="preserve">. </w:t>
      </w:r>
      <w:r w:rsidR="006C5E5F">
        <w:t xml:space="preserve">Refer to guidance on smart devices in section 6. </w:t>
      </w:r>
    </w:p>
    <w:p w14:paraId="235F116B" w14:textId="247AB5E8" w:rsidR="0036577A" w:rsidRDefault="0036577A" w:rsidP="0036577A">
      <w:pPr>
        <w:pStyle w:val="Text2Numbered"/>
      </w:pPr>
      <w:r w:rsidRPr="008A43B2">
        <w:t>A relative cannot request on behalf of a family member.   If a person lacks capacity, the request must come from a Lasting Power of At</w:t>
      </w:r>
      <w:r>
        <w:t>torney for health and welfare</w:t>
      </w:r>
      <w:r w:rsidRPr="008A43B2">
        <w:t xml:space="preserve"> (Mental Capacity Act, 2005)</w:t>
      </w:r>
      <w:r w:rsidR="002E5BEA">
        <w:t>, detailing why this would be in the individual’s best interests.</w:t>
      </w:r>
    </w:p>
    <w:p w14:paraId="1AC36964" w14:textId="788E3D36" w:rsidR="00C962AD" w:rsidRDefault="00C962AD" w:rsidP="00C962AD">
      <w:pPr>
        <w:pStyle w:val="Text2Numbered"/>
        <w:numPr>
          <w:ilvl w:val="0"/>
          <w:numId w:val="0"/>
        </w:numPr>
      </w:pPr>
    </w:p>
    <w:p w14:paraId="404F9D03" w14:textId="21EF21DD" w:rsidR="0036577A" w:rsidRDefault="0036577A" w:rsidP="00C962AD">
      <w:pPr>
        <w:pStyle w:val="Text2Numbered"/>
      </w:pPr>
      <w:r>
        <w:t>The manager must a</w:t>
      </w:r>
      <w:r w:rsidRPr="008A43B2">
        <w:t xml:space="preserve">rrange a meeting </w:t>
      </w:r>
      <w:r>
        <w:t xml:space="preserve">accompanied by </w:t>
      </w:r>
      <w:r w:rsidRPr="008A43B2">
        <w:t>a note taker</w:t>
      </w:r>
      <w:r w:rsidR="002E5BEA">
        <w:t xml:space="preserve"> to</w:t>
      </w:r>
      <w:r w:rsidRPr="008A43B2">
        <w:t xml:space="preserve"> discuss the person’s request, </w:t>
      </w:r>
      <w:r>
        <w:t xml:space="preserve">and </w:t>
      </w:r>
      <w:r w:rsidRPr="008A43B2">
        <w:t xml:space="preserve">explore if there is another way to </w:t>
      </w:r>
      <w:r w:rsidR="00E13A43" w:rsidRPr="008A43B2">
        <w:t>resolution</w:t>
      </w:r>
      <w:r w:rsidR="00E13A43">
        <w:t>,</w:t>
      </w:r>
      <w:r w:rsidR="00E13A43" w:rsidRPr="008A43B2">
        <w:t xml:space="preserve"> providing</w:t>
      </w:r>
      <w:r w:rsidRPr="008A43B2">
        <w:t xml:space="preserve"> the </w:t>
      </w:r>
      <w:r w:rsidRPr="0036577A">
        <w:rPr>
          <w:u w:val="single"/>
        </w:rPr>
        <w:t>CQC Guidance information</w:t>
      </w:r>
      <w:r w:rsidRPr="008A43B2">
        <w:t xml:space="preserve"> </w:t>
      </w:r>
      <w:r>
        <w:t xml:space="preserve">(link in the resources section) </w:t>
      </w:r>
      <w:r w:rsidRPr="008A43B2">
        <w:t xml:space="preserve">to consider - it may be useful to have a copy on display in the foyer. </w:t>
      </w:r>
    </w:p>
    <w:p w14:paraId="3AEF99E6" w14:textId="77777777" w:rsidR="00C962AD" w:rsidRDefault="00C962AD" w:rsidP="00C962AD">
      <w:pPr>
        <w:pStyle w:val="Text2Numbered"/>
        <w:numPr>
          <w:ilvl w:val="0"/>
          <w:numId w:val="0"/>
        </w:numPr>
      </w:pPr>
    </w:p>
    <w:p w14:paraId="305E6073" w14:textId="30E350C4" w:rsidR="00FA0534" w:rsidRDefault="00FA0534" w:rsidP="00FA0534">
      <w:pPr>
        <w:pStyle w:val="Text2Numbered"/>
      </w:pPr>
      <w:r>
        <w:t xml:space="preserve">Should surveillance equipment be discovered in an individual’s bedroom, apartment or communal area, the team must notify the </w:t>
      </w:r>
      <w:r w:rsidRPr="00737C3E">
        <w:t xml:space="preserve">Manager as a matter of urgency. </w:t>
      </w:r>
    </w:p>
    <w:p w14:paraId="587234BF" w14:textId="77777777" w:rsidR="00FA0534" w:rsidRDefault="00FA0534" w:rsidP="00FA0534">
      <w:pPr>
        <w:pStyle w:val="Text2Numbered"/>
        <w:numPr>
          <w:ilvl w:val="0"/>
          <w:numId w:val="0"/>
        </w:numPr>
        <w:ind w:left="1135"/>
      </w:pPr>
    </w:p>
    <w:p w14:paraId="5EA764D2" w14:textId="27D0826C" w:rsidR="00FA0534" w:rsidRDefault="00FA0534" w:rsidP="00FA0534">
      <w:pPr>
        <w:pStyle w:val="Text2Numbered"/>
      </w:pPr>
      <w:r>
        <w:t xml:space="preserve">Managers </w:t>
      </w:r>
      <w:r w:rsidRPr="00FA0534">
        <w:t>can decide to turn off surveillance equipment or remove it from a</w:t>
      </w:r>
      <w:r>
        <w:t>n individual</w:t>
      </w:r>
      <w:r w:rsidRPr="00FA0534">
        <w:t>’s room, keeping it safe until it can be returned to its owner. However, under no</w:t>
      </w:r>
      <w:r>
        <w:t xml:space="preserve"> </w:t>
      </w:r>
      <w:r w:rsidRPr="00FA0534">
        <w:t>circumstances should this equipment be deliberately damaged or removed with the intention</w:t>
      </w:r>
      <w:r>
        <w:t xml:space="preserve"> </w:t>
      </w:r>
      <w:r w:rsidRPr="00FA0534">
        <w:t>of not returning it. Neither should recordings be deleted.</w:t>
      </w:r>
    </w:p>
    <w:p w14:paraId="1D79D674" w14:textId="77777777" w:rsidR="00FA0534" w:rsidRDefault="00FA0534" w:rsidP="0036577A">
      <w:pPr>
        <w:pStyle w:val="Text2Numbered"/>
        <w:numPr>
          <w:ilvl w:val="0"/>
          <w:numId w:val="0"/>
        </w:numPr>
      </w:pPr>
    </w:p>
    <w:p w14:paraId="12EFF45C" w14:textId="01545DD9" w:rsidR="00C40566" w:rsidRDefault="00737C3E" w:rsidP="002357A8">
      <w:pPr>
        <w:pStyle w:val="Text2Numbered"/>
      </w:pPr>
      <w:r w:rsidRPr="00737C3E">
        <w:t>Consideration should also be given to whether the use of the</w:t>
      </w:r>
      <w:r>
        <w:t xml:space="preserve"> </w:t>
      </w:r>
      <w:r w:rsidRPr="00737C3E">
        <w:t>equipment</w:t>
      </w:r>
      <w:r>
        <w:t xml:space="preserve"> </w:t>
      </w:r>
      <w:r w:rsidRPr="00737C3E">
        <w:t>is intruding on the privacy or rights of others</w:t>
      </w:r>
      <w:r w:rsidR="002357A8">
        <w:t>.</w:t>
      </w:r>
    </w:p>
    <w:p w14:paraId="2B74FFF5" w14:textId="77777777" w:rsidR="002357A8" w:rsidRDefault="002357A8" w:rsidP="002357A8">
      <w:pPr>
        <w:pStyle w:val="Text2Numbered"/>
        <w:numPr>
          <w:ilvl w:val="0"/>
          <w:numId w:val="0"/>
        </w:numPr>
      </w:pPr>
    </w:p>
    <w:p w14:paraId="363FE3A2" w14:textId="6317513D" w:rsidR="006C5E5F" w:rsidRDefault="00C40566" w:rsidP="006C5E5F">
      <w:pPr>
        <w:pStyle w:val="Text2Numbered"/>
      </w:pPr>
      <w:r w:rsidRPr="00C40566">
        <w:t xml:space="preserve">The Manager should discuss the equipment with the </w:t>
      </w:r>
      <w:r>
        <w:t xml:space="preserve">individual </w:t>
      </w:r>
      <w:r w:rsidRPr="00C40566">
        <w:t xml:space="preserve">or their </w:t>
      </w:r>
      <w:r w:rsidR="00662559">
        <w:t>relatives</w:t>
      </w:r>
      <w:r w:rsidRPr="00C40566">
        <w:t xml:space="preserve">, to determine whether they have any cause for concern. Any concerns should be investigated in accordance with MHA’s </w:t>
      </w:r>
      <w:r w:rsidRPr="00C40566">
        <w:rPr>
          <w:u w:val="single"/>
        </w:rPr>
        <w:t>Complaints Procedures</w:t>
      </w:r>
      <w:r w:rsidRPr="00C40566">
        <w:t>.</w:t>
      </w:r>
    </w:p>
    <w:p w14:paraId="1EA40FB6" w14:textId="77777777" w:rsidR="002A14C8" w:rsidRDefault="002A14C8" w:rsidP="002A14C8">
      <w:pPr>
        <w:pStyle w:val="Heading2Numbered"/>
      </w:pPr>
      <w:bookmarkStart w:id="14" w:name="_Toc173242359"/>
      <w:r>
        <w:t>Retirement Living - Procedures</w:t>
      </w:r>
      <w:bookmarkEnd w:id="14"/>
      <w:r>
        <w:t xml:space="preserve"> </w:t>
      </w:r>
    </w:p>
    <w:p w14:paraId="78D3AE7D" w14:textId="6A3D2E37" w:rsidR="00603CB6" w:rsidRDefault="00603CB6" w:rsidP="002A14C8">
      <w:pPr>
        <w:pStyle w:val="Text2Numbered"/>
      </w:pPr>
      <w:r w:rsidRPr="00603CB6">
        <w:t xml:space="preserve">Tenants </w:t>
      </w:r>
      <w:r>
        <w:t>and</w:t>
      </w:r>
      <w:r w:rsidRPr="00603CB6">
        <w:t xml:space="preserve"> Leaseholders are at liberty to do as they wish in their own environment</w:t>
      </w:r>
      <w:r w:rsidR="002E5BEA">
        <w:t xml:space="preserve"> </w:t>
      </w:r>
      <w:r w:rsidR="002E5BEA" w:rsidRPr="002E5BEA">
        <w:t>as long as it doesn’t breach the Data Protection Legislation.</w:t>
      </w:r>
      <w:r w:rsidRPr="00603CB6">
        <w:t xml:space="preserve">  However, unless cameras are installed in a secure way, it may be possible for third parties to access images of vulnerable people and misuse the images, potentially rendering the person even more vulnerable.  If surveillance is installed, it is the person’s sole responsibility to ensure that the equipment is technologically secure.</w:t>
      </w:r>
    </w:p>
    <w:p w14:paraId="498182C2" w14:textId="77777777" w:rsidR="00603CB6" w:rsidRDefault="00603CB6" w:rsidP="00603CB6">
      <w:pPr>
        <w:pStyle w:val="Text2Numbered"/>
        <w:numPr>
          <w:ilvl w:val="0"/>
          <w:numId w:val="0"/>
        </w:numPr>
        <w:ind w:left="1135"/>
      </w:pPr>
    </w:p>
    <w:p w14:paraId="16FB6BD9" w14:textId="5628DDD9" w:rsidR="002A14C8" w:rsidRDefault="002A14C8" w:rsidP="002A14C8">
      <w:pPr>
        <w:pStyle w:val="Text2Numbered"/>
      </w:pPr>
      <w:r>
        <w:t xml:space="preserve">If a surveillance device is located in an individual’s apartment where MHA colleagues provide support, the relevant manager must discuss with the individual or their relatives, raise their concerns and review the situation to protect MHA colleagues. </w:t>
      </w:r>
    </w:p>
    <w:p w14:paraId="4665162F" w14:textId="77777777" w:rsidR="002A14C8" w:rsidRDefault="002A14C8" w:rsidP="002A14C8">
      <w:pPr>
        <w:pStyle w:val="Text2Numbered"/>
        <w:numPr>
          <w:ilvl w:val="0"/>
          <w:numId w:val="0"/>
        </w:numPr>
        <w:ind w:left="1135"/>
      </w:pPr>
    </w:p>
    <w:p w14:paraId="2F10E550" w14:textId="77777777" w:rsidR="002A14C8" w:rsidRDefault="002A14C8" w:rsidP="00D67B55">
      <w:pPr>
        <w:pStyle w:val="Text2Numbered"/>
      </w:pPr>
      <w:r w:rsidRPr="00C40566">
        <w:t xml:space="preserve">Any concerns </w:t>
      </w:r>
      <w:r>
        <w:t xml:space="preserve">raised by individuals, or their relatives </w:t>
      </w:r>
      <w:r w:rsidRPr="00C40566">
        <w:t xml:space="preserve">should be investigated in accordance with MHA’s </w:t>
      </w:r>
      <w:r w:rsidRPr="00C40566">
        <w:rPr>
          <w:u w:val="single"/>
        </w:rPr>
        <w:t>Complaints Procedures</w:t>
      </w:r>
      <w:r w:rsidRPr="00C40566">
        <w:t>.</w:t>
      </w:r>
    </w:p>
    <w:p w14:paraId="00F0BDC9" w14:textId="0F9A307C" w:rsidR="0036577A" w:rsidRDefault="002A14C8" w:rsidP="002A14C8">
      <w:pPr>
        <w:pStyle w:val="Heading2Numbered"/>
      </w:pPr>
      <w:bookmarkStart w:id="15" w:name="_Toc173242360"/>
      <w:r>
        <w:t>Use of Surveillance Equipment (all services)</w:t>
      </w:r>
      <w:bookmarkEnd w:id="15"/>
    </w:p>
    <w:p w14:paraId="4332B774" w14:textId="385FE4DE" w:rsidR="002A14C8" w:rsidRDefault="002A14C8" w:rsidP="002A14C8">
      <w:pPr>
        <w:pStyle w:val="Text2Numbered"/>
      </w:pPr>
      <w:r>
        <w:t xml:space="preserve">If smart devices </w:t>
      </w:r>
      <w:r w:rsidR="006C5E5F">
        <w:t xml:space="preserve">or similar equipment </w:t>
      </w:r>
      <w:r>
        <w:t xml:space="preserve">are deemed appropriate the following must be discussed and agreed with the individual or their legal representative: </w:t>
      </w:r>
    </w:p>
    <w:p w14:paraId="78398080" w14:textId="6AC442AA" w:rsidR="002A14C8" w:rsidRPr="002A14C8" w:rsidRDefault="002A14C8" w:rsidP="002A14C8">
      <w:pPr>
        <w:pStyle w:val="Textlistindented-bullet"/>
      </w:pPr>
      <w:r>
        <w:t xml:space="preserve">They are </w:t>
      </w:r>
      <w:r w:rsidRPr="008A43B2">
        <w:t>responsible for the purchase, installation</w:t>
      </w:r>
      <w:r>
        <w:t>,</w:t>
      </w:r>
      <w:r w:rsidRPr="008A43B2">
        <w:t xml:space="preserve"> and maintenance of the equipment</w:t>
      </w:r>
      <w:r w:rsidR="003D1B87">
        <w:t xml:space="preserve"> including PAT testing where applicable.</w:t>
      </w:r>
    </w:p>
    <w:p w14:paraId="14B3E82E" w14:textId="779C6771" w:rsidR="002A14C8" w:rsidRPr="002A14C8" w:rsidRDefault="002A14C8" w:rsidP="002A14C8">
      <w:pPr>
        <w:pStyle w:val="Textlistindented-bullet"/>
      </w:pPr>
      <w:r>
        <w:t>There</w:t>
      </w:r>
      <w:r w:rsidRPr="008A43B2">
        <w:t xml:space="preserve"> must be an obvious notice informing others that the equipment is in use.</w:t>
      </w:r>
    </w:p>
    <w:p w14:paraId="04B309F8" w14:textId="53B05B30" w:rsidR="002A14C8" w:rsidRPr="002A14C8" w:rsidRDefault="002A14C8" w:rsidP="002A14C8">
      <w:pPr>
        <w:pStyle w:val="Textlistindented-bullet"/>
      </w:pPr>
      <w:r>
        <w:t xml:space="preserve">They </w:t>
      </w:r>
      <w:r w:rsidRPr="008A43B2">
        <w:t xml:space="preserve">have to comply with relevant </w:t>
      </w:r>
      <w:r>
        <w:t>legislation</w:t>
      </w:r>
      <w:r w:rsidR="002E5BEA">
        <w:t>, advice from the ICO,</w:t>
      </w:r>
      <w:r>
        <w:t xml:space="preserve"> and </w:t>
      </w:r>
      <w:r w:rsidRPr="008A43B2">
        <w:t>codes of practice</w:t>
      </w:r>
      <w:r w:rsidR="002E5BEA">
        <w:t>.</w:t>
      </w:r>
      <w:r w:rsidRPr="008A43B2">
        <w:t xml:space="preserve"> </w:t>
      </w:r>
    </w:p>
    <w:p w14:paraId="767081CA" w14:textId="54F8C532" w:rsidR="002A14C8" w:rsidRPr="002A14C8" w:rsidRDefault="002A14C8" w:rsidP="002A14C8">
      <w:pPr>
        <w:pStyle w:val="Textlistindented-bullet"/>
      </w:pPr>
      <w:r>
        <w:t>The</w:t>
      </w:r>
      <w:r w:rsidRPr="008A43B2">
        <w:t xml:space="preserve"> equipment can only be used for the purpose and time agreed.</w:t>
      </w:r>
    </w:p>
    <w:p w14:paraId="2FC8E78D" w14:textId="432DEBB9" w:rsidR="002A14C8" w:rsidRPr="002A14C8" w:rsidRDefault="002A14C8" w:rsidP="002A14C8">
      <w:pPr>
        <w:pStyle w:val="Textlistindented-bullet"/>
      </w:pPr>
      <w:r>
        <w:t xml:space="preserve">They </w:t>
      </w:r>
      <w:r w:rsidRPr="008A43B2">
        <w:t xml:space="preserve">may </w:t>
      </w:r>
      <w:r>
        <w:t xml:space="preserve">only use the equipment in their </w:t>
      </w:r>
      <w:r w:rsidRPr="008A43B2">
        <w:t xml:space="preserve">room </w:t>
      </w:r>
      <w:r>
        <w:t>or</w:t>
      </w:r>
      <w:r w:rsidRPr="008A43B2">
        <w:t xml:space="preserve"> flat - no intimate care may be filmed </w:t>
      </w:r>
      <w:r>
        <w:t>or</w:t>
      </w:r>
      <w:r w:rsidRPr="008A43B2">
        <w:t xml:space="preserve"> recorded</w:t>
      </w:r>
      <w:r>
        <w:t>,</w:t>
      </w:r>
      <w:r w:rsidRPr="008A43B2">
        <w:t xml:space="preserve"> and no other </w:t>
      </w:r>
      <w:r>
        <w:t>persons</w:t>
      </w:r>
      <w:r w:rsidRPr="008A43B2">
        <w:t xml:space="preserve"> may be filmed </w:t>
      </w:r>
      <w:r>
        <w:t>or</w:t>
      </w:r>
      <w:r w:rsidRPr="008A43B2">
        <w:t xml:space="preserve"> recorded. </w:t>
      </w:r>
    </w:p>
    <w:p w14:paraId="31B56834" w14:textId="6F3C33DB" w:rsidR="002A14C8" w:rsidRPr="002A14C8" w:rsidRDefault="002A14C8" w:rsidP="002A14C8">
      <w:pPr>
        <w:pStyle w:val="Textlistindented-bullet"/>
      </w:pPr>
      <w:r>
        <w:t xml:space="preserve">They are </w:t>
      </w:r>
      <w:r w:rsidRPr="008A43B2">
        <w:t>responsible for the security and storage of the equipment which must not jeopardise MHA</w:t>
      </w:r>
      <w:r>
        <w:t>’s</w:t>
      </w:r>
      <w:r w:rsidRPr="008A43B2">
        <w:t xml:space="preserve"> business continuity – i.e.</w:t>
      </w:r>
      <w:r>
        <w:t xml:space="preserve">, </w:t>
      </w:r>
      <w:r w:rsidRPr="008A43B2">
        <w:t>the footage is not for use on social media sites and there must be no risk tha</w:t>
      </w:r>
      <w:r>
        <w:t xml:space="preserve">t others may ‘hack’ into the </w:t>
      </w:r>
      <w:r w:rsidRPr="008A43B2">
        <w:t>footage.</w:t>
      </w:r>
    </w:p>
    <w:p w14:paraId="176B4FBC" w14:textId="77777777" w:rsidR="002A14C8" w:rsidRPr="008A43B2" w:rsidRDefault="002A14C8" w:rsidP="002A14C8">
      <w:pPr>
        <w:pStyle w:val="Text2Numbered"/>
      </w:pPr>
      <w:r w:rsidRPr="008A43B2">
        <w:t xml:space="preserve">If the person still wishes to proceed, the manager will discuss whether permission is to be granted with </w:t>
      </w:r>
      <w:r>
        <w:t xml:space="preserve">the area </w:t>
      </w:r>
      <w:r w:rsidRPr="008A43B2">
        <w:t xml:space="preserve">manager. </w:t>
      </w:r>
    </w:p>
    <w:p w14:paraId="0ADEA5A8" w14:textId="77777777" w:rsidR="002A14C8" w:rsidRPr="008A43B2" w:rsidRDefault="002A14C8" w:rsidP="002A14C8">
      <w:pPr>
        <w:spacing w:line="276" w:lineRule="auto"/>
        <w:ind w:left="567" w:hanging="567"/>
        <w:jc w:val="both"/>
        <w:rPr>
          <w:rFonts w:cs="Arial"/>
          <w:sz w:val="22"/>
          <w:szCs w:val="22"/>
        </w:rPr>
      </w:pPr>
    </w:p>
    <w:p w14:paraId="1A85E704" w14:textId="34BCDB08" w:rsidR="002A14C8" w:rsidRPr="008A43B2" w:rsidRDefault="002A14C8" w:rsidP="002A14C8">
      <w:pPr>
        <w:pStyle w:val="Text2Numbered"/>
      </w:pPr>
      <w:r w:rsidRPr="008A43B2">
        <w:t xml:space="preserve">If </w:t>
      </w:r>
      <w:r>
        <w:t>the</w:t>
      </w:r>
      <w:r w:rsidRPr="008A43B2">
        <w:t xml:space="preserve"> above cannot be guaranteed, permission may be refused.  The manager needs to be vigilant that there may be a risk of an attempt to use covert </w:t>
      </w:r>
      <w:r>
        <w:t>or</w:t>
      </w:r>
      <w:r w:rsidRPr="008A43B2">
        <w:t xml:space="preserve"> hidden surveillance - which is not desirable.</w:t>
      </w:r>
    </w:p>
    <w:p w14:paraId="1DFC34C9" w14:textId="77777777" w:rsidR="002A14C8" w:rsidRPr="008A43B2" w:rsidRDefault="002A14C8" w:rsidP="002A14C8">
      <w:pPr>
        <w:pStyle w:val="ListParagraph"/>
        <w:spacing w:line="276" w:lineRule="auto"/>
        <w:ind w:left="567" w:hanging="567"/>
        <w:jc w:val="both"/>
        <w:rPr>
          <w:rFonts w:cs="Arial"/>
          <w:sz w:val="22"/>
          <w:szCs w:val="22"/>
        </w:rPr>
      </w:pPr>
    </w:p>
    <w:p w14:paraId="1D9DA0E8" w14:textId="06BAEBA4" w:rsidR="002A14C8" w:rsidRDefault="002A14C8" w:rsidP="00D67B55">
      <w:pPr>
        <w:pStyle w:val="Text2Numbered"/>
      </w:pPr>
      <w:r w:rsidRPr="008A43B2">
        <w:t>Any equipment</w:t>
      </w:r>
      <w:r>
        <w:t xml:space="preserve"> a person may choose to use, is their </w:t>
      </w:r>
      <w:r w:rsidRPr="008A43B2">
        <w:t>property and must be returned to them, it cannot be interfered with or destroyed by MHA staff.</w:t>
      </w:r>
    </w:p>
    <w:p w14:paraId="481A5D49" w14:textId="6BC97EAE" w:rsidR="00737C3E" w:rsidRDefault="00737C3E" w:rsidP="00662559">
      <w:pPr>
        <w:pStyle w:val="Heading1Numbered"/>
      </w:pPr>
      <w:bookmarkStart w:id="16" w:name="_Toc173242361"/>
      <w:r>
        <w:t xml:space="preserve">Smart Devices </w:t>
      </w:r>
      <w:r w:rsidR="00662559">
        <w:t>(Care Homes)</w:t>
      </w:r>
      <w:bookmarkEnd w:id="16"/>
    </w:p>
    <w:p w14:paraId="42E1C610" w14:textId="77777777" w:rsidR="00FA0534" w:rsidRDefault="00FA0534" w:rsidP="0036577A">
      <w:pPr>
        <w:pStyle w:val="Text1Numbered"/>
      </w:pPr>
      <w:r>
        <w:t xml:space="preserve">Smart devices provide many benefits to individuals and their families. It enables them to </w:t>
      </w:r>
      <w:r w:rsidRPr="00FA0534">
        <w:t xml:space="preserve">maintain contact, </w:t>
      </w:r>
      <w:r>
        <w:t>enhancing an individual’s wellbeing</w:t>
      </w:r>
      <w:r w:rsidRPr="00FA0534">
        <w:t xml:space="preserve">. </w:t>
      </w:r>
    </w:p>
    <w:p w14:paraId="2081D10A" w14:textId="77777777" w:rsidR="00FA0534" w:rsidRDefault="00FA0534" w:rsidP="00C962AD">
      <w:pPr>
        <w:pStyle w:val="Text1Numbered"/>
        <w:numPr>
          <w:ilvl w:val="0"/>
          <w:numId w:val="0"/>
        </w:numPr>
      </w:pPr>
    </w:p>
    <w:p w14:paraId="2D7B7905" w14:textId="62DEC5F2" w:rsidR="00C962AD" w:rsidRDefault="00FA0534" w:rsidP="002F6873">
      <w:pPr>
        <w:pStyle w:val="Text1Numbered"/>
      </w:pPr>
      <w:r>
        <w:t>Individual</w:t>
      </w:r>
      <w:r w:rsidR="00662559">
        <w:t>s</w:t>
      </w:r>
      <w:r>
        <w:t xml:space="preserve"> and their families will be supported to</w:t>
      </w:r>
      <w:r w:rsidRPr="00FA0534">
        <w:t xml:space="preserve"> use smart devices within their bedrooms. However,</w:t>
      </w:r>
      <w:r>
        <w:t xml:space="preserve"> the intended use of the device must be discussed with the manager before installing</w:t>
      </w:r>
      <w:r w:rsidR="002F6873">
        <w:t xml:space="preserve"> in accordance with the procedures for the use of surveillance equipment (section 5.4) </w:t>
      </w:r>
    </w:p>
    <w:p w14:paraId="6A0EBEDD" w14:textId="77777777" w:rsidR="00CD39CA" w:rsidRDefault="00CD39CA" w:rsidP="00CD39CA">
      <w:pPr>
        <w:pStyle w:val="Text1Numbered"/>
        <w:numPr>
          <w:ilvl w:val="0"/>
          <w:numId w:val="0"/>
        </w:numPr>
      </w:pPr>
    </w:p>
    <w:p w14:paraId="617B8C59" w14:textId="67063797" w:rsidR="00596E48" w:rsidRDefault="00662559" w:rsidP="009F7917">
      <w:pPr>
        <w:pStyle w:val="Text1Numbered"/>
      </w:pPr>
      <w:r>
        <w:t xml:space="preserve">Any smart device which records or transmits live video images, voice recordings or which </w:t>
      </w:r>
      <w:r w:rsidRPr="00662559">
        <w:t>automatically answers video calls will</w:t>
      </w:r>
      <w:r>
        <w:t xml:space="preserve"> </w:t>
      </w:r>
      <w:r w:rsidRPr="00662559">
        <w:t>be disabled by the team whilst they are</w:t>
      </w:r>
      <w:r>
        <w:t xml:space="preserve"> providing support</w:t>
      </w:r>
      <w:r w:rsidR="002E5BEA">
        <w:t xml:space="preserve"> or if they are disturbing the individual and causing distress.</w:t>
      </w:r>
    </w:p>
    <w:p w14:paraId="7FA072F5" w14:textId="77777777" w:rsidR="0036577A" w:rsidRDefault="0036577A" w:rsidP="0036577A">
      <w:pPr>
        <w:pStyle w:val="ListParagraph"/>
      </w:pPr>
    </w:p>
    <w:p w14:paraId="355F4C0C" w14:textId="17A38736" w:rsidR="00E031CD" w:rsidRPr="00DF67AA" w:rsidRDefault="0036577A" w:rsidP="002F6873">
      <w:pPr>
        <w:pStyle w:val="Text1Numbered"/>
      </w:pPr>
      <w:r>
        <w:t xml:space="preserve">Team members will also need to be informed of the </w:t>
      </w:r>
      <w:r w:rsidRPr="0036577A">
        <w:t xml:space="preserve">intended use of these type of devices, </w:t>
      </w:r>
      <w:r w:rsidR="002E5BEA" w:rsidRPr="002E5BEA">
        <w:t>and how they can be turned off or disable during care</w:t>
      </w:r>
      <w:r w:rsidR="002E5BEA">
        <w:t xml:space="preserve">. </w:t>
      </w:r>
      <w:r w:rsidRPr="0036577A">
        <w:t xml:space="preserve"> </w:t>
      </w:r>
      <w:r w:rsidR="002E5BEA">
        <w:t>A</w:t>
      </w:r>
      <w:r w:rsidRPr="0036577A">
        <w:t>ppropriate signage should be displayed to inform people that this type of device is in use.</w:t>
      </w:r>
    </w:p>
    <w:p w14:paraId="0D35ED16" w14:textId="7E53ADA8" w:rsidR="00A92CD7" w:rsidRPr="004C3545" w:rsidRDefault="009A0ED4" w:rsidP="00914FC1">
      <w:pPr>
        <w:pStyle w:val="Heading1Numbered"/>
      </w:pPr>
      <w:bookmarkStart w:id="17" w:name="_Toc173242362"/>
      <w:r w:rsidRPr="004C3545">
        <w:t xml:space="preserve">Roles </w:t>
      </w:r>
      <w:r w:rsidR="001310BB">
        <w:t>and</w:t>
      </w:r>
      <w:r w:rsidRPr="004C3545">
        <w:t xml:space="preserve"> Responsibilities</w:t>
      </w:r>
      <w:bookmarkEnd w:id="17"/>
    </w:p>
    <w:tbl>
      <w:tblPr>
        <w:tblStyle w:val="MHATable"/>
        <w:tblW w:w="0" w:type="auto"/>
        <w:tblLook w:val="04A0" w:firstRow="1" w:lastRow="0" w:firstColumn="1" w:lastColumn="0" w:noHBand="0" w:noVBand="1"/>
      </w:tblPr>
      <w:tblGrid>
        <w:gridCol w:w="2830"/>
        <w:gridCol w:w="6663"/>
      </w:tblGrid>
      <w:tr w:rsidR="00A92CD7" w:rsidRPr="004C3545" w14:paraId="1327CABB" w14:textId="77777777" w:rsidTr="005B7130">
        <w:trPr>
          <w:cnfStyle w:val="100000000000" w:firstRow="1" w:lastRow="0" w:firstColumn="0" w:lastColumn="0" w:oddVBand="0" w:evenVBand="0" w:oddHBand="0" w:evenHBand="0" w:firstRowFirstColumn="0" w:firstRowLastColumn="0" w:lastRowFirstColumn="0" w:lastRowLastColumn="0"/>
          <w:tblHeader/>
        </w:trPr>
        <w:tc>
          <w:tcPr>
            <w:tcW w:w="2830" w:type="dxa"/>
          </w:tcPr>
          <w:p w14:paraId="68D52EA5" w14:textId="77777777" w:rsidR="00A92CD7" w:rsidRPr="004C3545" w:rsidRDefault="00A92CD7" w:rsidP="002D47FD">
            <w:r w:rsidRPr="004C3545">
              <w:t>Role</w:t>
            </w:r>
          </w:p>
        </w:tc>
        <w:tc>
          <w:tcPr>
            <w:tcW w:w="6663" w:type="dxa"/>
          </w:tcPr>
          <w:p w14:paraId="556B5EFC" w14:textId="77777777" w:rsidR="00A92CD7" w:rsidRPr="004C3545" w:rsidRDefault="00A92CD7" w:rsidP="002D47FD">
            <w:r w:rsidRPr="004C3545">
              <w:t>Responsibilities</w:t>
            </w:r>
          </w:p>
        </w:tc>
      </w:tr>
      <w:tr w:rsidR="005B7130" w:rsidRPr="004C3545" w14:paraId="32DCF98E" w14:textId="77777777" w:rsidTr="005E3A1B">
        <w:tc>
          <w:tcPr>
            <w:tcW w:w="2830" w:type="dxa"/>
          </w:tcPr>
          <w:p w14:paraId="281E95E4" w14:textId="237E0D91" w:rsidR="005B7130" w:rsidRPr="00711D55" w:rsidRDefault="005B7130" w:rsidP="005B7130">
            <w:pPr>
              <w:rPr>
                <w:b/>
                <w:bCs/>
              </w:rPr>
            </w:pPr>
            <w:r w:rsidRPr="003A5838">
              <w:rPr>
                <w:b/>
                <w:bCs/>
              </w:rPr>
              <w:t xml:space="preserve">Chief Executive Officer (CEO) </w:t>
            </w:r>
          </w:p>
        </w:tc>
        <w:tc>
          <w:tcPr>
            <w:tcW w:w="6663" w:type="dxa"/>
          </w:tcPr>
          <w:p w14:paraId="3869187B" w14:textId="35DB498B" w:rsidR="005B7130" w:rsidRPr="004C3545" w:rsidRDefault="005B7130" w:rsidP="005B7130">
            <w:pPr>
              <w:pStyle w:val="Textlist-bullet"/>
            </w:pPr>
            <w:r w:rsidRPr="006C4D4C">
              <w:t>Overall responsibility for strategic and operational management, including ensuring that MHA’s policies comply with all legal, statutory, and good practice guidance requirements.</w:t>
            </w:r>
          </w:p>
        </w:tc>
      </w:tr>
      <w:tr w:rsidR="005B7130" w:rsidRPr="004C3545" w14:paraId="678847FD" w14:textId="77777777" w:rsidTr="005E3A1B">
        <w:tc>
          <w:tcPr>
            <w:tcW w:w="2830" w:type="dxa"/>
          </w:tcPr>
          <w:p w14:paraId="440D7C10" w14:textId="77777777" w:rsidR="005B7130" w:rsidRPr="00711D55" w:rsidRDefault="005B7130" w:rsidP="005B7130">
            <w:pPr>
              <w:rPr>
                <w:b/>
                <w:bCs/>
              </w:rPr>
            </w:pPr>
            <w:r>
              <w:rPr>
                <w:b/>
                <w:bCs/>
              </w:rPr>
              <w:t>Executive Leadership Team</w:t>
            </w:r>
          </w:p>
          <w:p w14:paraId="7355DA2B" w14:textId="77777777" w:rsidR="005B7130" w:rsidRDefault="005B7130" w:rsidP="005B7130">
            <w:pPr>
              <w:rPr>
                <w:b/>
                <w:bCs/>
              </w:rPr>
            </w:pPr>
          </w:p>
        </w:tc>
        <w:tc>
          <w:tcPr>
            <w:tcW w:w="6663" w:type="dxa"/>
          </w:tcPr>
          <w:p w14:paraId="3F9F90F1" w14:textId="545D4E7F" w:rsidR="005B7130" w:rsidRPr="003C075F" w:rsidRDefault="005B7130" w:rsidP="005B7130">
            <w:pPr>
              <w:pStyle w:val="Textlist-bullet"/>
            </w:pPr>
            <w:r w:rsidRPr="003C075F">
              <w:t>The Executive Leadership Team (ELT) are ultimately responsible for ensuring all team members</w:t>
            </w:r>
            <w:r>
              <w:t xml:space="preserve"> </w:t>
            </w:r>
            <w:r w:rsidRPr="003C075F">
              <w:t>comply with this policy and understand the need to implement appropriate practices,</w:t>
            </w:r>
            <w:r>
              <w:t xml:space="preserve"> </w:t>
            </w:r>
            <w:r w:rsidRPr="003C075F">
              <w:t>processes, controls, and training to ensure that compliance with the requirements of the UK</w:t>
            </w:r>
            <w:r>
              <w:t xml:space="preserve"> </w:t>
            </w:r>
            <w:r w:rsidRPr="003C075F">
              <w:t>GDPR is achieved and maintained.</w:t>
            </w:r>
          </w:p>
        </w:tc>
      </w:tr>
      <w:tr w:rsidR="005B7130" w:rsidRPr="004C3545" w14:paraId="39ACF1B4" w14:textId="77777777" w:rsidTr="005E3A1B">
        <w:tc>
          <w:tcPr>
            <w:tcW w:w="2830" w:type="dxa"/>
          </w:tcPr>
          <w:p w14:paraId="0C35347A" w14:textId="374F2B2F" w:rsidR="005B7130" w:rsidRDefault="005B7130" w:rsidP="005B7130">
            <w:pPr>
              <w:rPr>
                <w:b/>
                <w:bCs/>
              </w:rPr>
            </w:pPr>
            <w:r w:rsidRPr="003A5838">
              <w:rPr>
                <w:b/>
                <w:bCs/>
              </w:rPr>
              <w:t>Managers</w:t>
            </w:r>
          </w:p>
        </w:tc>
        <w:tc>
          <w:tcPr>
            <w:tcW w:w="6663" w:type="dxa"/>
          </w:tcPr>
          <w:p w14:paraId="6C44322B" w14:textId="1B1A8F2C" w:rsidR="00D67B55" w:rsidRDefault="00D67B55" w:rsidP="00D67B55">
            <w:pPr>
              <w:pStyle w:val="Textlist-bullet"/>
            </w:pPr>
            <w:r>
              <w:t>Effectively and professional</w:t>
            </w:r>
            <w:r w:rsidR="003D1B87">
              <w:t>ly</w:t>
            </w:r>
            <w:r>
              <w:t xml:space="preserve"> engage with relatives or individuals who request the installation of surveillance equipment</w:t>
            </w:r>
            <w:r w:rsidR="00BF4DE8">
              <w:t>.</w:t>
            </w:r>
          </w:p>
          <w:p w14:paraId="70E0174F" w14:textId="64F34667" w:rsidR="005B7130" w:rsidRDefault="00D67B55" w:rsidP="00D67B55">
            <w:pPr>
              <w:pStyle w:val="Textlist-bullet"/>
            </w:pPr>
            <w:r>
              <w:t xml:space="preserve">Comply with all relevant MHA policies and procedures i.e., </w:t>
            </w:r>
            <w:r w:rsidR="003D1B87">
              <w:t xml:space="preserve">data protection and </w:t>
            </w:r>
            <w:r>
              <w:t>complaints</w:t>
            </w:r>
            <w:r w:rsidR="00BF4DE8">
              <w:t>.</w:t>
            </w:r>
          </w:p>
          <w:p w14:paraId="3867515F" w14:textId="63E0B8D4" w:rsidR="00D67B55" w:rsidRDefault="00D67B55" w:rsidP="00D67B55">
            <w:pPr>
              <w:pStyle w:val="Textlist-bullet"/>
            </w:pPr>
            <w:r>
              <w:t>Escalate concerns and seek advice from senior managers</w:t>
            </w:r>
            <w:r w:rsidR="00BF4DE8">
              <w:t>.</w:t>
            </w:r>
            <w:r>
              <w:t xml:space="preserve"> </w:t>
            </w:r>
          </w:p>
          <w:p w14:paraId="4F9FEB85" w14:textId="3F1F8DEF" w:rsidR="00BF4DE8" w:rsidRPr="006C4D4C" w:rsidRDefault="00BF4DE8" w:rsidP="00D67B55">
            <w:pPr>
              <w:pStyle w:val="Textlist-bullet"/>
            </w:pPr>
            <w:r>
              <w:t>Complete the annual Data Protection Audit.</w:t>
            </w:r>
          </w:p>
          <w:p w14:paraId="5FEB18B9" w14:textId="4CE111B1" w:rsidR="005B7130" w:rsidRPr="006C4D4C" w:rsidRDefault="005B7130" w:rsidP="005B7130">
            <w:pPr>
              <w:pStyle w:val="Textlist-bullet"/>
            </w:pPr>
            <w:r w:rsidRPr="006C4D4C">
              <w:t>Ensur</w:t>
            </w:r>
            <w:r w:rsidR="00D67B55">
              <w:t>e</w:t>
            </w:r>
            <w:r w:rsidRPr="006C4D4C">
              <w:t xml:space="preserve"> that their team are aware of the information security policies, procedures, and user obligations applicable to their area of work.</w:t>
            </w:r>
          </w:p>
          <w:p w14:paraId="4B472ADA" w14:textId="77777777" w:rsidR="005B7130" w:rsidRDefault="005B7130" w:rsidP="005B7130">
            <w:pPr>
              <w:pStyle w:val="Textlist-bullet"/>
            </w:pPr>
            <w:r w:rsidRPr="006C4D4C">
              <w:t>Ensuring colleagues have appropriate training for the systems they are using.</w:t>
            </w:r>
          </w:p>
          <w:p w14:paraId="702AEC02" w14:textId="1CE8F2EA" w:rsidR="005B7130" w:rsidRPr="003C075F" w:rsidRDefault="005B7130" w:rsidP="005B7130">
            <w:pPr>
              <w:pStyle w:val="Textlist-bullet"/>
            </w:pPr>
            <w:r w:rsidRPr="006C4D4C">
              <w:t xml:space="preserve">Ensuring that any </w:t>
            </w:r>
            <w:r w:rsidR="00D67B55">
              <w:t xml:space="preserve">CCTV </w:t>
            </w:r>
            <w:r w:rsidR="003D1B87">
              <w:t>image requests</w:t>
            </w:r>
            <w:r w:rsidR="00D67B55">
              <w:t xml:space="preserve"> </w:t>
            </w:r>
            <w:r w:rsidR="00BF4DE8">
              <w:t xml:space="preserve">are </w:t>
            </w:r>
            <w:r w:rsidR="00BF4DE8" w:rsidRPr="006C4D4C">
              <w:t>reported</w:t>
            </w:r>
            <w:r w:rsidRPr="006C4D4C">
              <w:t xml:space="preserve"> to the Data Protection Officer.</w:t>
            </w:r>
          </w:p>
        </w:tc>
      </w:tr>
      <w:tr w:rsidR="00E031CD" w:rsidRPr="004C3545" w14:paraId="1123ADC8" w14:textId="77777777" w:rsidTr="005E3A1B">
        <w:tc>
          <w:tcPr>
            <w:tcW w:w="2830" w:type="dxa"/>
          </w:tcPr>
          <w:p w14:paraId="5794D7E6" w14:textId="5013CB9B" w:rsidR="00E031CD" w:rsidRPr="003A5838" w:rsidRDefault="00E031CD" w:rsidP="005B7130">
            <w:pPr>
              <w:rPr>
                <w:b/>
                <w:bCs/>
              </w:rPr>
            </w:pPr>
            <w:r>
              <w:rPr>
                <w:b/>
                <w:bCs/>
              </w:rPr>
              <w:t xml:space="preserve">MHA Colleagues and Volunteers </w:t>
            </w:r>
          </w:p>
        </w:tc>
        <w:tc>
          <w:tcPr>
            <w:tcW w:w="6663" w:type="dxa"/>
          </w:tcPr>
          <w:p w14:paraId="70D2C3C8" w14:textId="3894D966" w:rsidR="00E031CD" w:rsidRDefault="00D67B55" w:rsidP="00D67B55">
            <w:pPr>
              <w:pStyle w:val="Textlist-bullet"/>
            </w:pPr>
            <w:r w:rsidRPr="00D67B55">
              <w:t xml:space="preserve">All colleagues must understand and </w:t>
            </w:r>
            <w:r>
              <w:t>comply with the procedures within this policy document</w:t>
            </w:r>
            <w:r w:rsidR="00BF4DE8">
              <w:t>.</w:t>
            </w:r>
            <w:r w:rsidRPr="00D67B55">
              <w:t xml:space="preserve"> </w:t>
            </w:r>
          </w:p>
          <w:p w14:paraId="042B6DE5" w14:textId="7062E605" w:rsidR="00D67B55" w:rsidRPr="006C4D4C" w:rsidRDefault="00D67B55" w:rsidP="00D67B55">
            <w:pPr>
              <w:pStyle w:val="Textlist-bullet"/>
            </w:pPr>
            <w:r>
              <w:t>Report any concerns regarding surveillance to their respective manager without delay.</w:t>
            </w:r>
          </w:p>
        </w:tc>
      </w:tr>
      <w:tr w:rsidR="005B7130" w:rsidRPr="004C3545" w14:paraId="0D4968C8" w14:textId="77777777" w:rsidTr="005E3A1B">
        <w:tc>
          <w:tcPr>
            <w:tcW w:w="2830" w:type="dxa"/>
          </w:tcPr>
          <w:p w14:paraId="61226C40" w14:textId="0467FB96" w:rsidR="005B7130" w:rsidRPr="00711D55" w:rsidRDefault="005B7130" w:rsidP="005B7130">
            <w:pPr>
              <w:rPr>
                <w:b/>
                <w:bCs/>
              </w:rPr>
            </w:pPr>
            <w:r w:rsidRPr="003A5838">
              <w:rPr>
                <w:b/>
                <w:bCs/>
              </w:rPr>
              <w:t>Data Protection Officer (DPO)</w:t>
            </w:r>
          </w:p>
        </w:tc>
        <w:tc>
          <w:tcPr>
            <w:tcW w:w="6663" w:type="dxa"/>
          </w:tcPr>
          <w:p w14:paraId="242B4A76" w14:textId="77777777" w:rsidR="005B7130" w:rsidRPr="006C4D4C" w:rsidRDefault="005B7130" w:rsidP="005B7130">
            <w:pPr>
              <w:pStyle w:val="Text"/>
              <w:spacing w:line="276" w:lineRule="auto"/>
            </w:pPr>
            <w:r w:rsidRPr="006C4D4C">
              <w:t xml:space="preserve">MHA will ensure that there is always one person with overall responsibility for data protection, the DPO. </w:t>
            </w:r>
          </w:p>
          <w:p w14:paraId="2BD467B6" w14:textId="77777777" w:rsidR="005B7130" w:rsidRPr="006C4D4C" w:rsidRDefault="005B7130" w:rsidP="005B7130">
            <w:pPr>
              <w:pStyle w:val="Text"/>
              <w:spacing w:line="276" w:lineRule="auto"/>
            </w:pPr>
            <w:r w:rsidRPr="006C4D4C">
              <w:t>The DPO will:</w:t>
            </w:r>
          </w:p>
          <w:p w14:paraId="0E9B789A" w14:textId="77777777" w:rsidR="005B7130" w:rsidRPr="006C4D4C" w:rsidRDefault="005B7130" w:rsidP="005B7130">
            <w:pPr>
              <w:pStyle w:val="Textlist-bullet"/>
            </w:pPr>
            <w:r w:rsidRPr="006C4D4C">
              <w:t xml:space="preserve">Implement policies and procedures to embed the data protection principles and the rights of </w:t>
            </w:r>
            <w:r>
              <w:t>D</w:t>
            </w:r>
            <w:r w:rsidRPr="006C4D4C">
              <w:t xml:space="preserve">ata </w:t>
            </w:r>
            <w:r>
              <w:t>S</w:t>
            </w:r>
            <w:r w:rsidRPr="006C4D4C">
              <w:t>ubjects.</w:t>
            </w:r>
          </w:p>
          <w:p w14:paraId="7D6E6A5B" w14:textId="77777777" w:rsidR="005B7130" w:rsidRPr="006C4D4C" w:rsidRDefault="005B7130" w:rsidP="005B7130">
            <w:pPr>
              <w:pStyle w:val="Textlist-bullet"/>
            </w:pPr>
            <w:r w:rsidRPr="006C4D4C">
              <w:t>Ensure data protection training is provided to all colleagues and provide additional guidance and support as required or requested.</w:t>
            </w:r>
          </w:p>
          <w:p w14:paraId="0FF33107" w14:textId="77777777" w:rsidR="005B7130" w:rsidRPr="006C4D4C" w:rsidRDefault="005B7130" w:rsidP="005B7130">
            <w:pPr>
              <w:pStyle w:val="Textlist-bullet"/>
            </w:pPr>
            <w:r w:rsidRPr="006C4D4C">
              <w:t>Keep records as required by the data protection legislation.</w:t>
            </w:r>
          </w:p>
          <w:p w14:paraId="7FAC98B4" w14:textId="77777777" w:rsidR="005B7130" w:rsidRDefault="005B7130" w:rsidP="005B7130">
            <w:pPr>
              <w:pStyle w:val="Textlist-bullet"/>
            </w:pPr>
            <w:r w:rsidRPr="006C4D4C">
              <w:t>Risk assess each breach/incident and log with the ICO, as necessary</w:t>
            </w:r>
            <w:r>
              <w:t>.</w:t>
            </w:r>
          </w:p>
          <w:p w14:paraId="009FCB5D" w14:textId="1B6B3651" w:rsidR="005B7130" w:rsidRPr="004C3545" w:rsidRDefault="005B7130" w:rsidP="005B7130">
            <w:pPr>
              <w:pStyle w:val="Textlist-bullet"/>
            </w:pPr>
            <w:r w:rsidRPr="006C4D4C">
              <w:t>Inform the Board of breaches or incidents that are reportable to the ICO.</w:t>
            </w:r>
          </w:p>
        </w:tc>
      </w:tr>
      <w:tr w:rsidR="005B7130" w:rsidRPr="004C3545" w14:paraId="5688C94A" w14:textId="77777777" w:rsidTr="005E3A1B">
        <w:tc>
          <w:tcPr>
            <w:tcW w:w="2830" w:type="dxa"/>
          </w:tcPr>
          <w:p w14:paraId="463325C9" w14:textId="69A88D77" w:rsidR="005B7130" w:rsidRPr="003A5838" w:rsidRDefault="005B7130" w:rsidP="005B7130">
            <w:pPr>
              <w:rPr>
                <w:b/>
                <w:bCs/>
              </w:rPr>
            </w:pPr>
            <w:r w:rsidRPr="003A5838">
              <w:rPr>
                <w:b/>
                <w:bCs/>
              </w:rPr>
              <w:t>Caldicott Guardian</w:t>
            </w:r>
          </w:p>
        </w:tc>
        <w:tc>
          <w:tcPr>
            <w:tcW w:w="6663" w:type="dxa"/>
          </w:tcPr>
          <w:p w14:paraId="02480033" w14:textId="77777777" w:rsidR="005B7130" w:rsidRPr="006C4D4C" w:rsidRDefault="005B7130" w:rsidP="005B7130">
            <w:pPr>
              <w:pStyle w:val="Text"/>
              <w:spacing w:line="276" w:lineRule="auto"/>
            </w:pPr>
            <w:r w:rsidRPr="006C4D4C">
              <w:t xml:space="preserve">The </w:t>
            </w:r>
            <w:r w:rsidRPr="006C4D4C">
              <w:rPr>
                <w:b/>
                <w:bCs/>
              </w:rPr>
              <w:t>Senior Nurse Advisor</w:t>
            </w:r>
            <w:r w:rsidRPr="006C4D4C">
              <w:t xml:space="preserve"> is the Caldicott Guardian for MHA. The Caldicott Guardian will:</w:t>
            </w:r>
          </w:p>
          <w:p w14:paraId="1F3C6292" w14:textId="77777777" w:rsidR="005B7130" w:rsidRPr="006C4D4C" w:rsidRDefault="005B7130" w:rsidP="005B7130">
            <w:pPr>
              <w:pStyle w:val="Textlist-bullet"/>
            </w:pPr>
            <w:r w:rsidRPr="006C4D4C">
              <w:t>Work alongside the DPO to make sure that the personal information about people who use MHAs services is used legally, ethically, and appropriately and that confidentiality is maintained in relation to the storage, management and sharing of this information.</w:t>
            </w:r>
          </w:p>
          <w:p w14:paraId="6A9E3DCD" w14:textId="77777777" w:rsidR="005B7130" w:rsidRPr="006C4D4C" w:rsidRDefault="005B7130" w:rsidP="005B7130">
            <w:pPr>
              <w:pStyle w:val="Textlist-bullet"/>
            </w:pPr>
            <w:r w:rsidRPr="006C4D4C">
              <w:t>Provide leadership and informed guidance on complex matters involving confidentiality and information sharing regarding personal information for MHA’s residents.</w:t>
            </w:r>
          </w:p>
          <w:p w14:paraId="53B5CC3F" w14:textId="4B70D863" w:rsidR="005B7130" w:rsidRPr="006C4D4C" w:rsidRDefault="005B7130" w:rsidP="005B7130">
            <w:pPr>
              <w:pStyle w:val="Textlist-bullet"/>
            </w:pPr>
            <w:r w:rsidRPr="006C4D4C">
              <w:t>Play a key role in ensuring that MHA satisfies the highest practical standards for handling the</w:t>
            </w:r>
            <w:r w:rsidR="003D1B87">
              <w:t xml:space="preserve"> </w:t>
            </w:r>
            <w:r w:rsidRPr="006C4D4C">
              <w:t>information of people receiving care and support from MHA.</w:t>
            </w:r>
          </w:p>
          <w:p w14:paraId="00696083" w14:textId="77777777" w:rsidR="005B7130" w:rsidRPr="006C4D4C" w:rsidRDefault="005B7130" w:rsidP="005B7130">
            <w:pPr>
              <w:pStyle w:val="Textlist-bullet"/>
            </w:pPr>
            <w:r w:rsidRPr="006C4D4C">
              <w:t xml:space="preserve">Apply the eight Caldicott Guardian Principles </w:t>
            </w:r>
          </w:p>
          <w:p w14:paraId="65A829F9" w14:textId="77777777" w:rsidR="005B7130" w:rsidRPr="006C4D4C" w:rsidRDefault="005B7130" w:rsidP="005B7130">
            <w:pPr>
              <w:pStyle w:val="Textlist-bullet"/>
            </w:pPr>
            <w:r w:rsidRPr="006C4D4C">
              <w:t>Act as the conscience of MHA, providing impartial and independent advice.</w:t>
            </w:r>
          </w:p>
          <w:p w14:paraId="7F5F31FC" w14:textId="77777777" w:rsidR="005B7130" w:rsidRDefault="005B7130" w:rsidP="005B7130">
            <w:pPr>
              <w:pStyle w:val="Textlist-bullet"/>
            </w:pPr>
            <w:r w:rsidRPr="006C4D4C">
              <w:t>Represent and champion information governance requirements and issues at senior management team and board level where appropriate, being and integral part of the overall information governance framework.</w:t>
            </w:r>
          </w:p>
          <w:p w14:paraId="333D6CEF" w14:textId="020D9ACB" w:rsidR="005B7130" w:rsidRPr="006C4D4C" w:rsidRDefault="005B7130" w:rsidP="00CD39CA">
            <w:pPr>
              <w:pStyle w:val="Textlist-bullet"/>
            </w:pPr>
            <w:r w:rsidRPr="006C4D4C">
              <w:t>Play a key role in advising and ensuring that the Caldicott Principles are applied in digital and paperless systems.</w:t>
            </w:r>
          </w:p>
        </w:tc>
      </w:tr>
    </w:tbl>
    <w:p w14:paraId="54458AC3" w14:textId="77777777" w:rsidR="008D6213" w:rsidRPr="004C3545" w:rsidRDefault="008D6213" w:rsidP="00903AA2">
      <w:pPr>
        <w:rPr>
          <w:rFonts w:cs="Arial"/>
          <w:spacing w:val="7"/>
        </w:rPr>
      </w:pPr>
    </w:p>
    <w:p w14:paraId="0AE93279" w14:textId="77777777" w:rsidR="00DF67AA" w:rsidRDefault="009A0ED4" w:rsidP="00D558F5">
      <w:pPr>
        <w:pStyle w:val="Heading1Numbered"/>
      </w:pPr>
      <w:bookmarkStart w:id="18" w:name="_Toc173242363"/>
      <w:r w:rsidRPr="00B2494E">
        <w:t>Training</w:t>
      </w:r>
      <w:r w:rsidR="002B5CDA" w:rsidRPr="00B2494E">
        <w:t xml:space="preserve"> </w:t>
      </w:r>
      <w:r w:rsidR="001310BB" w:rsidRPr="00B2494E">
        <w:t>and</w:t>
      </w:r>
      <w:r w:rsidR="002B5CDA" w:rsidRPr="00B2494E">
        <w:t xml:space="preserve"> Monitoring</w:t>
      </w:r>
      <w:bookmarkEnd w:id="18"/>
    </w:p>
    <w:p w14:paraId="6DE30636" w14:textId="77777777" w:rsidR="003243D6" w:rsidRPr="003243D6" w:rsidRDefault="003243D6" w:rsidP="003243D6">
      <w:pPr>
        <w:pStyle w:val="Text1Numbered"/>
      </w:pPr>
      <w:r w:rsidRPr="003243D6">
        <w:t>All colleagues must complete the following within three months of commencement of employment and annually thereafter, achieving a “pass” grade:</w:t>
      </w:r>
    </w:p>
    <w:p w14:paraId="397228D3" w14:textId="4D83185C" w:rsidR="003243D6" w:rsidRPr="003243D6" w:rsidRDefault="003243D6" w:rsidP="003243D6">
      <w:pPr>
        <w:pStyle w:val="Textlistindented-bullet"/>
      </w:pPr>
      <w:r w:rsidRPr="003243D6">
        <w:t>Confidentiality and Information Handling</w:t>
      </w:r>
    </w:p>
    <w:p w14:paraId="72C86C00" w14:textId="35E1419B" w:rsidR="00711D55" w:rsidRDefault="003243D6" w:rsidP="003243D6">
      <w:pPr>
        <w:pStyle w:val="Textlistindented-bullet"/>
      </w:pPr>
      <w:r w:rsidRPr="003243D6">
        <w:t>Cyber Security Awareness</w:t>
      </w:r>
    </w:p>
    <w:p w14:paraId="6A1EC612" w14:textId="4BDAD7F8" w:rsidR="003243D6" w:rsidRPr="003D1B87" w:rsidRDefault="003243D6" w:rsidP="003243D6">
      <w:pPr>
        <w:pStyle w:val="Text1Numbered"/>
        <w:rPr>
          <w:u w:val="single"/>
        </w:rPr>
      </w:pPr>
      <w:r w:rsidRPr="003243D6">
        <w:t xml:space="preserve">Best practice guidance dictates that </w:t>
      </w:r>
      <w:r w:rsidR="003D1B87">
        <w:t xml:space="preserve">annual </w:t>
      </w:r>
      <w:r w:rsidRPr="003243D6">
        <w:t>audits should be completed to ensure that the</w:t>
      </w:r>
      <w:r>
        <w:t xml:space="preserve"> </w:t>
      </w:r>
      <w:r w:rsidRPr="003243D6">
        <w:t xml:space="preserve">CCTV system is only used in line with this </w:t>
      </w:r>
      <w:r>
        <w:t xml:space="preserve">and associated </w:t>
      </w:r>
      <w:r w:rsidRPr="003243D6">
        <w:t>policy</w:t>
      </w:r>
      <w:r>
        <w:t xml:space="preserve"> documents</w:t>
      </w:r>
      <w:r w:rsidRPr="003243D6">
        <w:t>.</w:t>
      </w:r>
      <w:r w:rsidR="003D1B87">
        <w:t xml:space="preserve"> </w:t>
      </w:r>
      <w:r w:rsidR="003D1B87" w:rsidRPr="003D1B87">
        <w:rPr>
          <w:u w:val="single"/>
        </w:rPr>
        <w:t>Data Protection Annual Audit Form</w:t>
      </w:r>
      <w:r w:rsidR="003D1B87">
        <w:rPr>
          <w:u w:val="single"/>
        </w:rPr>
        <w:t xml:space="preserve"> </w:t>
      </w:r>
      <w:r w:rsidR="003D1B87">
        <w:t>must be completed annually</w:t>
      </w:r>
      <w:r w:rsidR="00BF4DE8">
        <w:t xml:space="preserve"> for all services.</w:t>
      </w:r>
    </w:p>
    <w:p w14:paraId="5291A1D1" w14:textId="77777777" w:rsidR="00693651" w:rsidRDefault="00693651" w:rsidP="00693651">
      <w:pPr>
        <w:pStyle w:val="Text1Numbered"/>
        <w:numPr>
          <w:ilvl w:val="0"/>
          <w:numId w:val="0"/>
        </w:numPr>
      </w:pPr>
    </w:p>
    <w:p w14:paraId="3C679E03" w14:textId="2B8828F2" w:rsidR="00693651" w:rsidRDefault="00693651" w:rsidP="00693651">
      <w:pPr>
        <w:pStyle w:val="Text1Numbered"/>
      </w:pPr>
      <w:r>
        <w:t>Managers and senior colleagues</w:t>
      </w:r>
      <w:r w:rsidR="003243D6">
        <w:t xml:space="preserve"> will monitor the application of this policy via audit and observation.</w:t>
      </w:r>
    </w:p>
    <w:p w14:paraId="5076FD87" w14:textId="77777777" w:rsidR="00693651" w:rsidRDefault="00693651" w:rsidP="00693651">
      <w:pPr>
        <w:pStyle w:val="Text1Numbered"/>
        <w:numPr>
          <w:ilvl w:val="0"/>
          <w:numId w:val="0"/>
        </w:numPr>
      </w:pPr>
    </w:p>
    <w:p w14:paraId="639F3AB6" w14:textId="1EA5E40F" w:rsidR="00693651" w:rsidRDefault="00693651" w:rsidP="002F6873">
      <w:pPr>
        <w:pStyle w:val="Text1Numbered"/>
      </w:pPr>
      <w:r>
        <w:t>Identified risks, incidents or events relating to the content and procedures within this policy will be monitored through MHA’s Governance framework.</w:t>
      </w:r>
    </w:p>
    <w:p w14:paraId="19C4600E" w14:textId="77777777" w:rsidR="00E13A43" w:rsidRDefault="00E13A43" w:rsidP="00E13A43">
      <w:pPr>
        <w:pStyle w:val="Text1Numbered"/>
        <w:numPr>
          <w:ilvl w:val="0"/>
          <w:numId w:val="0"/>
        </w:numPr>
        <w:ind w:left="1135"/>
      </w:pPr>
    </w:p>
    <w:p w14:paraId="1186BBC9" w14:textId="77777777" w:rsidR="00DF67AA" w:rsidRDefault="000C7997" w:rsidP="00D558F5">
      <w:pPr>
        <w:pStyle w:val="Heading1Numbered"/>
      </w:pPr>
      <w:bookmarkStart w:id="19" w:name="_Toc173242364"/>
      <w:r w:rsidRPr="000C7997">
        <w:t>Communication and Dissemination</w:t>
      </w:r>
      <w:bookmarkEnd w:id="19"/>
    </w:p>
    <w:p w14:paraId="4875335E" w14:textId="77777777" w:rsidR="003243D6" w:rsidRDefault="003243D6" w:rsidP="003243D6">
      <w:pPr>
        <w:pStyle w:val="Text1Numbered"/>
      </w:pPr>
      <w:r w:rsidRPr="003243D6">
        <w:t>This policy is disseminated and implemented within all MHA services through MHA’s channels of communication.</w:t>
      </w:r>
    </w:p>
    <w:p w14:paraId="0C65CF44" w14:textId="77777777" w:rsidR="003243D6" w:rsidRPr="003243D6" w:rsidRDefault="003243D6" w:rsidP="003243D6">
      <w:pPr>
        <w:pStyle w:val="Text1Numbered"/>
        <w:numPr>
          <w:ilvl w:val="0"/>
          <w:numId w:val="0"/>
        </w:numPr>
        <w:ind w:left="1135"/>
      </w:pPr>
    </w:p>
    <w:p w14:paraId="1468BBD9" w14:textId="0B2579F6" w:rsidR="003243D6" w:rsidRDefault="003243D6" w:rsidP="003243D6">
      <w:pPr>
        <w:pStyle w:val="Text1Numbered"/>
      </w:pPr>
      <w:r w:rsidRPr="003243D6">
        <w:t>Each colleague’s line manager must ensure that all teams are aware of their roles, responsibilities.</w:t>
      </w:r>
    </w:p>
    <w:p w14:paraId="2D5E4423" w14:textId="77777777" w:rsidR="003243D6" w:rsidRPr="003243D6" w:rsidRDefault="003243D6" w:rsidP="003243D6">
      <w:pPr>
        <w:pStyle w:val="Text1Numbered"/>
        <w:numPr>
          <w:ilvl w:val="0"/>
          <w:numId w:val="0"/>
        </w:numPr>
        <w:ind w:left="1135"/>
      </w:pPr>
    </w:p>
    <w:p w14:paraId="6AD11D33" w14:textId="77777777" w:rsidR="003243D6" w:rsidRDefault="003243D6" w:rsidP="003243D6">
      <w:pPr>
        <w:pStyle w:val="Text1Numbered"/>
      </w:pPr>
      <w:r w:rsidRPr="003243D6">
        <w:t>This policy will be available to the people we support and their representatives in alternate formats, as required.</w:t>
      </w:r>
    </w:p>
    <w:p w14:paraId="0FBDC0C0" w14:textId="77777777" w:rsidR="003243D6" w:rsidRPr="003243D6" w:rsidRDefault="003243D6" w:rsidP="003243D6">
      <w:pPr>
        <w:pStyle w:val="Text1Numbered"/>
        <w:numPr>
          <w:ilvl w:val="0"/>
          <w:numId w:val="0"/>
        </w:numPr>
        <w:ind w:left="1135"/>
      </w:pPr>
    </w:p>
    <w:p w14:paraId="43C99925" w14:textId="4216997C" w:rsidR="00711D55" w:rsidRPr="00711D55" w:rsidRDefault="003243D6" w:rsidP="00711D55">
      <w:pPr>
        <w:pStyle w:val="Text1Numbered"/>
      </w:pPr>
      <w:r w:rsidRPr="003243D6">
        <w:t xml:space="preserve">Queries and issues relating to this policy should be referred to the Standards and Policy Team </w:t>
      </w:r>
      <w:hyperlink r:id="rId10" w:history="1">
        <w:r w:rsidRPr="003243D6">
          <w:rPr>
            <w:rStyle w:val="Hyperlink"/>
          </w:rPr>
          <w:t>policies@mha.org.uk</w:t>
        </w:r>
      </w:hyperlink>
      <w:r w:rsidRPr="003243D6">
        <w:t xml:space="preserve">. </w:t>
      </w:r>
    </w:p>
    <w:p w14:paraId="147B5945" w14:textId="7B230631" w:rsidR="00DF67AA" w:rsidRDefault="00711D55" w:rsidP="00D558F5">
      <w:pPr>
        <w:pStyle w:val="Heading1Numbered"/>
      </w:pPr>
      <w:bookmarkStart w:id="20" w:name="_Toc173242365"/>
      <w:r>
        <w:t>Equality Impact Assessment (EIA)</w:t>
      </w:r>
      <w:bookmarkEnd w:id="20"/>
    </w:p>
    <w:p w14:paraId="04E4FB8D" w14:textId="77777777" w:rsidR="00B5098C" w:rsidRDefault="00B5098C" w:rsidP="00B5098C">
      <w:pPr>
        <w:pStyle w:val="Text1Numbered"/>
      </w:pPr>
      <w:r w:rsidRPr="000B46DB">
        <w:t>MHA aim to design and implement policy documents that meet the diverse needs of our service, population, and workforce, ensuring that none are placed at a disadvantage over others.</w:t>
      </w:r>
    </w:p>
    <w:p w14:paraId="13F41EB7" w14:textId="77777777" w:rsidR="00B5098C" w:rsidRPr="000B46DB" w:rsidRDefault="00B5098C" w:rsidP="00B5098C">
      <w:pPr>
        <w:pStyle w:val="Text1Numbered"/>
        <w:numPr>
          <w:ilvl w:val="0"/>
          <w:numId w:val="0"/>
        </w:numPr>
        <w:ind w:left="1135"/>
      </w:pPr>
    </w:p>
    <w:p w14:paraId="5F93118F" w14:textId="77777777" w:rsidR="00B5098C" w:rsidRDefault="00B5098C" w:rsidP="00B5098C">
      <w:pPr>
        <w:pStyle w:val="Text1Numbered"/>
      </w:pPr>
      <w:r w:rsidRPr="000B46DB">
        <w:t>It reflects the provisions of the Equality Act 2010 and promotes equal opportunities for all</w:t>
      </w:r>
    </w:p>
    <w:p w14:paraId="41E0FBE2" w14:textId="77777777" w:rsidR="00B5098C" w:rsidRPr="000B46DB" w:rsidRDefault="00B5098C" w:rsidP="00B5098C">
      <w:pPr>
        <w:pStyle w:val="Text1Numbered"/>
        <w:numPr>
          <w:ilvl w:val="0"/>
          <w:numId w:val="0"/>
        </w:numPr>
      </w:pPr>
    </w:p>
    <w:p w14:paraId="5B1C60BD" w14:textId="52A24C59" w:rsidR="008D6213" w:rsidRPr="004C3545" w:rsidRDefault="00B5098C" w:rsidP="00B5098C">
      <w:pPr>
        <w:pStyle w:val="Text1Numbered"/>
      </w:pPr>
      <w:bookmarkStart w:id="21" w:name="_Hlk171411804"/>
      <w:r w:rsidRPr="000B46DB">
        <w:t>This document has been assessed to ensure that no one receives less favourable treatment on the protected characteristics of their age, disability, sex (gender), gender reassignment, sexual orientation, marriage and civil partnership, race, religion or belief, pregnancy, and maternity.</w:t>
      </w:r>
      <w:bookmarkEnd w:id="21"/>
    </w:p>
    <w:p w14:paraId="0EA20529" w14:textId="68AA6439" w:rsidR="00711D55" w:rsidRPr="00711D55" w:rsidRDefault="000C7997" w:rsidP="00D67B55">
      <w:pPr>
        <w:pStyle w:val="Heading1Numbered"/>
      </w:pPr>
      <w:bookmarkStart w:id="22" w:name="_Toc173242366"/>
      <w:r w:rsidRPr="00B2494E">
        <w:t>Resources</w:t>
      </w:r>
      <w:bookmarkEnd w:id="22"/>
      <w:r w:rsidRPr="00B2494E">
        <w:t xml:space="preserve"> </w:t>
      </w:r>
    </w:p>
    <w:p w14:paraId="2B2297C4" w14:textId="50636502" w:rsidR="00711D55" w:rsidRDefault="00711D55" w:rsidP="00711D55">
      <w:pPr>
        <w:pStyle w:val="Text1Numbered"/>
      </w:pPr>
      <w:r>
        <w:t xml:space="preserve">MHA policy documents, </w:t>
      </w:r>
      <w:r w:rsidR="00693651">
        <w:t>procedures,</w:t>
      </w:r>
      <w:r>
        <w:t xml:space="preserve"> and guidance</w:t>
      </w:r>
    </w:p>
    <w:p w14:paraId="737F76A4" w14:textId="229C33F3" w:rsidR="004A7A4C" w:rsidRDefault="004A7A4C" w:rsidP="00711D55">
      <w:pPr>
        <w:pStyle w:val="Textlistindented-bullet"/>
      </w:pPr>
      <w:r>
        <w:t>Complaints Policy</w:t>
      </w:r>
    </w:p>
    <w:p w14:paraId="0C165C88" w14:textId="7B25C83B" w:rsidR="00711D55" w:rsidRDefault="00693651" w:rsidP="00711D55">
      <w:pPr>
        <w:pStyle w:val="Textlistindented-bullet"/>
      </w:pPr>
      <w:r>
        <w:t xml:space="preserve">Consent Policy </w:t>
      </w:r>
    </w:p>
    <w:p w14:paraId="27AA589D" w14:textId="0EEDD16E" w:rsidR="00693651" w:rsidRDefault="00693651" w:rsidP="00711D55">
      <w:pPr>
        <w:pStyle w:val="Textlistindented-bullet"/>
      </w:pPr>
      <w:r>
        <w:t>Data Protection Policy</w:t>
      </w:r>
    </w:p>
    <w:p w14:paraId="039E130A" w14:textId="7BDE1298" w:rsidR="00693651" w:rsidRDefault="00693651" w:rsidP="00711D55">
      <w:pPr>
        <w:pStyle w:val="Textlistindented-bullet"/>
      </w:pPr>
      <w:r>
        <w:t>Information Governance Policy</w:t>
      </w:r>
    </w:p>
    <w:p w14:paraId="15A7D3A2" w14:textId="56125E50" w:rsidR="00711D55" w:rsidRDefault="00693651" w:rsidP="00711D55">
      <w:pPr>
        <w:pStyle w:val="Textlistindented-bullet"/>
      </w:pPr>
      <w:r>
        <w:t xml:space="preserve">Mental </w:t>
      </w:r>
      <w:r w:rsidR="004A7A4C">
        <w:t>C</w:t>
      </w:r>
      <w:r>
        <w:t>apacity and Deprivation of Liberty Safeguards</w:t>
      </w:r>
    </w:p>
    <w:p w14:paraId="19BBE572" w14:textId="5396284A" w:rsidR="00693651" w:rsidRDefault="004A7A4C" w:rsidP="00711D55">
      <w:pPr>
        <w:pStyle w:val="Textlistindented-bullet"/>
      </w:pPr>
      <w:r>
        <w:t xml:space="preserve">Whistleblowing Policy </w:t>
      </w:r>
    </w:p>
    <w:p w14:paraId="1498DE20" w14:textId="77777777" w:rsidR="00711D55" w:rsidRDefault="00711D55" w:rsidP="00711D55">
      <w:pPr>
        <w:pStyle w:val="Text1Numbered"/>
      </w:pPr>
      <w:r>
        <w:t xml:space="preserve">External Resources </w:t>
      </w:r>
    </w:p>
    <w:p w14:paraId="58D62447" w14:textId="325CCA4E" w:rsidR="00711D55" w:rsidRDefault="00EE7317" w:rsidP="00762D23">
      <w:pPr>
        <w:pStyle w:val="Textlistindented-bullet"/>
      </w:pPr>
      <w:hyperlink r:id="rId11" w:history="1">
        <w:r w:rsidR="00762D23" w:rsidRPr="00603CB6">
          <w:rPr>
            <w:rStyle w:val="Hyperlink"/>
          </w:rPr>
          <w:t>Care Quality Commission (CQC) Using cameras or other recording equipment to check somebody's care</w:t>
        </w:r>
      </w:hyperlink>
      <w:r w:rsidR="00762D23" w:rsidRPr="00603CB6">
        <w:t xml:space="preserve"> </w:t>
      </w:r>
    </w:p>
    <w:p w14:paraId="00D4C920" w14:textId="5A608124" w:rsidR="004A7A4C" w:rsidRDefault="00EE7317" w:rsidP="00762D23">
      <w:pPr>
        <w:pStyle w:val="Textlistindented-bullet"/>
      </w:pPr>
      <w:hyperlink r:id="rId12" w:history="1">
        <w:r w:rsidR="004A7A4C">
          <w:rPr>
            <w:rStyle w:val="Hyperlink"/>
          </w:rPr>
          <w:t>The Regulation and Inspection of Social Care (Wales) Act 2016 - Statutory Guidance</w:t>
        </w:r>
      </w:hyperlink>
      <w:r w:rsidR="004A7A4C">
        <w:t xml:space="preserve"> </w:t>
      </w:r>
    </w:p>
    <w:p w14:paraId="1A461533" w14:textId="490C7A75" w:rsidR="004A7A4C" w:rsidRPr="00603CB6" w:rsidRDefault="00EE7317" w:rsidP="00762D23">
      <w:pPr>
        <w:pStyle w:val="Textlistindented-bullet"/>
      </w:pPr>
      <w:hyperlink r:id="rId13" w:history="1">
        <w:r w:rsidR="004A7A4C">
          <w:rPr>
            <w:rStyle w:val="Hyperlink"/>
          </w:rPr>
          <w:t>CQC - How we check the use of surveillance</w:t>
        </w:r>
      </w:hyperlink>
      <w:r w:rsidR="004A7A4C">
        <w:t xml:space="preserve"> </w:t>
      </w:r>
    </w:p>
    <w:p w14:paraId="212E2EF3" w14:textId="79380D0A" w:rsidR="00603CB6" w:rsidRPr="00603CB6" w:rsidRDefault="00EE7317" w:rsidP="00762D23">
      <w:pPr>
        <w:pStyle w:val="Textlistindented-bullet"/>
      </w:pPr>
      <w:hyperlink r:id="rId14" w:history="1">
        <w:r w:rsidR="00603CB6" w:rsidRPr="00603CB6">
          <w:rPr>
            <w:rStyle w:val="Hyperlink"/>
          </w:rPr>
          <w:t xml:space="preserve">ICO Data Protection Impact Assessments </w:t>
        </w:r>
      </w:hyperlink>
      <w:r w:rsidR="00603CB6" w:rsidRPr="00603CB6">
        <w:t xml:space="preserve"> </w:t>
      </w:r>
    </w:p>
    <w:p w14:paraId="7C341F5B" w14:textId="4BCC4B4E" w:rsidR="00693651" w:rsidRDefault="00EE7317" w:rsidP="002F6873">
      <w:pPr>
        <w:pStyle w:val="Textlistindented-bullet"/>
      </w:pPr>
      <w:hyperlink r:id="rId15" w:history="1">
        <w:r w:rsidR="00413661">
          <w:rPr>
            <w:rStyle w:val="Hyperlink"/>
          </w:rPr>
          <w:t xml:space="preserve">ICO - CCTV and video surveillance guidance </w:t>
        </w:r>
      </w:hyperlink>
      <w:r w:rsidR="00413661">
        <w:t xml:space="preserve"> </w:t>
      </w:r>
    </w:p>
    <w:p w14:paraId="39C2C9B7" w14:textId="77777777" w:rsidR="00B84875" w:rsidRDefault="00EE7317" w:rsidP="002F6873">
      <w:pPr>
        <w:pStyle w:val="Textlistindented-bullet"/>
      </w:pPr>
      <w:hyperlink r:id="rId16" w:history="1">
        <w:r w:rsidR="00B84875">
          <w:rPr>
            <w:rStyle w:val="Hyperlink"/>
          </w:rPr>
          <w:t>The Data Protection Act 2018</w:t>
        </w:r>
      </w:hyperlink>
    </w:p>
    <w:p w14:paraId="50545EC8" w14:textId="295241F5" w:rsidR="002F6873" w:rsidRPr="00603CB6" w:rsidRDefault="00EE7317" w:rsidP="00B5098C">
      <w:pPr>
        <w:pStyle w:val="Textlistindented-bullet"/>
      </w:pPr>
      <w:hyperlink r:id="rId17" w:history="1">
        <w:r w:rsidR="00B84875">
          <w:rPr>
            <w:rStyle w:val="Hyperlink"/>
          </w:rPr>
          <w:t>Human Rights Act 1998</w:t>
        </w:r>
      </w:hyperlink>
      <w:r w:rsidR="00B84875">
        <w:t xml:space="preserve">  </w:t>
      </w:r>
    </w:p>
    <w:p w14:paraId="4671A822" w14:textId="2E0B210D" w:rsidR="00DF67AA" w:rsidRDefault="009A0ED4" w:rsidP="00D67B55">
      <w:pPr>
        <w:pStyle w:val="Heading1Numbered"/>
      </w:pPr>
      <w:bookmarkStart w:id="23" w:name="_Toc173242367"/>
      <w:r w:rsidRPr="00DC7F16">
        <w:t>Version Control</w:t>
      </w:r>
      <w:bookmarkEnd w:id="23"/>
    </w:p>
    <w:tbl>
      <w:tblPr>
        <w:tblStyle w:val="MHATable"/>
        <w:tblW w:w="9776" w:type="dxa"/>
        <w:tblLook w:val="04A0" w:firstRow="1" w:lastRow="0" w:firstColumn="1" w:lastColumn="0" w:noHBand="0" w:noVBand="1"/>
      </w:tblPr>
      <w:tblGrid>
        <w:gridCol w:w="1144"/>
        <w:gridCol w:w="1804"/>
        <w:gridCol w:w="3357"/>
        <w:gridCol w:w="1644"/>
        <w:gridCol w:w="1827"/>
      </w:tblGrid>
      <w:tr w:rsidR="002D47FD" w:rsidRPr="005E08A1" w14:paraId="73DEB5DB" w14:textId="77777777" w:rsidTr="005E3A1B">
        <w:trPr>
          <w:cnfStyle w:val="100000000000" w:firstRow="1" w:lastRow="0" w:firstColumn="0" w:lastColumn="0" w:oddVBand="0" w:evenVBand="0" w:oddHBand="0" w:evenHBand="0" w:firstRowFirstColumn="0" w:firstRowLastColumn="0" w:lastRowFirstColumn="0" w:lastRowLastColumn="0"/>
          <w:trHeight w:val="830"/>
        </w:trPr>
        <w:tc>
          <w:tcPr>
            <w:tcW w:w="1146" w:type="dxa"/>
          </w:tcPr>
          <w:p w14:paraId="114C0369" w14:textId="77777777" w:rsidR="00F30A5F" w:rsidRPr="005E08A1" w:rsidRDefault="00F30A5F" w:rsidP="002D47FD">
            <w:r w:rsidRPr="005E08A1">
              <w:t>Version</w:t>
            </w:r>
          </w:p>
        </w:tc>
        <w:tc>
          <w:tcPr>
            <w:tcW w:w="1826" w:type="dxa"/>
          </w:tcPr>
          <w:p w14:paraId="2C2B8B91" w14:textId="77777777" w:rsidR="00F30A5F" w:rsidRPr="005E08A1" w:rsidRDefault="00F30A5F" w:rsidP="002D47FD">
            <w:r w:rsidRPr="005E08A1">
              <w:t>Version Date</w:t>
            </w:r>
          </w:p>
        </w:tc>
        <w:tc>
          <w:tcPr>
            <w:tcW w:w="3402" w:type="dxa"/>
          </w:tcPr>
          <w:p w14:paraId="1D960AE7" w14:textId="77777777" w:rsidR="00F30A5F" w:rsidRPr="005E08A1" w:rsidRDefault="00F30A5F" w:rsidP="002D47FD">
            <w:r w:rsidRPr="005E08A1">
              <w:t xml:space="preserve">Revision Description / Summary of Changes </w:t>
            </w:r>
          </w:p>
        </w:tc>
        <w:tc>
          <w:tcPr>
            <w:tcW w:w="1559" w:type="dxa"/>
          </w:tcPr>
          <w:p w14:paraId="202CEF80" w14:textId="6F53E68D" w:rsidR="00F30A5F" w:rsidRPr="005E08A1" w:rsidRDefault="00F30A5F" w:rsidP="002D47FD">
            <w:r w:rsidRPr="005E08A1">
              <w:t>Author</w:t>
            </w:r>
            <w:r w:rsidR="00F040DA">
              <w:t xml:space="preserve"> and Review Panel</w:t>
            </w:r>
          </w:p>
        </w:tc>
        <w:tc>
          <w:tcPr>
            <w:tcW w:w="1843" w:type="dxa"/>
          </w:tcPr>
          <w:p w14:paraId="76ECC216" w14:textId="77777777" w:rsidR="00F30A5F" w:rsidRPr="005E08A1" w:rsidRDefault="00F30A5F" w:rsidP="002D47FD">
            <w:r w:rsidRPr="005E08A1">
              <w:t>Next Review Date</w:t>
            </w:r>
          </w:p>
        </w:tc>
      </w:tr>
      <w:tr w:rsidR="00F30A5F" w:rsidRPr="004C3545" w14:paraId="4CF55B9A" w14:textId="77777777" w:rsidTr="005E3A1B">
        <w:trPr>
          <w:trHeight w:val="407"/>
        </w:trPr>
        <w:tc>
          <w:tcPr>
            <w:tcW w:w="1146" w:type="dxa"/>
          </w:tcPr>
          <w:p w14:paraId="41F39A1B" w14:textId="250191A7" w:rsidR="00F30A5F" w:rsidRDefault="00693651" w:rsidP="002D47FD">
            <w:r>
              <w:t>11</w:t>
            </w:r>
          </w:p>
        </w:tc>
        <w:tc>
          <w:tcPr>
            <w:tcW w:w="1826" w:type="dxa"/>
          </w:tcPr>
          <w:p w14:paraId="396BC7EA" w14:textId="0BF7A445" w:rsidR="00F30A5F" w:rsidRPr="004C3545" w:rsidRDefault="006C5E5F" w:rsidP="002D47FD">
            <w:r>
              <w:t>August</w:t>
            </w:r>
            <w:r w:rsidR="00693651">
              <w:t xml:space="preserve"> 2024</w:t>
            </w:r>
          </w:p>
        </w:tc>
        <w:tc>
          <w:tcPr>
            <w:tcW w:w="3402" w:type="dxa"/>
          </w:tcPr>
          <w:p w14:paraId="24373CD7" w14:textId="77777777" w:rsidR="00F30A5F" w:rsidRDefault="00693651" w:rsidP="002F6873">
            <w:pPr>
              <w:pStyle w:val="Textlist-bullet"/>
            </w:pPr>
            <w:r>
              <w:t>Compliance review, transferred to standard policy template</w:t>
            </w:r>
          </w:p>
          <w:p w14:paraId="4A2E62DE" w14:textId="77777777" w:rsidR="00693651" w:rsidRDefault="00693651" w:rsidP="002F6873">
            <w:pPr>
              <w:pStyle w:val="Textlist-bullet"/>
            </w:pPr>
            <w:r>
              <w:t>Revised sections to include smart devices.</w:t>
            </w:r>
          </w:p>
          <w:p w14:paraId="2EA30719" w14:textId="77777777" w:rsidR="00693651" w:rsidRDefault="00693651" w:rsidP="002F6873">
            <w:pPr>
              <w:pStyle w:val="Textlist-bullet"/>
            </w:pPr>
            <w:r>
              <w:t xml:space="preserve">Procedures updated for surveillance equipment </w:t>
            </w:r>
          </w:p>
          <w:p w14:paraId="76E12822" w14:textId="5A2ED5F6" w:rsidR="00693651" w:rsidRPr="004C3545" w:rsidRDefault="00693651" w:rsidP="002F6873">
            <w:pPr>
              <w:pStyle w:val="Textlist-bullet"/>
            </w:pPr>
            <w:r>
              <w:t xml:space="preserve">External resource links updated </w:t>
            </w:r>
          </w:p>
        </w:tc>
        <w:tc>
          <w:tcPr>
            <w:tcW w:w="1559" w:type="dxa"/>
          </w:tcPr>
          <w:p w14:paraId="0BA4DED3" w14:textId="77777777" w:rsidR="00F30A5F" w:rsidRDefault="00693651" w:rsidP="006C5E5F">
            <w:pPr>
              <w:spacing w:line="276" w:lineRule="auto"/>
            </w:pPr>
            <w:r w:rsidRPr="00693651">
              <w:t xml:space="preserve">Head of Standards &amp; Policy </w:t>
            </w:r>
            <w:r w:rsidR="00F040DA" w:rsidRPr="00693651">
              <w:t xml:space="preserve"> </w:t>
            </w:r>
          </w:p>
          <w:p w14:paraId="25E0A051" w14:textId="77777777" w:rsidR="006C5E5F" w:rsidRPr="00B5098C" w:rsidRDefault="006C5E5F" w:rsidP="006C5E5F">
            <w:pPr>
              <w:spacing w:line="276" w:lineRule="auto"/>
              <w:rPr>
                <w:sz w:val="6"/>
                <w:szCs w:val="6"/>
              </w:rPr>
            </w:pPr>
          </w:p>
          <w:p w14:paraId="569A0831" w14:textId="77777777" w:rsidR="002E5BEA" w:rsidRDefault="002E5BEA" w:rsidP="006C5E5F">
            <w:pPr>
              <w:spacing w:line="276" w:lineRule="auto"/>
            </w:pPr>
            <w:r>
              <w:t xml:space="preserve">Data Protection Officer </w:t>
            </w:r>
          </w:p>
          <w:p w14:paraId="19456D43" w14:textId="77777777" w:rsidR="006C5E5F" w:rsidRPr="00B5098C" w:rsidRDefault="006C5E5F" w:rsidP="006C5E5F">
            <w:pPr>
              <w:spacing w:line="276" w:lineRule="auto"/>
              <w:rPr>
                <w:sz w:val="6"/>
                <w:szCs w:val="6"/>
              </w:rPr>
            </w:pPr>
          </w:p>
          <w:p w14:paraId="3F3BD8CE" w14:textId="77777777" w:rsidR="006C5E5F" w:rsidRDefault="006C5E5F" w:rsidP="006C5E5F">
            <w:pPr>
              <w:spacing w:line="276" w:lineRule="auto"/>
            </w:pPr>
            <w:r>
              <w:t>Head of Quality Improvement</w:t>
            </w:r>
          </w:p>
          <w:p w14:paraId="7C3705E8" w14:textId="177D5BEA" w:rsidR="006C5E5F" w:rsidRPr="00B5098C" w:rsidRDefault="006C5E5F" w:rsidP="006C5E5F">
            <w:pPr>
              <w:spacing w:line="276" w:lineRule="auto"/>
              <w:rPr>
                <w:sz w:val="4"/>
                <w:szCs w:val="4"/>
              </w:rPr>
            </w:pPr>
            <w:r>
              <w:t xml:space="preserve"> </w:t>
            </w:r>
          </w:p>
          <w:p w14:paraId="7B105CD8" w14:textId="77777777" w:rsidR="006C5E5F" w:rsidRDefault="006C5E5F" w:rsidP="006C5E5F">
            <w:pPr>
              <w:spacing w:line="276" w:lineRule="auto"/>
            </w:pPr>
            <w:r>
              <w:t>Senior Nurse Advisor</w:t>
            </w:r>
          </w:p>
          <w:p w14:paraId="71FB8378" w14:textId="77777777" w:rsidR="006C5E5F" w:rsidRPr="00B5098C" w:rsidRDefault="006C5E5F" w:rsidP="006C5E5F">
            <w:pPr>
              <w:spacing w:line="276" w:lineRule="auto"/>
              <w:rPr>
                <w:sz w:val="8"/>
                <w:szCs w:val="8"/>
              </w:rPr>
            </w:pPr>
          </w:p>
          <w:p w14:paraId="36CD8F2C" w14:textId="7F00EF9F" w:rsidR="006C5E5F" w:rsidRPr="00693651" w:rsidRDefault="006C5E5F" w:rsidP="006C5E5F">
            <w:pPr>
              <w:spacing w:line="276" w:lineRule="auto"/>
            </w:pPr>
            <w:r>
              <w:t>Safeguarding Lead</w:t>
            </w:r>
          </w:p>
        </w:tc>
        <w:tc>
          <w:tcPr>
            <w:tcW w:w="1843" w:type="dxa"/>
          </w:tcPr>
          <w:p w14:paraId="06FA5757" w14:textId="487B765E" w:rsidR="00F30A5F" w:rsidRPr="004C3545" w:rsidRDefault="00693651" w:rsidP="002D47FD">
            <w:r>
              <w:t>November 2026</w:t>
            </w:r>
          </w:p>
        </w:tc>
      </w:tr>
    </w:tbl>
    <w:p w14:paraId="212F5E2D" w14:textId="77777777" w:rsidR="002D47FD" w:rsidRPr="00B5098C" w:rsidRDefault="002D47FD" w:rsidP="00265378">
      <w:pPr>
        <w:pStyle w:val="Text"/>
        <w:rPr>
          <w:sz w:val="18"/>
          <w:szCs w:val="18"/>
        </w:rPr>
      </w:pPr>
    </w:p>
    <w:sectPr w:rsidR="002D47FD" w:rsidRPr="00B5098C" w:rsidSect="00FD6BD4">
      <w:headerReference w:type="even" r:id="rId18"/>
      <w:headerReference w:type="default" r:id="rId19"/>
      <w:footerReference w:type="default" r:id="rId20"/>
      <w:headerReference w:type="first" r:id="rId21"/>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41624" w14:textId="77777777" w:rsidR="00EE7317" w:rsidRDefault="00EE7317" w:rsidP="001876E7">
      <w:pPr>
        <w:spacing w:line="240" w:lineRule="auto"/>
      </w:pPr>
      <w:r>
        <w:separator/>
      </w:r>
    </w:p>
  </w:endnote>
  <w:endnote w:type="continuationSeparator" w:id="0">
    <w:p w14:paraId="66772713" w14:textId="77777777" w:rsidR="00EE7317" w:rsidRDefault="00EE7317"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378250FA" w14:textId="55FED817" w:rsidR="00764B4C" w:rsidRPr="00764B4C" w:rsidRDefault="00764B4C" w:rsidP="00966903">
            <w:pPr>
              <w:pStyle w:val="FooterText"/>
              <w:jc w:val="center"/>
              <w:rPr>
                <w:rFonts w:cs="Arial"/>
                <w:spacing w:val="7"/>
              </w:rPr>
            </w:pPr>
          </w:p>
          <w:p w14:paraId="1D69636F" w14:textId="55FED817" w:rsidR="003865D9" w:rsidRDefault="00E031CD" w:rsidP="00454821">
            <w:pPr>
              <w:pStyle w:val="FooterText"/>
              <w:tabs>
                <w:tab w:val="right" w:pos="9498"/>
              </w:tabs>
              <w:jc w:val="left"/>
            </w:pPr>
            <w:r>
              <w:t xml:space="preserve">Surveillance Policy </w:t>
            </w:r>
            <w:r w:rsidR="00F040DA">
              <w:t xml:space="preserve"> </w:t>
            </w:r>
            <w:r w:rsidR="00070650">
              <w:t xml:space="preserve"> </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4EEEC" w14:textId="77777777" w:rsidR="00EE7317" w:rsidRDefault="00EE7317" w:rsidP="001876E7">
      <w:pPr>
        <w:spacing w:line="240" w:lineRule="auto"/>
      </w:pPr>
      <w:r>
        <w:separator/>
      </w:r>
    </w:p>
  </w:footnote>
  <w:footnote w:type="continuationSeparator" w:id="0">
    <w:p w14:paraId="19A1F027" w14:textId="77777777" w:rsidR="00EE7317" w:rsidRDefault="00EE7317"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F1CDB" w14:textId="6B33743F" w:rsidR="00C962AD" w:rsidRDefault="00C962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7C0F7" w14:textId="2FFF78FE"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4E12BE8D" wp14:editId="40251811">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27943" w14:textId="3FF3132D" w:rsidR="00C962AD" w:rsidRDefault="00C962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3"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5"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8111977">
    <w:abstractNumId w:val="4"/>
  </w:num>
  <w:num w:numId="2" w16cid:durableId="672680783">
    <w:abstractNumId w:val="3"/>
  </w:num>
  <w:num w:numId="3" w16cid:durableId="582229400">
    <w:abstractNumId w:val="6"/>
  </w:num>
  <w:num w:numId="4" w16cid:durableId="1927031610">
    <w:abstractNumId w:val="0"/>
  </w:num>
  <w:num w:numId="5" w16cid:durableId="149368801">
    <w:abstractNumId w:val="1"/>
  </w:num>
  <w:num w:numId="6" w16cid:durableId="673651929">
    <w:abstractNumId w:val="5"/>
  </w:num>
  <w:num w:numId="7" w16cid:durableId="193770943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D4"/>
    <w:rsid w:val="000038CD"/>
    <w:rsid w:val="00010148"/>
    <w:rsid w:val="00011E5A"/>
    <w:rsid w:val="0002533A"/>
    <w:rsid w:val="000553E0"/>
    <w:rsid w:val="000646E5"/>
    <w:rsid w:val="00070650"/>
    <w:rsid w:val="00072945"/>
    <w:rsid w:val="000771AD"/>
    <w:rsid w:val="000C7997"/>
    <w:rsid w:val="000D41D5"/>
    <w:rsid w:val="000F25D4"/>
    <w:rsid w:val="000F64C5"/>
    <w:rsid w:val="001248CF"/>
    <w:rsid w:val="001310BB"/>
    <w:rsid w:val="0013340B"/>
    <w:rsid w:val="00147C3B"/>
    <w:rsid w:val="001876E7"/>
    <w:rsid w:val="00194A22"/>
    <w:rsid w:val="001B5C40"/>
    <w:rsid w:val="001E4229"/>
    <w:rsid w:val="002357A8"/>
    <w:rsid w:val="00247801"/>
    <w:rsid w:val="00247E69"/>
    <w:rsid w:val="002543A7"/>
    <w:rsid w:val="00261059"/>
    <w:rsid w:val="00263D11"/>
    <w:rsid w:val="00265378"/>
    <w:rsid w:val="00273C90"/>
    <w:rsid w:val="00276188"/>
    <w:rsid w:val="00276732"/>
    <w:rsid w:val="0029186B"/>
    <w:rsid w:val="0029465D"/>
    <w:rsid w:val="002A14C8"/>
    <w:rsid w:val="002A538B"/>
    <w:rsid w:val="002B5102"/>
    <w:rsid w:val="002B5CDA"/>
    <w:rsid w:val="002B6F0E"/>
    <w:rsid w:val="002C0EC0"/>
    <w:rsid w:val="002D47FD"/>
    <w:rsid w:val="002E5BEA"/>
    <w:rsid w:val="002F6873"/>
    <w:rsid w:val="00302641"/>
    <w:rsid w:val="00322ED2"/>
    <w:rsid w:val="003243D6"/>
    <w:rsid w:val="003256F1"/>
    <w:rsid w:val="003266FD"/>
    <w:rsid w:val="00345825"/>
    <w:rsid w:val="003510EE"/>
    <w:rsid w:val="00365642"/>
    <w:rsid w:val="0036577A"/>
    <w:rsid w:val="003865D9"/>
    <w:rsid w:val="00386B5D"/>
    <w:rsid w:val="0038720A"/>
    <w:rsid w:val="003B2431"/>
    <w:rsid w:val="003C04D5"/>
    <w:rsid w:val="003C075F"/>
    <w:rsid w:val="003C59CC"/>
    <w:rsid w:val="003D1B87"/>
    <w:rsid w:val="003F52EA"/>
    <w:rsid w:val="00413661"/>
    <w:rsid w:val="0042795E"/>
    <w:rsid w:val="0043268D"/>
    <w:rsid w:val="004428C9"/>
    <w:rsid w:val="00451A46"/>
    <w:rsid w:val="004536A7"/>
    <w:rsid w:val="00454821"/>
    <w:rsid w:val="0045562B"/>
    <w:rsid w:val="00471203"/>
    <w:rsid w:val="004726A7"/>
    <w:rsid w:val="0047298A"/>
    <w:rsid w:val="00480B30"/>
    <w:rsid w:val="004924CF"/>
    <w:rsid w:val="00496E11"/>
    <w:rsid w:val="004A48AB"/>
    <w:rsid w:val="004A5F05"/>
    <w:rsid w:val="004A7A4C"/>
    <w:rsid w:val="004B36CD"/>
    <w:rsid w:val="004C3545"/>
    <w:rsid w:val="005027D2"/>
    <w:rsid w:val="00504842"/>
    <w:rsid w:val="00507AF2"/>
    <w:rsid w:val="00512916"/>
    <w:rsid w:val="0051530E"/>
    <w:rsid w:val="0052519E"/>
    <w:rsid w:val="005518A9"/>
    <w:rsid w:val="005711B3"/>
    <w:rsid w:val="00572560"/>
    <w:rsid w:val="00580E71"/>
    <w:rsid w:val="0059266A"/>
    <w:rsid w:val="00596E48"/>
    <w:rsid w:val="005A508B"/>
    <w:rsid w:val="005B64BE"/>
    <w:rsid w:val="005B7130"/>
    <w:rsid w:val="005D0374"/>
    <w:rsid w:val="005D62C0"/>
    <w:rsid w:val="005E08A1"/>
    <w:rsid w:val="005E3A1B"/>
    <w:rsid w:val="00603CB6"/>
    <w:rsid w:val="00610B2B"/>
    <w:rsid w:val="0063081A"/>
    <w:rsid w:val="00630A77"/>
    <w:rsid w:val="0063326C"/>
    <w:rsid w:val="006423BB"/>
    <w:rsid w:val="00651BC3"/>
    <w:rsid w:val="00662559"/>
    <w:rsid w:val="0066591C"/>
    <w:rsid w:val="00667C4A"/>
    <w:rsid w:val="00693651"/>
    <w:rsid w:val="006B0609"/>
    <w:rsid w:val="006B4F33"/>
    <w:rsid w:val="006C5E5F"/>
    <w:rsid w:val="00711D55"/>
    <w:rsid w:val="00717A8D"/>
    <w:rsid w:val="00723627"/>
    <w:rsid w:val="007256EF"/>
    <w:rsid w:val="00730CA5"/>
    <w:rsid w:val="00737C3E"/>
    <w:rsid w:val="00744A83"/>
    <w:rsid w:val="007539BA"/>
    <w:rsid w:val="00762D23"/>
    <w:rsid w:val="00764B4C"/>
    <w:rsid w:val="00776701"/>
    <w:rsid w:val="0078642D"/>
    <w:rsid w:val="0079374B"/>
    <w:rsid w:val="007B2919"/>
    <w:rsid w:val="007C2DAF"/>
    <w:rsid w:val="007E1123"/>
    <w:rsid w:val="008038ED"/>
    <w:rsid w:val="0081228C"/>
    <w:rsid w:val="00831235"/>
    <w:rsid w:val="00832C4B"/>
    <w:rsid w:val="0084471B"/>
    <w:rsid w:val="00847753"/>
    <w:rsid w:val="00861EB0"/>
    <w:rsid w:val="0087097E"/>
    <w:rsid w:val="008874B0"/>
    <w:rsid w:val="00893D07"/>
    <w:rsid w:val="008A564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47D46"/>
    <w:rsid w:val="009655E2"/>
    <w:rsid w:val="00966903"/>
    <w:rsid w:val="00973E48"/>
    <w:rsid w:val="009939E8"/>
    <w:rsid w:val="009A0ED4"/>
    <w:rsid w:val="009E3487"/>
    <w:rsid w:val="00A17E0E"/>
    <w:rsid w:val="00A24DA1"/>
    <w:rsid w:val="00A326C5"/>
    <w:rsid w:val="00A34D37"/>
    <w:rsid w:val="00A36714"/>
    <w:rsid w:val="00A43329"/>
    <w:rsid w:val="00A52F66"/>
    <w:rsid w:val="00A61E40"/>
    <w:rsid w:val="00A92CD7"/>
    <w:rsid w:val="00AA0D99"/>
    <w:rsid w:val="00AB4A71"/>
    <w:rsid w:val="00AD5FD5"/>
    <w:rsid w:val="00AE5E04"/>
    <w:rsid w:val="00AF0800"/>
    <w:rsid w:val="00AF1001"/>
    <w:rsid w:val="00AF14CD"/>
    <w:rsid w:val="00B148E6"/>
    <w:rsid w:val="00B148FF"/>
    <w:rsid w:val="00B22399"/>
    <w:rsid w:val="00B2494E"/>
    <w:rsid w:val="00B275B1"/>
    <w:rsid w:val="00B46F84"/>
    <w:rsid w:val="00B47081"/>
    <w:rsid w:val="00B5098C"/>
    <w:rsid w:val="00B56F75"/>
    <w:rsid w:val="00B601C9"/>
    <w:rsid w:val="00B8132B"/>
    <w:rsid w:val="00B84875"/>
    <w:rsid w:val="00B9360B"/>
    <w:rsid w:val="00BA22C2"/>
    <w:rsid w:val="00BF3721"/>
    <w:rsid w:val="00BF4DE8"/>
    <w:rsid w:val="00C108E0"/>
    <w:rsid w:val="00C114D1"/>
    <w:rsid w:val="00C143CB"/>
    <w:rsid w:val="00C16063"/>
    <w:rsid w:val="00C20301"/>
    <w:rsid w:val="00C26C7B"/>
    <w:rsid w:val="00C40566"/>
    <w:rsid w:val="00C41ACB"/>
    <w:rsid w:val="00C44824"/>
    <w:rsid w:val="00C81C94"/>
    <w:rsid w:val="00C93C14"/>
    <w:rsid w:val="00C962AD"/>
    <w:rsid w:val="00CB43C5"/>
    <w:rsid w:val="00CB6415"/>
    <w:rsid w:val="00CD39CA"/>
    <w:rsid w:val="00CD5DBF"/>
    <w:rsid w:val="00CF6C46"/>
    <w:rsid w:val="00CF7537"/>
    <w:rsid w:val="00D10E87"/>
    <w:rsid w:val="00D232C1"/>
    <w:rsid w:val="00D3188C"/>
    <w:rsid w:val="00D4040D"/>
    <w:rsid w:val="00D558F5"/>
    <w:rsid w:val="00D67B55"/>
    <w:rsid w:val="00D67ED2"/>
    <w:rsid w:val="00D77D91"/>
    <w:rsid w:val="00D84888"/>
    <w:rsid w:val="00DB2058"/>
    <w:rsid w:val="00DB24AA"/>
    <w:rsid w:val="00DC7F16"/>
    <w:rsid w:val="00DE7388"/>
    <w:rsid w:val="00DF67AA"/>
    <w:rsid w:val="00E031CD"/>
    <w:rsid w:val="00E04B72"/>
    <w:rsid w:val="00E06E01"/>
    <w:rsid w:val="00E13A43"/>
    <w:rsid w:val="00E3506D"/>
    <w:rsid w:val="00E365D6"/>
    <w:rsid w:val="00E40653"/>
    <w:rsid w:val="00E561CE"/>
    <w:rsid w:val="00E62823"/>
    <w:rsid w:val="00E755AD"/>
    <w:rsid w:val="00E75D27"/>
    <w:rsid w:val="00E86F23"/>
    <w:rsid w:val="00E87F15"/>
    <w:rsid w:val="00E94C2F"/>
    <w:rsid w:val="00EB4016"/>
    <w:rsid w:val="00EC4F61"/>
    <w:rsid w:val="00ED047B"/>
    <w:rsid w:val="00ED7DB5"/>
    <w:rsid w:val="00EE7121"/>
    <w:rsid w:val="00EE7317"/>
    <w:rsid w:val="00EF3699"/>
    <w:rsid w:val="00EF60A6"/>
    <w:rsid w:val="00F040DA"/>
    <w:rsid w:val="00F22D39"/>
    <w:rsid w:val="00F30A5F"/>
    <w:rsid w:val="00F9138C"/>
    <w:rsid w:val="00F91DD0"/>
    <w:rsid w:val="00F9429A"/>
    <w:rsid w:val="00FA0534"/>
    <w:rsid w:val="00FA1162"/>
    <w:rsid w:val="00FB5C56"/>
    <w:rsid w:val="00FD6BD4"/>
    <w:rsid w:val="00FD7F1E"/>
    <w:rsid w:val="00FF2310"/>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C72FC"/>
  <w15:chartTrackingRefBased/>
  <w15:docId w15:val="{018691E6-52FA-46F4-966C-4F48667C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8038E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3"/>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1"/>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4"/>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5"/>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2"/>
      </w:numPr>
      <w:spacing w:after="240"/>
      <w:ind w:left="357" w:hanging="357"/>
    </w:pPr>
    <w:rPr>
      <w:rFonts w:cs="Arial"/>
      <w:spacing w:val="7"/>
    </w:rPr>
  </w:style>
  <w:style w:type="paragraph" w:customStyle="1" w:styleId="Textlist-letters">
    <w:name w:val="Text list - letters"/>
    <w:basedOn w:val="ListParagraph"/>
    <w:qFormat/>
    <w:rsid w:val="002D47FD"/>
    <w:pPr>
      <w:numPr>
        <w:numId w:val="6"/>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7"/>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paragraph" w:styleId="NormalWeb">
    <w:name w:val="Normal (Web)"/>
    <w:basedOn w:val="Normal"/>
    <w:uiPriority w:val="99"/>
    <w:semiHidden/>
    <w:unhideWhenUsed/>
    <w:rsid w:val="00C962AD"/>
    <w:pPr>
      <w:spacing w:before="100" w:beforeAutospacing="1" w:after="100" w:afterAutospacing="1" w:line="240" w:lineRule="auto"/>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667">
      <w:bodyDiv w:val="1"/>
      <w:marLeft w:val="0"/>
      <w:marRight w:val="0"/>
      <w:marTop w:val="0"/>
      <w:marBottom w:val="0"/>
      <w:divBdr>
        <w:top w:val="none" w:sz="0" w:space="0" w:color="auto"/>
        <w:left w:val="none" w:sz="0" w:space="0" w:color="auto"/>
        <w:bottom w:val="none" w:sz="0" w:space="0" w:color="auto"/>
        <w:right w:val="none" w:sz="0" w:space="0" w:color="auto"/>
      </w:divBdr>
    </w:div>
    <w:div w:id="251354843">
      <w:bodyDiv w:val="1"/>
      <w:marLeft w:val="0"/>
      <w:marRight w:val="0"/>
      <w:marTop w:val="0"/>
      <w:marBottom w:val="0"/>
      <w:divBdr>
        <w:top w:val="none" w:sz="0" w:space="0" w:color="auto"/>
        <w:left w:val="none" w:sz="0" w:space="0" w:color="auto"/>
        <w:bottom w:val="none" w:sz="0" w:space="0" w:color="auto"/>
        <w:right w:val="none" w:sz="0" w:space="0" w:color="auto"/>
      </w:divBdr>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qc.org.uk/guidance-providers/all-services/how-we-check-use-surveillance" TargetMode="External"/><Relationship Id="rId18" Type="http://schemas.openxmlformats.org/officeDocument/2006/relationships/header" Target="header1.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gov.wales/sites/default/files/publications/2024-03/guidance-for-care-home-and-domiciliary-suppliers-2024.pdf" TargetMode="External"/><Relationship Id="rId17" Type="http://schemas.openxmlformats.org/officeDocument/2006/relationships/hyperlink" Target="https://www.legislation.gov.uk/ukpga/1998/42/contents"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gov.uk/data-protec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qc.org.uk/contact-us/report-concern/using-cameras-or-other-recording-equipment-check-somebodys-care"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ico.org.uk/for-organisations/uk-gdpr-guidance-and-resources/cctv-and-video-surveillance/" TargetMode="External"/><Relationship Id="rId23" Type="http://schemas.openxmlformats.org/officeDocument/2006/relationships/theme" Target="theme/theme1.xml"/><Relationship Id="rId10" Type="http://schemas.openxmlformats.org/officeDocument/2006/relationships/hyperlink" Target="mailto:policies@mha.org.uk"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ico.org.uk/for-the-public/domestic-cctv-systems/" TargetMode="External"/><Relationship Id="rId14" Type="http://schemas.openxmlformats.org/officeDocument/2006/relationships/hyperlink" Target="https://ico.org.uk/for-organisations/guide-to-data-protection/guide-to-the-general-data-protection-regulation-gdpr/accountability-and-governance/data-protection-impact-assessments/"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90142E0C-2A1E-4684-AC77-99284D534695}"/>
</file>

<file path=customXml/itemProps3.xml><?xml version="1.0" encoding="utf-8"?>
<ds:datastoreItem xmlns:ds="http://schemas.openxmlformats.org/officeDocument/2006/customXml" ds:itemID="{9C401352-1CFC-4673-9A9A-AF1F71C344E8}"/>
</file>

<file path=customXml/itemProps4.xml><?xml version="1.0" encoding="utf-8"?>
<ds:datastoreItem xmlns:ds="http://schemas.openxmlformats.org/officeDocument/2006/customXml" ds:itemID="{9F5C552E-F08C-40A0-9A90-501A3660DCBE}"/>
</file>

<file path=docProps/app.xml><?xml version="1.0" encoding="utf-8"?>
<Properties xmlns="http://schemas.openxmlformats.org/officeDocument/2006/extended-properties" xmlns:vt="http://schemas.openxmlformats.org/officeDocument/2006/docPropsVTypes">
  <Template>Normal</Template>
  <TotalTime>4</TotalTime>
  <Pages>1</Pages>
  <Words>3352</Words>
  <Characters>19112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Heath</dc:creator>
  <cp:keywords/>
  <dc:description/>
  <cp:lastModifiedBy>Michelle Heath</cp:lastModifiedBy>
  <cp:revision>3</cp:revision>
  <cp:lastPrinted>2023-02-15T14:18:00Z</cp:lastPrinted>
  <dcterms:created xsi:type="dcterms:W3CDTF">2024-09-13T09:04:00Z</dcterms:created>
  <dcterms:modified xsi:type="dcterms:W3CDTF">2024-09-13T09:05:00Z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