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FE4536" w14:textId="77777777" w:rsidR="00DF67AA" w:rsidRDefault="005E3A1B" w:rsidP="00903AA2">
      <w:pPr>
        <w:rPr>
          <w:spacing w:val="10"/>
        </w:rPr>
      </w:pPr>
      <w:r>
        <w:rPr>
          <w:noProof/>
          <w:spacing w:val="10"/>
        </w:rPr>
        <w:drawing>
          <wp:anchor distT="0" distB="0" distL="114300" distR="114300" simplePos="0" relativeHeight="251658240" behindDoc="0" locked="0" layoutInCell="1" allowOverlap="1" wp14:anchorId="313CA204" wp14:editId="7E2039BB">
            <wp:simplePos x="0" y="0"/>
            <wp:positionH relativeFrom="column">
              <wp:posOffset>0</wp:posOffset>
            </wp:positionH>
            <wp:positionV relativeFrom="page">
              <wp:posOffset>582965</wp:posOffset>
            </wp:positionV>
            <wp:extent cx="1702435" cy="114557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2435" cy="1145579"/>
                    </a:xfrm>
                    <a:prstGeom prst="rect">
                      <a:avLst/>
                    </a:prstGeom>
                  </pic:spPr>
                </pic:pic>
              </a:graphicData>
            </a:graphic>
            <wp14:sizeRelH relativeFrom="margin">
              <wp14:pctWidth>0</wp14:pctWidth>
            </wp14:sizeRelH>
            <wp14:sizeRelV relativeFrom="margin">
              <wp14:pctHeight>0</wp14:pctHeight>
            </wp14:sizeRelV>
          </wp:anchor>
        </w:drawing>
      </w:r>
    </w:p>
    <w:p w14:paraId="71B216C2" w14:textId="77777777" w:rsidR="00DF67AA" w:rsidRDefault="00DF67AA" w:rsidP="00903AA2">
      <w:pPr>
        <w:rPr>
          <w:spacing w:val="10"/>
        </w:rPr>
      </w:pPr>
    </w:p>
    <w:p w14:paraId="58201147" w14:textId="77777777" w:rsidR="00FA1162" w:rsidRDefault="00FA1162" w:rsidP="00903AA2">
      <w:pPr>
        <w:rPr>
          <w:spacing w:val="10"/>
        </w:rPr>
      </w:pPr>
    </w:p>
    <w:p w14:paraId="6143B3EC" w14:textId="77777777" w:rsidR="00DF67AA" w:rsidRDefault="00AF1001" w:rsidP="00070650">
      <w:pPr>
        <w:rPr>
          <w:noProof/>
          <w:spacing w:val="10"/>
        </w:rPr>
      </w:pPr>
      <w:r w:rsidRPr="0063326C">
        <w:rPr>
          <w:noProof/>
          <w:spacing w:val="10"/>
        </w:rPr>
        <mc:AlternateContent>
          <mc:Choice Requires="wps">
            <w:drawing>
              <wp:inline distT="0" distB="0" distL="0" distR="0" wp14:anchorId="3553C9AC" wp14:editId="6A6CA65F">
                <wp:extent cx="6058894" cy="1932167"/>
                <wp:effectExtent l="0" t="0" r="18415" b="266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8894" cy="1932167"/>
                        </a:xfrm>
                        <a:prstGeom prst="rect">
                          <a:avLst/>
                        </a:prstGeom>
                        <a:solidFill>
                          <a:srgbClr val="217593"/>
                        </a:solidFill>
                        <a:ln w="9525">
                          <a:solidFill>
                            <a:schemeClr val="accent1"/>
                          </a:solidFill>
                          <a:miter lim="800000"/>
                          <a:headEnd/>
                          <a:tailEnd/>
                        </a:ln>
                      </wps:spPr>
                      <wps:txbx>
                        <w:txbxContent>
                          <w:p w14:paraId="6A190CC7" w14:textId="24B3B98A" w:rsidR="00DF67AA" w:rsidRPr="00847753" w:rsidRDefault="005F56C6" w:rsidP="00847753">
                            <w:pPr>
                              <w:pStyle w:val="PolicyTitle"/>
                            </w:pPr>
                            <w:r>
                              <w:t>Unaccounted Absence Guidance</w:t>
                            </w:r>
                          </w:p>
                          <w:p w14:paraId="5E0C2EDE" w14:textId="1BA4C24B" w:rsidR="000646E5" w:rsidRPr="00847753" w:rsidRDefault="005F56C6" w:rsidP="00847753">
                            <w:pPr>
                              <w:pStyle w:val="PolicyCode"/>
                            </w:pPr>
                            <w:r>
                              <w:t>DP500</w:t>
                            </w:r>
                            <w:r w:rsidR="00A34D37" w:rsidRPr="00847753">
                              <w:t xml:space="preserve"> </w:t>
                            </w:r>
                            <w:r>
                              <w:t xml:space="preserve">Domiciliary Policies </w:t>
                            </w:r>
                          </w:p>
                          <w:p w14:paraId="146EEF2A" w14:textId="438ACE7B" w:rsidR="00AB4A71" w:rsidRPr="00847753" w:rsidRDefault="00D4566B" w:rsidP="00847753">
                            <w:pPr>
                              <w:pStyle w:val="PolicyDate"/>
                            </w:pPr>
                            <w:r>
                              <w:t>August</w:t>
                            </w:r>
                            <w:r w:rsidR="005F56C6">
                              <w:t xml:space="preserve"> 2024</w:t>
                            </w:r>
                          </w:p>
                        </w:txbxContent>
                      </wps:txbx>
                      <wps:bodyPr rot="0" vert="horz" wrap="square" lIns="91440" tIns="45720" rIns="91440" bIns="45720" anchor="t" anchorCtr="0">
                        <a:spAutoFit/>
                      </wps:bodyPr>
                    </wps:wsp>
                  </a:graphicData>
                </a:graphic>
              </wp:inline>
            </w:drawing>
          </mc:Choice>
          <mc:Fallback>
            <w:pict>
              <v:shapetype w14:anchorId="3553C9AC" id="_x0000_t202" coordsize="21600,21600" o:spt="202" path="m,l,21600r21600,l21600,xe">
                <v:stroke joinstyle="miter"/>
                <v:path gradientshapeok="t" o:connecttype="rect"/>
              </v:shapetype>
              <v:shape id="Text Box 2" o:spid="_x0000_s1026" type="#_x0000_t202" style="width:477.1pt;height:15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" fillcolor="#217593" strokecolor="#217593 [3204]">
                <v:textbox style="mso-fit-shape-to-text:t">
                  <w:txbxContent>
                    <w:p w14:paraId="6A190CC7" w14:textId="24B3B98A" w:rsidR="00DF67AA" w:rsidRPr="00847753" w:rsidRDefault="005F56C6" w:rsidP="00847753">
                      <w:pPr>
                        <w:pStyle w:val="PolicyTitle"/>
                      </w:pPr>
                      <w:r>
                        <w:t>Unaccounted Absence Guidance</w:t>
                      </w:r>
                    </w:p>
                    <w:p w14:paraId="5E0C2EDE" w14:textId="1BA4C24B" w:rsidR="000646E5" w:rsidRPr="00847753" w:rsidRDefault="005F56C6" w:rsidP="00847753">
                      <w:pPr>
                        <w:pStyle w:val="PolicyCode"/>
                      </w:pPr>
                      <w:r>
                        <w:t>DP500</w:t>
                      </w:r>
                      <w:r w:rsidR="00A34D37" w:rsidRPr="00847753">
                        <w:t xml:space="preserve"> </w:t>
                      </w:r>
                      <w:r>
                        <w:t xml:space="preserve">Domiciliary Policies </w:t>
                      </w:r>
                    </w:p>
                    <w:p w14:paraId="146EEF2A" w14:textId="438ACE7B" w:rsidR="00AB4A71" w:rsidRPr="00847753" w:rsidRDefault="00D4566B" w:rsidP="00847753">
                      <w:pPr>
                        <w:pStyle w:val="PolicyDate"/>
                      </w:pPr>
                      <w:r>
                        <w:t>August</w:t>
                      </w:r>
                      <w:r w:rsidR="005F56C6">
                        <w:t xml:space="preserve"> 2024</w:t>
                      </w:r>
                    </w:p>
                  </w:txbxContent>
                </v:textbox>
                <w10:anchorlock/>
              </v:shape>
            </w:pict>
          </mc:Fallback>
        </mc:AlternateContent>
      </w:r>
      <w:bookmarkStart w:id="0" w:name="TOC"/>
      <w:bookmarkStart w:id="1" w:name="_Toc117508253"/>
      <w:bookmarkStart w:id="2" w:name="_Toc117269235"/>
      <w:bookmarkStart w:id="3" w:name="_Toc117268426"/>
      <w:bookmarkStart w:id="4" w:name="_Toc117507165"/>
      <w:bookmarkStart w:id="5" w:name="_Toc117507298"/>
      <w:bookmarkEnd w:id="0"/>
    </w:p>
    <w:p w14:paraId="7D5A4A7C" w14:textId="77777777" w:rsidR="00717A8D" w:rsidRDefault="00717A8D" w:rsidP="00847753">
      <w:pPr>
        <w:rPr>
          <w:noProof/>
        </w:rPr>
      </w:pPr>
    </w:p>
    <w:sdt>
      <w:sdtPr>
        <w:rPr>
          <w:rFonts w:cs="Arial"/>
          <w:b/>
          <w:bCs/>
          <w:noProof/>
          <w:sz w:val="28"/>
          <w:szCs w:val="28"/>
        </w:rPr>
        <w:id w:val="-570964030"/>
        <w:docPartObj>
          <w:docPartGallery w:val="Table of Contents"/>
          <w:docPartUnique/>
        </w:docPartObj>
      </w:sdtPr>
      <w:sdtEndPr>
        <w:rPr>
          <w:rFonts w:cstheme="minorBidi"/>
          <w:b w:val="0"/>
          <w:bCs w:val="0"/>
          <w:sz w:val="24"/>
          <w:szCs w:val="24"/>
        </w:rPr>
      </w:sdtEndPr>
      <w:sdtContent>
        <w:bookmarkEnd w:id="5" w:displacedByCustomXml="prev"/>
        <w:bookmarkEnd w:id="4" w:displacedByCustomXml="prev"/>
        <w:bookmarkEnd w:id="3" w:displacedByCustomXml="prev"/>
        <w:bookmarkEnd w:id="2" w:displacedByCustomXml="prev"/>
        <w:bookmarkEnd w:id="1" w:displacedByCustomXml="prev"/>
        <w:p w14:paraId="0BE86A84" w14:textId="77777777" w:rsidR="00DF67AA" w:rsidRDefault="00471203" w:rsidP="00070650">
          <w:pPr>
            <w:rPr>
              <w:rFonts w:cs="Arial"/>
              <w:b/>
              <w:bCs/>
              <w:sz w:val="28"/>
              <w:szCs w:val="28"/>
            </w:rPr>
          </w:pPr>
          <w:r w:rsidRPr="00070650">
            <w:rPr>
              <w:rFonts w:cs="Arial"/>
              <w:b/>
              <w:bCs/>
              <w:sz w:val="28"/>
              <w:szCs w:val="28"/>
            </w:rPr>
            <w:t>Contents</w:t>
          </w:r>
        </w:p>
        <w:p w14:paraId="57FB9084" w14:textId="59E92E68" w:rsidR="00D50F94" w:rsidRDefault="00F91DD0">
          <w:pPr>
            <w:pStyle w:val="TOC1"/>
            <w:rPr>
              <w:rFonts w:asciiTheme="minorHAnsi" w:eastAsiaTheme="minorEastAsia" w:hAnsiTheme="minorHAnsi"/>
              <w:kern w:val="2"/>
              <w:lang w:eastAsia="en-GB"/>
              <w14:ligatures w14:val="standardContextual"/>
            </w:rPr>
          </w:pPr>
          <w:r>
            <w:rPr>
              <w:rFonts w:cs="Arial"/>
              <w:spacing w:val="7"/>
            </w:rPr>
            <w:fldChar w:fldCharType="begin"/>
          </w:r>
          <w:r>
            <w:rPr>
              <w:rFonts w:cs="Arial"/>
              <w:spacing w:val="7"/>
            </w:rPr>
            <w:instrText xml:space="preserve"> TOC \h \z \t "Heading 1 Numbered,1,Heading 2 Numbered,2" </w:instrText>
          </w:r>
          <w:r>
            <w:rPr>
              <w:rFonts w:cs="Arial"/>
              <w:spacing w:val="7"/>
            </w:rPr>
            <w:fldChar w:fldCharType="separate"/>
          </w:r>
          <w:hyperlink w:anchor="_Toc173929250" w:history="1">
            <w:r w:rsidR="00D50F94" w:rsidRPr="00D92DAB">
              <w:rPr>
                <w:rStyle w:val="Hyperlink"/>
              </w:rPr>
              <w:t>1</w:t>
            </w:r>
            <w:r w:rsidR="00D50F94">
              <w:rPr>
                <w:rFonts w:asciiTheme="minorHAnsi" w:eastAsiaTheme="minorEastAsia" w:hAnsiTheme="minorHAnsi"/>
                <w:kern w:val="2"/>
                <w:lang w:eastAsia="en-GB"/>
                <w14:ligatures w14:val="standardContextual"/>
              </w:rPr>
              <w:tab/>
            </w:r>
            <w:r w:rsidR="00D50F94" w:rsidRPr="00D92DAB">
              <w:rPr>
                <w:rStyle w:val="Hyperlink"/>
              </w:rPr>
              <w:t>Introduction</w:t>
            </w:r>
            <w:r w:rsidR="00D50F94">
              <w:rPr>
                <w:webHidden/>
              </w:rPr>
              <w:tab/>
            </w:r>
            <w:r w:rsidR="00D50F94">
              <w:rPr>
                <w:webHidden/>
              </w:rPr>
              <w:fldChar w:fldCharType="begin"/>
            </w:r>
            <w:r w:rsidR="00D50F94">
              <w:rPr>
                <w:webHidden/>
              </w:rPr>
              <w:instrText xml:space="preserve"> PAGEREF _Toc173929250 \h </w:instrText>
            </w:r>
            <w:r w:rsidR="00D50F94">
              <w:rPr>
                <w:webHidden/>
              </w:rPr>
            </w:r>
            <w:r w:rsidR="00D50F94">
              <w:rPr>
                <w:webHidden/>
              </w:rPr>
              <w:fldChar w:fldCharType="separate"/>
            </w:r>
            <w:r w:rsidR="00D50F94">
              <w:rPr>
                <w:webHidden/>
              </w:rPr>
              <w:t>2</w:t>
            </w:r>
            <w:r w:rsidR="00D50F94">
              <w:rPr>
                <w:webHidden/>
              </w:rPr>
              <w:fldChar w:fldCharType="end"/>
            </w:r>
          </w:hyperlink>
        </w:p>
        <w:p w14:paraId="68E40B57" w14:textId="2282B763" w:rsidR="00D50F94" w:rsidRDefault="00D50F94">
          <w:pPr>
            <w:pStyle w:val="TOC1"/>
            <w:rPr>
              <w:rFonts w:asciiTheme="minorHAnsi" w:eastAsiaTheme="minorEastAsia" w:hAnsiTheme="minorHAnsi"/>
              <w:kern w:val="2"/>
              <w:lang w:eastAsia="en-GB"/>
              <w14:ligatures w14:val="standardContextual"/>
            </w:rPr>
          </w:pPr>
          <w:hyperlink w:anchor="_Toc173929251" w:history="1">
            <w:r w:rsidRPr="00D92DAB">
              <w:rPr>
                <w:rStyle w:val="Hyperlink"/>
              </w:rPr>
              <w:t>2</w:t>
            </w:r>
            <w:r>
              <w:rPr>
                <w:rFonts w:asciiTheme="minorHAnsi" w:eastAsiaTheme="minorEastAsia" w:hAnsiTheme="minorHAnsi"/>
                <w:kern w:val="2"/>
                <w:lang w:eastAsia="en-GB"/>
                <w14:ligatures w14:val="standardContextual"/>
              </w:rPr>
              <w:tab/>
            </w:r>
            <w:r w:rsidRPr="00D92DAB">
              <w:rPr>
                <w:rStyle w:val="Hyperlink"/>
              </w:rPr>
              <w:t>Personalised Response Protocols</w:t>
            </w:r>
            <w:r>
              <w:rPr>
                <w:webHidden/>
              </w:rPr>
              <w:tab/>
            </w:r>
            <w:r>
              <w:rPr>
                <w:webHidden/>
              </w:rPr>
              <w:fldChar w:fldCharType="begin"/>
            </w:r>
            <w:r>
              <w:rPr>
                <w:webHidden/>
              </w:rPr>
              <w:instrText xml:space="preserve"> PAGEREF _Toc173929251 \h </w:instrText>
            </w:r>
            <w:r>
              <w:rPr>
                <w:webHidden/>
              </w:rPr>
            </w:r>
            <w:r>
              <w:rPr>
                <w:webHidden/>
              </w:rPr>
              <w:fldChar w:fldCharType="separate"/>
            </w:r>
            <w:r>
              <w:rPr>
                <w:webHidden/>
              </w:rPr>
              <w:t>2</w:t>
            </w:r>
            <w:r>
              <w:rPr>
                <w:webHidden/>
              </w:rPr>
              <w:fldChar w:fldCharType="end"/>
            </w:r>
          </w:hyperlink>
        </w:p>
        <w:p w14:paraId="0F93FE52" w14:textId="121255ED" w:rsidR="00D50F94" w:rsidRDefault="00D50F94">
          <w:pPr>
            <w:pStyle w:val="TOC1"/>
            <w:rPr>
              <w:rFonts w:asciiTheme="minorHAnsi" w:eastAsiaTheme="minorEastAsia" w:hAnsiTheme="minorHAnsi"/>
              <w:kern w:val="2"/>
              <w:lang w:eastAsia="en-GB"/>
              <w14:ligatures w14:val="standardContextual"/>
            </w:rPr>
          </w:pPr>
          <w:hyperlink w:anchor="_Toc173929252" w:history="1">
            <w:r w:rsidRPr="00D92DAB">
              <w:rPr>
                <w:rStyle w:val="Hyperlink"/>
              </w:rPr>
              <w:t>3</w:t>
            </w:r>
            <w:r>
              <w:rPr>
                <w:rFonts w:asciiTheme="minorHAnsi" w:eastAsiaTheme="minorEastAsia" w:hAnsiTheme="minorHAnsi"/>
                <w:kern w:val="2"/>
                <w:lang w:eastAsia="en-GB"/>
                <w14:ligatures w14:val="standardContextual"/>
              </w:rPr>
              <w:tab/>
            </w:r>
            <w:r w:rsidRPr="00D92DAB">
              <w:rPr>
                <w:rStyle w:val="Hyperlink"/>
              </w:rPr>
              <w:t>Herbert Protocol</w:t>
            </w:r>
            <w:r>
              <w:rPr>
                <w:webHidden/>
              </w:rPr>
              <w:tab/>
            </w:r>
            <w:r>
              <w:rPr>
                <w:webHidden/>
              </w:rPr>
              <w:fldChar w:fldCharType="begin"/>
            </w:r>
            <w:r>
              <w:rPr>
                <w:webHidden/>
              </w:rPr>
              <w:instrText xml:space="preserve"> PAGEREF _Toc173929252 \h </w:instrText>
            </w:r>
            <w:r>
              <w:rPr>
                <w:webHidden/>
              </w:rPr>
            </w:r>
            <w:r>
              <w:rPr>
                <w:webHidden/>
              </w:rPr>
              <w:fldChar w:fldCharType="separate"/>
            </w:r>
            <w:r>
              <w:rPr>
                <w:webHidden/>
              </w:rPr>
              <w:t>3</w:t>
            </w:r>
            <w:r>
              <w:rPr>
                <w:webHidden/>
              </w:rPr>
              <w:fldChar w:fldCharType="end"/>
            </w:r>
          </w:hyperlink>
        </w:p>
        <w:p w14:paraId="3B9050FA" w14:textId="25A446D1" w:rsidR="00D50F94" w:rsidRDefault="00D50F94">
          <w:pPr>
            <w:pStyle w:val="TOC1"/>
            <w:rPr>
              <w:rFonts w:asciiTheme="minorHAnsi" w:eastAsiaTheme="minorEastAsia" w:hAnsiTheme="minorHAnsi"/>
              <w:kern w:val="2"/>
              <w:lang w:eastAsia="en-GB"/>
              <w14:ligatures w14:val="standardContextual"/>
            </w:rPr>
          </w:pPr>
          <w:hyperlink w:anchor="_Toc173929253" w:history="1">
            <w:r w:rsidRPr="00D92DAB">
              <w:rPr>
                <w:rStyle w:val="Hyperlink"/>
              </w:rPr>
              <w:t>4</w:t>
            </w:r>
            <w:r>
              <w:rPr>
                <w:rFonts w:asciiTheme="minorHAnsi" w:eastAsiaTheme="minorEastAsia" w:hAnsiTheme="minorHAnsi"/>
                <w:kern w:val="2"/>
                <w:lang w:eastAsia="en-GB"/>
                <w14:ligatures w14:val="standardContextual"/>
              </w:rPr>
              <w:tab/>
            </w:r>
            <w:r w:rsidRPr="00D92DAB">
              <w:rPr>
                <w:rStyle w:val="Hyperlink"/>
              </w:rPr>
              <w:t>Procedures – Housing with Care</w:t>
            </w:r>
            <w:r>
              <w:rPr>
                <w:webHidden/>
              </w:rPr>
              <w:tab/>
            </w:r>
            <w:r>
              <w:rPr>
                <w:webHidden/>
              </w:rPr>
              <w:fldChar w:fldCharType="begin"/>
            </w:r>
            <w:r>
              <w:rPr>
                <w:webHidden/>
              </w:rPr>
              <w:instrText xml:space="preserve"> PAGEREF _Toc173929253 \h </w:instrText>
            </w:r>
            <w:r>
              <w:rPr>
                <w:webHidden/>
              </w:rPr>
            </w:r>
            <w:r>
              <w:rPr>
                <w:webHidden/>
              </w:rPr>
              <w:fldChar w:fldCharType="separate"/>
            </w:r>
            <w:r>
              <w:rPr>
                <w:webHidden/>
              </w:rPr>
              <w:t>3</w:t>
            </w:r>
            <w:r>
              <w:rPr>
                <w:webHidden/>
              </w:rPr>
              <w:fldChar w:fldCharType="end"/>
            </w:r>
          </w:hyperlink>
        </w:p>
        <w:p w14:paraId="2A7F61B6" w14:textId="2815D449" w:rsidR="00D50F94" w:rsidRDefault="00D50F94">
          <w:pPr>
            <w:pStyle w:val="TOC1"/>
            <w:rPr>
              <w:rFonts w:asciiTheme="minorHAnsi" w:eastAsiaTheme="minorEastAsia" w:hAnsiTheme="minorHAnsi"/>
              <w:kern w:val="2"/>
              <w:lang w:eastAsia="en-GB"/>
              <w14:ligatures w14:val="standardContextual"/>
            </w:rPr>
          </w:pPr>
          <w:hyperlink w:anchor="_Toc173929254" w:history="1">
            <w:r w:rsidRPr="00D92DAB">
              <w:rPr>
                <w:rStyle w:val="Hyperlink"/>
              </w:rPr>
              <w:t>5</w:t>
            </w:r>
            <w:r>
              <w:rPr>
                <w:rFonts w:asciiTheme="minorHAnsi" w:eastAsiaTheme="minorEastAsia" w:hAnsiTheme="minorHAnsi"/>
                <w:kern w:val="2"/>
                <w:lang w:eastAsia="en-GB"/>
                <w14:ligatures w14:val="standardContextual"/>
              </w:rPr>
              <w:tab/>
            </w:r>
            <w:r w:rsidRPr="00D92DAB">
              <w:rPr>
                <w:rStyle w:val="Hyperlink"/>
              </w:rPr>
              <w:t>Roles and Responsibilities</w:t>
            </w:r>
            <w:r>
              <w:rPr>
                <w:webHidden/>
              </w:rPr>
              <w:tab/>
            </w:r>
            <w:r>
              <w:rPr>
                <w:webHidden/>
              </w:rPr>
              <w:fldChar w:fldCharType="begin"/>
            </w:r>
            <w:r>
              <w:rPr>
                <w:webHidden/>
              </w:rPr>
              <w:instrText xml:space="preserve"> PAGEREF _Toc173929254 \h </w:instrText>
            </w:r>
            <w:r>
              <w:rPr>
                <w:webHidden/>
              </w:rPr>
            </w:r>
            <w:r>
              <w:rPr>
                <w:webHidden/>
              </w:rPr>
              <w:fldChar w:fldCharType="separate"/>
            </w:r>
            <w:r>
              <w:rPr>
                <w:webHidden/>
              </w:rPr>
              <w:t>5</w:t>
            </w:r>
            <w:r>
              <w:rPr>
                <w:webHidden/>
              </w:rPr>
              <w:fldChar w:fldCharType="end"/>
            </w:r>
          </w:hyperlink>
        </w:p>
        <w:p w14:paraId="73D44341" w14:textId="071BF4B6" w:rsidR="00D50F94" w:rsidRDefault="00D50F94">
          <w:pPr>
            <w:pStyle w:val="TOC1"/>
            <w:rPr>
              <w:rFonts w:asciiTheme="minorHAnsi" w:eastAsiaTheme="minorEastAsia" w:hAnsiTheme="minorHAnsi"/>
              <w:kern w:val="2"/>
              <w:lang w:eastAsia="en-GB"/>
              <w14:ligatures w14:val="standardContextual"/>
            </w:rPr>
          </w:pPr>
          <w:hyperlink w:anchor="_Toc173929255" w:history="1">
            <w:r w:rsidRPr="00D92DAB">
              <w:rPr>
                <w:rStyle w:val="Hyperlink"/>
              </w:rPr>
              <w:t>6</w:t>
            </w:r>
            <w:r>
              <w:rPr>
                <w:rFonts w:asciiTheme="minorHAnsi" w:eastAsiaTheme="minorEastAsia" w:hAnsiTheme="minorHAnsi"/>
                <w:kern w:val="2"/>
                <w:lang w:eastAsia="en-GB"/>
                <w14:ligatures w14:val="standardContextual"/>
              </w:rPr>
              <w:tab/>
            </w:r>
            <w:r w:rsidRPr="00D92DAB">
              <w:rPr>
                <w:rStyle w:val="Hyperlink"/>
              </w:rPr>
              <w:t>Communication and Dissemination</w:t>
            </w:r>
            <w:r>
              <w:rPr>
                <w:webHidden/>
              </w:rPr>
              <w:tab/>
            </w:r>
            <w:r>
              <w:rPr>
                <w:webHidden/>
              </w:rPr>
              <w:fldChar w:fldCharType="begin"/>
            </w:r>
            <w:r>
              <w:rPr>
                <w:webHidden/>
              </w:rPr>
              <w:instrText xml:space="preserve"> PAGEREF _Toc173929255 \h </w:instrText>
            </w:r>
            <w:r>
              <w:rPr>
                <w:webHidden/>
              </w:rPr>
            </w:r>
            <w:r>
              <w:rPr>
                <w:webHidden/>
              </w:rPr>
              <w:fldChar w:fldCharType="separate"/>
            </w:r>
            <w:r>
              <w:rPr>
                <w:webHidden/>
              </w:rPr>
              <w:t>5</w:t>
            </w:r>
            <w:r>
              <w:rPr>
                <w:webHidden/>
              </w:rPr>
              <w:fldChar w:fldCharType="end"/>
            </w:r>
          </w:hyperlink>
        </w:p>
        <w:p w14:paraId="31250109" w14:textId="60760837" w:rsidR="00D50F94" w:rsidRDefault="00D50F94">
          <w:pPr>
            <w:pStyle w:val="TOC1"/>
            <w:rPr>
              <w:rFonts w:asciiTheme="minorHAnsi" w:eastAsiaTheme="minorEastAsia" w:hAnsiTheme="minorHAnsi"/>
              <w:kern w:val="2"/>
              <w:lang w:eastAsia="en-GB"/>
              <w14:ligatures w14:val="standardContextual"/>
            </w:rPr>
          </w:pPr>
          <w:hyperlink w:anchor="_Toc173929256" w:history="1">
            <w:r w:rsidRPr="00D92DAB">
              <w:rPr>
                <w:rStyle w:val="Hyperlink"/>
              </w:rPr>
              <w:t>7</w:t>
            </w:r>
            <w:r>
              <w:rPr>
                <w:rFonts w:asciiTheme="minorHAnsi" w:eastAsiaTheme="minorEastAsia" w:hAnsiTheme="minorHAnsi"/>
                <w:kern w:val="2"/>
                <w:lang w:eastAsia="en-GB"/>
                <w14:ligatures w14:val="standardContextual"/>
              </w:rPr>
              <w:tab/>
            </w:r>
            <w:r w:rsidRPr="00D92DAB">
              <w:rPr>
                <w:rStyle w:val="Hyperlink"/>
              </w:rPr>
              <w:t>Resources</w:t>
            </w:r>
            <w:r>
              <w:rPr>
                <w:webHidden/>
              </w:rPr>
              <w:tab/>
            </w:r>
            <w:r>
              <w:rPr>
                <w:webHidden/>
              </w:rPr>
              <w:fldChar w:fldCharType="begin"/>
            </w:r>
            <w:r>
              <w:rPr>
                <w:webHidden/>
              </w:rPr>
              <w:instrText xml:space="preserve"> PAGEREF _Toc173929256 \h </w:instrText>
            </w:r>
            <w:r>
              <w:rPr>
                <w:webHidden/>
              </w:rPr>
            </w:r>
            <w:r>
              <w:rPr>
                <w:webHidden/>
              </w:rPr>
              <w:fldChar w:fldCharType="separate"/>
            </w:r>
            <w:r>
              <w:rPr>
                <w:webHidden/>
              </w:rPr>
              <w:t>6</w:t>
            </w:r>
            <w:r>
              <w:rPr>
                <w:webHidden/>
              </w:rPr>
              <w:fldChar w:fldCharType="end"/>
            </w:r>
          </w:hyperlink>
        </w:p>
        <w:p w14:paraId="73A589D0" w14:textId="2C63C0B6" w:rsidR="00D50F94" w:rsidRDefault="00D50F94">
          <w:pPr>
            <w:pStyle w:val="TOC1"/>
            <w:rPr>
              <w:rFonts w:asciiTheme="minorHAnsi" w:eastAsiaTheme="minorEastAsia" w:hAnsiTheme="minorHAnsi"/>
              <w:kern w:val="2"/>
              <w:lang w:eastAsia="en-GB"/>
              <w14:ligatures w14:val="standardContextual"/>
            </w:rPr>
          </w:pPr>
          <w:hyperlink w:anchor="_Toc173929257" w:history="1">
            <w:r w:rsidRPr="00D92DAB">
              <w:rPr>
                <w:rStyle w:val="Hyperlink"/>
              </w:rPr>
              <w:t>8</w:t>
            </w:r>
            <w:r>
              <w:rPr>
                <w:rFonts w:asciiTheme="minorHAnsi" w:eastAsiaTheme="minorEastAsia" w:hAnsiTheme="minorHAnsi"/>
                <w:kern w:val="2"/>
                <w:lang w:eastAsia="en-GB"/>
                <w14:ligatures w14:val="standardContextual"/>
              </w:rPr>
              <w:tab/>
            </w:r>
            <w:r w:rsidRPr="00D92DAB">
              <w:rPr>
                <w:rStyle w:val="Hyperlink"/>
              </w:rPr>
              <w:t>Version Control</w:t>
            </w:r>
            <w:r>
              <w:rPr>
                <w:webHidden/>
              </w:rPr>
              <w:tab/>
            </w:r>
            <w:r>
              <w:rPr>
                <w:webHidden/>
              </w:rPr>
              <w:fldChar w:fldCharType="begin"/>
            </w:r>
            <w:r>
              <w:rPr>
                <w:webHidden/>
              </w:rPr>
              <w:instrText xml:space="preserve"> PAGEREF _Toc173929257 \h </w:instrText>
            </w:r>
            <w:r>
              <w:rPr>
                <w:webHidden/>
              </w:rPr>
            </w:r>
            <w:r>
              <w:rPr>
                <w:webHidden/>
              </w:rPr>
              <w:fldChar w:fldCharType="separate"/>
            </w:r>
            <w:r>
              <w:rPr>
                <w:webHidden/>
              </w:rPr>
              <w:t>6</w:t>
            </w:r>
            <w:r>
              <w:rPr>
                <w:webHidden/>
              </w:rPr>
              <w:fldChar w:fldCharType="end"/>
            </w:r>
          </w:hyperlink>
        </w:p>
        <w:p w14:paraId="30A4DEB5" w14:textId="3D7881BD" w:rsidR="00D50F94" w:rsidRDefault="00D50F94">
          <w:pPr>
            <w:pStyle w:val="TOC1"/>
            <w:rPr>
              <w:rFonts w:asciiTheme="minorHAnsi" w:eastAsiaTheme="minorEastAsia" w:hAnsiTheme="minorHAnsi"/>
              <w:kern w:val="2"/>
              <w:lang w:eastAsia="en-GB"/>
              <w14:ligatures w14:val="standardContextual"/>
            </w:rPr>
          </w:pPr>
          <w:hyperlink w:anchor="_Toc173929258" w:history="1">
            <w:r w:rsidRPr="00D92DAB">
              <w:rPr>
                <w:rStyle w:val="Hyperlink"/>
              </w:rPr>
              <w:t>9</w:t>
            </w:r>
            <w:r>
              <w:rPr>
                <w:rFonts w:asciiTheme="minorHAnsi" w:eastAsiaTheme="minorEastAsia" w:hAnsiTheme="minorHAnsi"/>
                <w:kern w:val="2"/>
                <w:lang w:eastAsia="en-GB"/>
                <w14:ligatures w14:val="standardContextual"/>
              </w:rPr>
              <w:tab/>
            </w:r>
            <w:r w:rsidRPr="00D92DAB">
              <w:rPr>
                <w:rStyle w:val="Hyperlink"/>
              </w:rPr>
              <w:t>Appendix 1 – Example Herbert protocol guidance</w:t>
            </w:r>
            <w:r>
              <w:rPr>
                <w:webHidden/>
              </w:rPr>
              <w:tab/>
            </w:r>
            <w:r>
              <w:rPr>
                <w:webHidden/>
              </w:rPr>
              <w:fldChar w:fldCharType="begin"/>
            </w:r>
            <w:r>
              <w:rPr>
                <w:webHidden/>
              </w:rPr>
              <w:instrText xml:space="preserve"> PAGEREF _Toc173929258 \h </w:instrText>
            </w:r>
            <w:r>
              <w:rPr>
                <w:webHidden/>
              </w:rPr>
            </w:r>
            <w:r>
              <w:rPr>
                <w:webHidden/>
              </w:rPr>
              <w:fldChar w:fldCharType="separate"/>
            </w:r>
            <w:r>
              <w:rPr>
                <w:webHidden/>
              </w:rPr>
              <w:t>7</w:t>
            </w:r>
            <w:r>
              <w:rPr>
                <w:webHidden/>
              </w:rPr>
              <w:fldChar w:fldCharType="end"/>
            </w:r>
          </w:hyperlink>
        </w:p>
        <w:p w14:paraId="185B7B2E" w14:textId="4000A031" w:rsidR="00DF67AA" w:rsidRDefault="00F91DD0" w:rsidP="00F91DD0">
          <w:pPr>
            <w:pStyle w:val="TOC1"/>
          </w:pPr>
          <w:r>
            <w:rPr>
              <w:rFonts w:cs="Arial"/>
              <w:spacing w:val="7"/>
            </w:rPr>
            <w:fldChar w:fldCharType="end"/>
          </w:r>
        </w:p>
      </w:sdtContent>
    </w:sdt>
    <w:p w14:paraId="08913F9F" w14:textId="77777777" w:rsidR="00AB4A71" w:rsidRPr="00AB4A71" w:rsidRDefault="00AB4A71" w:rsidP="00AB4A71"/>
    <w:p w14:paraId="47427B2C" w14:textId="77777777" w:rsidR="00DF67AA" w:rsidRDefault="00717A8D">
      <w:pPr>
        <w:rPr>
          <w:rFonts w:eastAsiaTheme="majorEastAsia" w:cstheme="majorBidi"/>
          <w:b/>
          <w:color w:val="000000" w:themeColor="text1"/>
          <w:spacing w:val="7"/>
          <w:sz w:val="28"/>
          <w:szCs w:val="32"/>
        </w:rPr>
      </w:pPr>
      <w:r>
        <w:br w:type="page"/>
      </w:r>
    </w:p>
    <w:p w14:paraId="5C7C1A9A" w14:textId="77777777" w:rsidR="009A0ED4" w:rsidRDefault="009A0ED4" w:rsidP="00D558F5">
      <w:pPr>
        <w:pStyle w:val="Heading1Numbered"/>
      </w:pPr>
      <w:bookmarkStart w:id="6" w:name="_Toc173929250"/>
      <w:r w:rsidRPr="00D558F5">
        <w:lastRenderedPageBreak/>
        <w:t>Introduction</w:t>
      </w:r>
      <w:bookmarkEnd w:id="6"/>
    </w:p>
    <w:p w14:paraId="500A4752" w14:textId="104D0841" w:rsidR="005F56C6" w:rsidRDefault="005F56C6" w:rsidP="005F56C6">
      <w:pPr>
        <w:pStyle w:val="Text1Numbered"/>
      </w:pPr>
      <w:r w:rsidRPr="00114217">
        <w:t xml:space="preserve">This Guidance Document is a stand-alone document to support </w:t>
      </w:r>
      <w:r>
        <w:t xml:space="preserve">colleagues </w:t>
      </w:r>
      <w:r w:rsidRPr="00114217">
        <w:t xml:space="preserve">to follow a procedure when they are worried about an unaccounted absence of </w:t>
      </w:r>
      <w:r>
        <w:t>an individual supported in retirement living.</w:t>
      </w:r>
      <w:r w:rsidRPr="00114217">
        <w:t xml:space="preserve"> </w:t>
      </w:r>
    </w:p>
    <w:p w14:paraId="525F1F73" w14:textId="77777777" w:rsidR="005F56C6" w:rsidRPr="00114217" w:rsidRDefault="005F56C6" w:rsidP="005F56C6">
      <w:pPr>
        <w:pStyle w:val="Text1Numbered"/>
        <w:numPr>
          <w:ilvl w:val="0"/>
          <w:numId w:val="0"/>
        </w:numPr>
        <w:ind w:left="1135"/>
      </w:pPr>
    </w:p>
    <w:p w14:paraId="4506FF28" w14:textId="0711FC6B" w:rsidR="00A4160A" w:rsidRPr="005F56C6" w:rsidRDefault="005F56C6" w:rsidP="00A4160A">
      <w:pPr>
        <w:pStyle w:val="Text1Numbered"/>
      </w:pPr>
      <w:r w:rsidRPr="00114217">
        <w:t xml:space="preserve">When </w:t>
      </w:r>
      <w:r>
        <w:t>an individual</w:t>
      </w:r>
      <w:r w:rsidRPr="00114217">
        <w:t xml:space="preserve"> moves into a Retirement Living Scheme </w:t>
      </w:r>
      <w:r>
        <w:t xml:space="preserve">a </w:t>
      </w:r>
      <w:r w:rsidRPr="00114217">
        <w:t xml:space="preserve">discussion and agreement </w:t>
      </w:r>
      <w:r>
        <w:t xml:space="preserve">may be made </w:t>
      </w:r>
      <w:r w:rsidRPr="00114217">
        <w:t xml:space="preserve">about what the expectation is </w:t>
      </w:r>
      <w:r>
        <w:t xml:space="preserve">when </w:t>
      </w:r>
      <w:r w:rsidRPr="00114217">
        <w:t>a</w:t>
      </w:r>
      <w:r>
        <w:t>n individual</w:t>
      </w:r>
      <w:r w:rsidRPr="00114217">
        <w:t xml:space="preserve"> </w:t>
      </w:r>
      <w:r>
        <w:t xml:space="preserve">fails to respond to </w:t>
      </w:r>
      <w:r w:rsidRPr="00114217">
        <w:t>calls</w:t>
      </w:r>
      <w:r>
        <w:t>.  This should be recorded during the initial assessment and discussed during reviews</w:t>
      </w:r>
      <w:r w:rsidR="00A4160A">
        <w:t xml:space="preserve"> or </w:t>
      </w:r>
      <w:r>
        <w:t>as required.</w:t>
      </w:r>
    </w:p>
    <w:p w14:paraId="1832B1BB" w14:textId="06F9B2B0" w:rsidR="005F56C6" w:rsidRPr="005F56C6" w:rsidRDefault="005F56C6" w:rsidP="005F56C6">
      <w:pPr>
        <w:pStyle w:val="Heading1Numbered"/>
        <w:rPr>
          <w:szCs w:val="28"/>
        </w:rPr>
      </w:pPr>
      <w:bookmarkStart w:id="7" w:name="_Toc173929251"/>
      <w:r w:rsidRPr="005F56C6">
        <w:rPr>
          <w:szCs w:val="28"/>
        </w:rPr>
        <w:t>Personalised Response Protocols</w:t>
      </w:r>
      <w:bookmarkEnd w:id="7"/>
      <w:r w:rsidRPr="005F56C6">
        <w:rPr>
          <w:szCs w:val="28"/>
        </w:rPr>
        <w:t xml:space="preserve"> </w:t>
      </w:r>
    </w:p>
    <w:p w14:paraId="1AD13288" w14:textId="77777777" w:rsidR="005F56C6" w:rsidRPr="005F56C6" w:rsidRDefault="005F56C6" w:rsidP="005F56C6">
      <w:pPr>
        <w:pStyle w:val="Text1Numbered"/>
      </w:pPr>
      <w:r w:rsidRPr="00114217">
        <w:t xml:space="preserve">The level of response </w:t>
      </w:r>
      <w:r>
        <w:t xml:space="preserve">to unaccounted absence </w:t>
      </w:r>
      <w:r w:rsidRPr="00114217">
        <w:t>will be dependent on the type of accommodation the resident lives in and any known vulnerability.</w:t>
      </w:r>
      <w:r>
        <w:t xml:space="preserve"> </w:t>
      </w:r>
      <w:r w:rsidRPr="00114217">
        <w:rPr>
          <w:color w:val="FF0000"/>
        </w:rPr>
        <w:t xml:space="preserve"> </w:t>
      </w:r>
    </w:p>
    <w:p w14:paraId="31B08399" w14:textId="77777777" w:rsidR="005F56C6" w:rsidRPr="005F56C6" w:rsidRDefault="005F56C6" w:rsidP="005F56C6">
      <w:pPr>
        <w:pStyle w:val="Text1Numbered"/>
        <w:numPr>
          <w:ilvl w:val="0"/>
          <w:numId w:val="0"/>
        </w:numPr>
        <w:ind w:left="1135"/>
      </w:pPr>
    </w:p>
    <w:p w14:paraId="315E7F81" w14:textId="5E7A629B" w:rsidR="00A83981" w:rsidRDefault="005F56C6" w:rsidP="00A83981">
      <w:pPr>
        <w:pStyle w:val="Text1Numbered"/>
      </w:pPr>
      <w:r w:rsidRPr="00114217">
        <w:t xml:space="preserve">MHA has a duty of care to our resident and will always seek permission to access their property if we are worried about their welfare. </w:t>
      </w:r>
      <w:r>
        <w:t xml:space="preserve"> </w:t>
      </w:r>
      <w:r w:rsidRPr="00114217">
        <w:t xml:space="preserve">For </w:t>
      </w:r>
      <w:r w:rsidR="00A83981">
        <w:t>individuals</w:t>
      </w:r>
      <w:r w:rsidRPr="00114217">
        <w:t xml:space="preserve"> who are part</w:t>
      </w:r>
      <w:r>
        <w:t xml:space="preserve">icularly vulnerable - </w:t>
      </w:r>
      <w:r w:rsidRPr="00114217">
        <w:t xml:space="preserve">e.g. </w:t>
      </w:r>
      <w:r w:rsidR="00A83981">
        <w:t>living with</w:t>
      </w:r>
      <w:r w:rsidRPr="00114217">
        <w:t xml:space="preserve"> dementia</w:t>
      </w:r>
      <w:r w:rsidR="00A83981">
        <w:t>;</w:t>
      </w:r>
      <w:r w:rsidRPr="00114217">
        <w:t xml:space="preserve"> risk assessments </w:t>
      </w:r>
      <w:r w:rsidR="00A83981">
        <w:t>and support plans will be developed</w:t>
      </w:r>
      <w:r w:rsidRPr="00114217">
        <w:t xml:space="preserve"> to support them to live as independently as possible.</w:t>
      </w:r>
    </w:p>
    <w:p w14:paraId="7D56A2C5" w14:textId="77777777" w:rsidR="00A83981" w:rsidRDefault="00A83981" w:rsidP="00A83981">
      <w:pPr>
        <w:pStyle w:val="Text1Numbered"/>
        <w:numPr>
          <w:ilvl w:val="0"/>
          <w:numId w:val="0"/>
        </w:numPr>
      </w:pPr>
    </w:p>
    <w:p w14:paraId="15895AC7" w14:textId="77777777" w:rsidR="00A83981" w:rsidRDefault="00A83981" w:rsidP="00A83981">
      <w:pPr>
        <w:pStyle w:val="Text1Numbered"/>
      </w:pPr>
      <w:r w:rsidRPr="00114217">
        <w:t xml:space="preserve">Each Retirement Living </w:t>
      </w:r>
      <w:r>
        <w:t xml:space="preserve">service </w:t>
      </w:r>
      <w:r w:rsidRPr="00114217">
        <w:t xml:space="preserve">will follow a structured individualised process, to ensure they have done everything possible to locate the resident and, if unable, to report it to the Police. </w:t>
      </w:r>
    </w:p>
    <w:p w14:paraId="516C2EED" w14:textId="77777777" w:rsidR="00A83981" w:rsidRDefault="00A83981" w:rsidP="00A83981">
      <w:pPr>
        <w:pStyle w:val="ListParagraph"/>
      </w:pPr>
    </w:p>
    <w:p w14:paraId="2B6A1366" w14:textId="658E3B0B" w:rsidR="00A83981" w:rsidRPr="00A83981" w:rsidRDefault="00A83981" w:rsidP="00A83981">
      <w:pPr>
        <w:pStyle w:val="Text1Numbered"/>
      </w:pPr>
      <w:r w:rsidRPr="00114217">
        <w:t xml:space="preserve">It is important to note that in Housing with Care, </w:t>
      </w:r>
      <w:r>
        <w:t>where required, support</w:t>
      </w:r>
      <w:r w:rsidRPr="00114217">
        <w:t xml:space="preserve"> plans may contain information on the </w:t>
      </w:r>
      <w:r>
        <w:t xml:space="preserve">individual’s </w:t>
      </w:r>
      <w:r w:rsidRPr="00114217">
        <w:t xml:space="preserve">health, medication, and family contact details. </w:t>
      </w:r>
      <w:r>
        <w:t xml:space="preserve"> </w:t>
      </w:r>
      <w:r w:rsidRPr="00114217">
        <w:t>This is likely d</w:t>
      </w:r>
      <w:r>
        <w:t xml:space="preserve">one using the </w:t>
      </w:r>
      <w:r w:rsidRPr="00A83981">
        <w:rPr>
          <w:u w:val="single"/>
        </w:rPr>
        <w:t>Herbert Protocol</w:t>
      </w:r>
      <w:r>
        <w:rPr>
          <w:u w:val="single"/>
        </w:rPr>
        <w:t>.</w:t>
      </w:r>
    </w:p>
    <w:p w14:paraId="1F77089F" w14:textId="77777777" w:rsidR="00A83981" w:rsidRDefault="00A83981" w:rsidP="00A83981">
      <w:pPr>
        <w:pStyle w:val="ListParagraph"/>
      </w:pPr>
    </w:p>
    <w:p w14:paraId="6DF8A389" w14:textId="1012C3AA" w:rsidR="008D6213" w:rsidRPr="00D4566B" w:rsidRDefault="00A83981" w:rsidP="00903AA2">
      <w:pPr>
        <w:pStyle w:val="Text1Numbered"/>
      </w:pPr>
      <w:r w:rsidRPr="00114217">
        <w:t xml:space="preserve">In some housing schemes this information is predominantly held with a remote call centre like ‘Astraline’ due to </w:t>
      </w:r>
      <w:r>
        <w:t>colleagues not being available during a 24 hour period</w:t>
      </w:r>
      <w:r w:rsidRPr="00114217">
        <w:t xml:space="preserve">.  </w:t>
      </w:r>
    </w:p>
    <w:p w14:paraId="35A736EC" w14:textId="6E19AB91" w:rsidR="009353DA" w:rsidRDefault="009353DA" w:rsidP="00F91DD0">
      <w:pPr>
        <w:pStyle w:val="Heading1Numbered"/>
      </w:pPr>
      <w:bookmarkStart w:id="8" w:name="_Toc173929252"/>
      <w:r>
        <w:lastRenderedPageBreak/>
        <w:t>Herbert Protocol</w:t>
      </w:r>
      <w:bookmarkEnd w:id="8"/>
      <w:r>
        <w:t xml:space="preserve"> </w:t>
      </w:r>
    </w:p>
    <w:p w14:paraId="311ED75D" w14:textId="3F1698CD" w:rsidR="006E7299" w:rsidRDefault="00A4160A" w:rsidP="00A4160A">
      <w:pPr>
        <w:pStyle w:val="Text1Numbered"/>
      </w:pPr>
      <w:r>
        <w:t xml:space="preserve">The Herbert Protocol </w:t>
      </w:r>
      <w:r w:rsidRPr="00A4160A">
        <w:t>is a simple risk reduction tool to be used in the event of an adult with care and support needs going missing. It consists of a form that contains vital information about a person at risk that can be passed to the police at the point the person is reported missing.</w:t>
      </w:r>
    </w:p>
    <w:p w14:paraId="71F403A9" w14:textId="77777777" w:rsidR="00A4160A" w:rsidRDefault="00A4160A" w:rsidP="00A4160A">
      <w:pPr>
        <w:pStyle w:val="Text1Numbered"/>
        <w:numPr>
          <w:ilvl w:val="0"/>
          <w:numId w:val="0"/>
        </w:numPr>
        <w:ind w:left="1135"/>
      </w:pPr>
    </w:p>
    <w:p w14:paraId="234A4187" w14:textId="34A49B50" w:rsidR="009353DA" w:rsidRDefault="006E7299" w:rsidP="006E7299">
      <w:pPr>
        <w:pStyle w:val="Text1Numbered"/>
      </w:pPr>
      <w:r w:rsidRPr="006E7299">
        <w:t xml:space="preserve">The </w:t>
      </w:r>
      <w:r w:rsidR="00A4160A">
        <w:t xml:space="preserve">Herbert Protocol is a national </w:t>
      </w:r>
      <w:r w:rsidRPr="006E7299">
        <w:t xml:space="preserve">scheme is designed to help those </w:t>
      </w:r>
      <w:r>
        <w:t>supporting</w:t>
      </w:r>
      <w:r w:rsidRPr="006E7299">
        <w:t xml:space="preserve"> someone </w:t>
      </w:r>
      <w:r>
        <w:t xml:space="preserve">living </w:t>
      </w:r>
      <w:r w:rsidRPr="006E7299">
        <w:t xml:space="preserve">with dementia to make sure in the event </w:t>
      </w:r>
      <w:r w:rsidR="00A4160A">
        <w:t xml:space="preserve">of </w:t>
      </w:r>
      <w:r w:rsidRPr="006E7299">
        <w:t>a person going missing the police can gain access to essential information promptly. </w:t>
      </w:r>
      <w:r w:rsidRPr="006E7299">
        <w:br/>
      </w:r>
    </w:p>
    <w:p w14:paraId="1616BDC9" w14:textId="6CC68CE5" w:rsidR="009353DA" w:rsidRDefault="009353DA" w:rsidP="009353DA">
      <w:pPr>
        <w:pStyle w:val="Text1Numbered"/>
      </w:pPr>
      <w:r>
        <w:t>The Herbert Protocol form can be completed in advance if individual assessments identify a risk. The form must include important information including contact numbers, medication and health needs, and a photograph.</w:t>
      </w:r>
    </w:p>
    <w:p w14:paraId="3886D81E" w14:textId="77777777" w:rsidR="00A4160A" w:rsidRDefault="00A4160A" w:rsidP="00A4160A">
      <w:pPr>
        <w:pStyle w:val="Text1Numbered"/>
        <w:numPr>
          <w:ilvl w:val="0"/>
          <w:numId w:val="0"/>
        </w:numPr>
        <w:ind w:left="1135"/>
      </w:pPr>
    </w:p>
    <w:p w14:paraId="1859D14E" w14:textId="3A679045" w:rsidR="00A4160A" w:rsidRPr="009353DA" w:rsidRDefault="00A4160A" w:rsidP="00A4160A">
      <w:pPr>
        <w:pStyle w:val="Text1Numbered"/>
      </w:pPr>
      <w:r>
        <w:t>Local police agencies will have their own version of the form, which can be located through police websites.</w:t>
      </w:r>
    </w:p>
    <w:p w14:paraId="76A6C257" w14:textId="2DDDEBAE" w:rsidR="00DF67AA" w:rsidRDefault="00A83981" w:rsidP="00F91DD0">
      <w:pPr>
        <w:pStyle w:val="Heading1Numbered"/>
      </w:pPr>
      <w:bookmarkStart w:id="9" w:name="_Toc173929253"/>
      <w:r>
        <w:t>Procedures – Housing with Care</w:t>
      </w:r>
      <w:bookmarkEnd w:id="9"/>
    </w:p>
    <w:p w14:paraId="1948D146" w14:textId="77777777" w:rsidR="00EE7F67" w:rsidRDefault="00A83981" w:rsidP="00A83981">
      <w:pPr>
        <w:pStyle w:val="Text1Numbered"/>
      </w:pPr>
      <w:r w:rsidRPr="00114217">
        <w:t xml:space="preserve">If </w:t>
      </w:r>
      <w:r>
        <w:t>an individual</w:t>
      </w:r>
      <w:r w:rsidRPr="00114217">
        <w:t xml:space="preserve"> does not answer their door or respond to the call system in their flat at planned times, or at times when they are usually in, </w:t>
      </w:r>
      <w:r w:rsidR="00EE7F67">
        <w:t>a colleague</w:t>
      </w:r>
      <w:r w:rsidRPr="00114217">
        <w:t xml:space="preserve"> must attempt to contact them by telephone or call system. </w:t>
      </w:r>
      <w:r>
        <w:t xml:space="preserve"> </w:t>
      </w:r>
    </w:p>
    <w:p w14:paraId="71DB806E" w14:textId="77777777" w:rsidR="00EE7F67" w:rsidRDefault="00EE7F67" w:rsidP="00EE7F67">
      <w:pPr>
        <w:pStyle w:val="Text1Numbered"/>
        <w:numPr>
          <w:ilvl w:val="0"/>
          <w:numId w:val="0"/>
        </w:numPr>
        <w:ind w:left="1135"/>
      </w:pPr>
    </w:p>
    <w:p w14:paraId="45F1F22A" w14:textId="53CF46B4" w:rsidR="00A83981" w:rsidRDefault="00A83981" w:rsidP="00A83981">
      <w:pPr>
        <w:pStyle w:val="Text1Numbered"/>
      </w:pPr>
      <w:r w:rsidRPr="00114217">
        <w:t>Alternatively, concerns may be raised by family or friends who have not seen or have be</w:t>
      </w:r>
      <w:r>
        <w:t xml:space="preserve">en unable to contact the person.  </w:t>
      </w:r>
      <w:r w:rsidRPr="00114217">
        <w:t xml:space="preserve">If there is no </w:t>
      </w:r>
      <w:r w:rsidR="00EE7F67" w:rsidRPr="00114217">
        <w:t>response,</w:t>
      </w:r>
      <w:r w:rsidRPr="00114217">
        <w:t xml:space="preserve"> then the </w:t>
      </w:r>
      <w:r w:rsidR="00EE7F67">
        <w:t>colleague</w:t>
      </w:r>
      <w:r w:rsidRPr="00114217">
        <w:t xml:space="preserve"> should enter </w:t>
      </w:r>
      <w:r w:rsidR="00EE7F67">
        <w:t>their accommodation</w:t>
      </w:r>
      <w:r w:rsidRPr="00114217">
        <w:t xml:space="preserve"> using </w:t>
      </w:r>
      <w:r w:rsidR="006E7299">
        <w:t>the</w:t>
      </w:r>
      <w:r w:rsidRPr="00114217">
        <w:t xml:space="preserve"> master key (with a witness wherever possible) in order to ensure the resident is not ill and in need of help.</w:t>
      </w:r>
    </w:p>
    <w:p w14:paraId="617B8C59" w14:textId="77777777" w:rsidR="00596E48" w:rsidRDefault="00596E48" w:rsidP="00A83981">
      <w:pPr>
        <w:pStyle w:val="Text1Numbered"/>
        <w:numPr>
          <w:ilvl w:val="0"/>
          <w:numId w:val="0"/>
        </w:numPr>
        <w:ind w:left="1135"/>
      </w:pPr>
    </w:p>
    <w:p w14:paraId="20F86164" w14:textId="410B9B1B" w:rsidR="00EE7F67" w:rsidRDefault="00EE7F67" w:rsidP="00EE7F67">
      <w:pPr>
        <w:pStyle w:val="Text1Numbered"/>
      </w:pPr>
      <w:r w:rsidRPr="00114217">
        <w:t xml:space="preserve">If not found, the </w:t>
      </w:r>
      <w:r>
        <w:t xml:space="preserve">unaccounted </w:t>
      </w:r>
      <w:r w:rsidRPr="00114217">
        <w:t xml:space="preserve">absence must be recorded, including the time.  It is useful to record the last time this person was seen, if known. </w:t>
      </w:r>
    </w:p>
    <w:p w14:paraId="73BCF6EB" w14:textId="77777777" w:rsidR="00EE7F67" w:rsidRDefault="00EE7F67" w:rsidP="00EE7F67">
      <w:pPr>
        <w:pStyle w:val="ListParagraph"/>
        <w:spacing w:line="276" w:lineRule="auto"/>
        <w:rPr>
          <w:sz w:val="22"/>
          <w:szCs w:val="22"/>
        </w:rPr>
      </w:pPr>
    </w:p>
    <w:p w14:paraId="33597B0D" w14:textId="756F941B" w:rsidR="00EE7F67" w:rsidRDefault="00EE7F67" w:rsidP="00EE7F67">
      <w:pPr>
        <w:pStyle w:val="Text1Numbered"/>
      </w:pPr>
      <w:r w:rsidRPr="009C3695">
        <w:lastRenderedPageBreak/>
        <w:t xml:space="preserve">In line with the </w:t>
      </w:r>
      <w:r>
        <w:t>individual’s support</w:t>
      </w:r>
      <w:r w:rsidRPr="009C3695">
        <w:t xml:space="preserve"> plan, risk assessment and historical </w:t>
      </w:r>
      <w:r>
        <w:t>information</w:t>
      </w:r>
      <w:r w:rsidRPr="009C3695">
        <w:t xml:space="preserve">, the most senior </w:t>
      </w:r>
      <w:r>
        <w:t>colleague</w:t>
      </w:r>
      <w:r w:rsidRPr="009C3695">
        <w:t xml:space="preserve"> will make a judgement as to how long </w:t>
      </w:r>
      <w:r>
        <w:t xml:space="preserve">colleagues </w:t>
      </w:r>
      <w:r w:rsidRPr="009C3695">
        <w:t>will wait (if at all) before taking any further action.</w:t>
      </w:r>
    </w:p>
    <w:p w14:paraId="2D5B12CE" w14:textId="77777777" w:rsidR="00EE7F67" w:rsidRDefault="00EE7F67" w:rsidP="00EE7F67">
      <w:pPr>
        <w:pStyle w:val="ListParagraph"/>
      </w:pPr>
    </w:p>
    <w:p w14:paraId="19ED21A2" w14:textId="3E2E550F" w:rsidR="00EE7F67" w:rsidRDefault="00EE7F67" w:rsidP="00EE7F67">
      <w:pPr>
        <w:pStyle w:val="Text1Numbered"/>
      </w:pPr>
      <w:r w:rsidRPr="009C3695">
        <w:t xml:space="preserve">If the </w:t>
      </w:r>
      <w:r>
        <w:t xml:space="preserve">individual </w:t>
      </w:r>
      <w:r w:rsidRPr="009C3695">
        <w:t>cannot be located at the scheme, family members or friends of the resident will be contacted to inform them of our concerns and to see if they know of the person’s whereabouts.</w:t>
      </w:r>
    </w:p>
    <w:p w14:paraId="3930118E" w14:textId="77777777" w:rsidR="00EE7F67" w:rsidRDefault="00EE7F67" w:rsidP="00EE7F67">
      <w:pPr>
        <w:pStyle w:val="ListParagraph"/>
        <w:spacing w:line="276" w:lineRule="auto"/>
        <w:ind w:left="0"/>
        <w:rPr>
          <w:sz w:val="22"/>
          <w:szCs w:val="22"/>
        </w:rPr>
      </w:pPr>
    </w:p>
    <w:p w14:paraId="71B855AE" w14:textId="77777777" w:rsidR="006E7299" w:rsidRDefault="00EE7F67" w:rsidP="00EE7F67">
      <w:pPr>
        <w:pStyle w:val="Text1Numbered"/>
      </w:pPr>
      <w:r w:rsidRPr="009C3695">
        <w:t xml:space="preserve">At the time agreed by the most senior staff </w:t>
      </w:r>
      <w:r>
        <w:t>colleague on</w:t>
      </w:r>
      <w:r w:rsidRPr="009C3695">
        <w:t xml:space="preserve"> duty, Police will be notified of the missing person giving a description, including clothing, if possible, and any distinguishing features.  </w:t>
      </w:r>
    </w:p>
    <w:p w14:paraId="47BBDB50" w14:textId="77777777" w:rsidR="006E7299" w:rsidRDefault="006E7299" w:rsidP="006E7299">
      <w:pPr>
        <w:pStyle w:val="ListParagraph"/>
      </w:pPr>
    </w:p>
    <w:p w14:paraId="041E35ED" w14:textId="51D84ABF" w:rsidR="00EE7F67" w:rsidRDefault="00EE7F67" w:rsidP="00EE7F67">
      <w:pPr>
        <w:pStyle w:val="Text1Numbered"/>
      </w:pPr>
      <w:r>
        <w:t>Colleagues</w:t>
      </w:r>
      <w:r w:rsidRPr="009C3695">
        <w:t xml:space="preserve"> should give police a copy of the </w:t>
      </w:r>
      <w:r w:rsidRPr="00EE7F67">
        <w:rPr>
          <w:u w:val="single"/>
        </w:rPr>
        <w:t>Herbert Protocol</w:t>
      </w:r>
      <w:r w:rsidRPr="009C3695">
        <w:t xml:space="preserve"> if one is in place.  If the risk has been identified as high at planning stage, a photograph should be available.  </w:t>
      </w:r>
      <w:r>
        <w:t xml:space="preserve">Colleagues </w:t>
      </w:r>
      <w:r w:rsidRPr="009C3695">
        <w:t>must notify the police of any specific health problems or concerns.</w:t>
      </w:r>
    </w:p>
    <w:p w14:paraId="16078790" w14:textId="77777777" w:rsidR="00EE7F67" w:rsidRDefault="00EE7F67" w:rsidP="00EE7F67">
      <w:pPr>
        <w:spacing w:line="276" w:lineRule="auto"/>
        <w:ind w:left="360"/>
        <w:jc w:val="both"/>
        <w:rPr>
          <w:sz w:val="22"/>
          <w:szCs w:val="22"/>
        </w:rPr>
      </w:pPr>
    </w:p>
    <w:p w14:paraId="2166796D" w14:textId="7A33A89A" w:rsidR="00EE7F67" w:rsidRPr="00EE7F67" w:rsidRDefault="00EE7F67" w:rsidP="00EE7F67">
      <w:pPr>
        <w:pStyle w:val="Textlistindented-letters"/>
      </w:pPr>
      <w:r w:rsidRPr="009C3695">
        <w:t xml:space="preserve">Inform the Area Manager if during office hours and Mascot if outside of core hours. </w:t>
      </w:r>
    </w:p>
    <w:p w14:paraId="6F792582" w14:textId="79F8169E" w:rsidR="00EE7F67" w:rsidRPr="00EE7F67" w:rsidRDefault="00EE7F67" w:rsidP="00EE7F67">
      <w:pPr>
        <w:pStyle w:val="Textlistindented-letters"/>
      </w:pPr>
      <w:r w:rsidRPr="009C3695">
        <w:t xml:space="preserve">If the </w:t>
      </w:r>
      <w:r>
        <w:t xml:space="preserve">individual </w:t>
      </w:r>
      <w:r w:rsidRPr="009C3695">
        <w:t>returns to the scheme, the police must be notified immediately.</w:t>
      </w:r>
    </w:p>
    <w:p w14:paraId="551D3D70" w14:textId="402EAB37" w:rsidR="00EE7F67" w:rsidRPr="00EE7F67" w:rsidRDefault="00EE7F67" w:rsidP="00EE7F67">
      <w:pPr>
        <w:pStyle w:val="Textlistindented-letters"/>
      </w:pPr>
      <w:r w:rsidRPr="009C3695">
        <w:t xml:space="preserve">If the </w:t>
      </w:r>
      <w:r>
        <w:t>individual</w:t>
      </w:r>
      <w:r w:rsidRPr="009C3695">
        <w:t xml:space="preserve"> appears unwell or there is a health</w:t>
      </w:r>
      <w:r>
        <w:t xml:space="preserve"> concern medical assistance must</w:t>
      </w:r>
      <w:r w:rsidRPr="009C3695">
        <w:t xml:space="preserve"> be sought.</w:t>
      </w:r>
    </w:p>
    <w:p w14:paraId="48BAE288" w14:textId="3F369546" w:rsidR="00EE7F67" w:rsidRPr="00EE7F67" w:rsidRDefault="00EE7F67" w:rsidP="00EE7F67">
      <w:pPr>
        <w:pStyle w:val="Textlistindented-letters"/>
      </w:pPr>
      <w:r w:rsidRPr="009C3695">
        <w:t>F</w:t>
      </w:r>
      <w:r>
        <w:t xml:space="preserve">amily must </w:t>
      </w:r>
      <w:r w:rsidRPr="009C3695">
        <w:t xml:space="preserve">be notified to </w:t>
      </w:r>
      <w:r>
        <w:t>provide reassurances.</w:t>
      </w:r>
    </w:p>
    <w:p w14:paraId="27F47AB3" w14:textId="494B29A0" w:rsidR="003F5E6E" w:rsidRDefault="00EE7F67" w:rsidP="00D4566B">
      <w:pPr>
        <w:pStyle w:val="Textlistindented-letters"/>
      </w:pPr>
      <w:r>
        <w:t xml:space="preserve">The incident must </w:t>
      </w:r>
      <w:r w:rsidRPr="009C3695">
        <w:t>be fully recorded</w:t>
      </w:r>
      <w:r>
        <w:t>,</w:t>
      </w:r>
      <w:r w:rsidRPr="009C3695">
        <w:t xml:space="preserve"> and risk assessments </w:t>
      </w:r>
      <w:r>
        <w:t xml:space="preserve">completed or </w:t>
      </w:r>
      <w:r w:rsidRPr="009C3695">
        <w:t>amended as necessary for future use.</w:t>
      </w:r>
    </w:p>
    <w:p w14:paraId="11A7F0D3" w14:textId="77777777" w:rsidR="00D4566B" w:rsidRDefault="00D4566B" w:rsidP="00D4566B">
      <w:pPr>
        <w:pStyle w:val="Textlistindented-letters"/>
        <w:numPr>
          <w:ilvl w:val="0"/>
          <w:numId w:val="0"/>
        </w:numPr>
        <w:ind w:left="1559" w:hanging="425"/>
      </w:pPr>
    </w:p>
    <w:p w14:paraId="15FBF444" w14:textId="77777777" w:rsidR="00D4566B" w:rsidRDefault="00D4566B" w:rsidP="00D4566B">
      <w:pPr>
        <w:pStyle w:val="Textlistindented-letters"/>
        <w:numPr>
          <w:ilvl w:val="0"/>
          <w:numId w:val="0"/>
        </w:numPr>
        <w:ind w:left="1559" w:hanging="425"/>
      </w:pPr>
    </w:p>
    <w:p w14:paraId="501E2806" w14:textId="77777777" w:rsidR="00D4566B" w:rsidRDefault="00D4566B" w:rsidP="00D4566B">
      <w:pPr>
        <w:pStyle w:val="Textlistindented-letters"/>
        <w:numPr>
          <w:ilvl w:val="0"/>
          <w:numId w:val="0"/>
        </w:numPr>
        <w:ind w:left="1559" w:hanging="425"/>
      </w:pPr>
    </w:p>
    <w:p w14:paraId="60356417" w14:textId="77777777" w:rsidR="00D4566B" w:rsidRDefault="00D4566B" w:rsidP="00D4566B">
      <w:pPr>
        <w:pStyle w:val="Textlistindented-letters"/>
        <w:numPr>
          <w:ilvl w:val="0"/>
          <w:numId w:val="0"/>
        </w:numPr>
        <w:ind w:left="1559" w:hanging="425"/>
      </w:pPr>
    </w:p>
    <w:p w14:paraId="1937B94E" w14:textId="77777777" w:rsidR="00D4566B" w:rsidRPr="00DF67AA" w:rsidRDefault="00D4566B" w:rsidP="00D4566B">
      <w:pPr>
        <w:pStyle w:val="Textlistindented-letters"/>
        <w:numPr>
          <w:ilvl w:val="0"/>
          <w:numId w:val="0"/>
        </w:numPr>
        <w:ind w:left="1559" w:hanging="425"/>
      </w:pPr>
    </w:p>
    <w:p w14:paraId="0D35ED16" w14:textId="3139EB59" w:rsidR="00A92CD7" w:rsidRPr="004C3545" w:rsidRDefault="009A0ED4" w:rsidP="00914FC1">
      <w:pPr>
        <w:pStyle w:val="Heading1Numbered"/>
      </w:pPr>
      <w:bookmarkStart w:id="10" w:name="_Toc173929254"/>
      <w:r w:rsidRPr="004C3545">
        <w:lastRenderedPageBreak/>
        <w:t xml:space="preserve">Roles </w:t>
      </w:r>
      <w:r w:rsidR="001310BB">
        <w:t>and</w:t>
      </w:r>
      <w:r w:rsidRPr="004C3545">
        <w:t xml:space="preserve"> Responsibilities</w:t>
      </w:r>
      <w:bookmarkEnd w:id="10"/>
    </w:p>
    <w:tbl>
      <w:tblPr>
        <w:tblStyle w:val="MHATable"/>
        <w:tblW w:w="0" w:type="auto"/>
        <w:tblLook w:val="04A0" w:firstRow="1" w:lastRow="0" w:firstColumn="1" w:lastColumn="0" w:noHBand="0" w:noVBand="1"/>
      </w:tblPr>
      <w:tblGrid>
        <w:gridCol w:w="2830"/>
        <w:gridCol w:w="6663"/>
      </w:tblGrid>
      <w:tr w:rsidR="00A92CD7" w:rsidRPr="004C3545" w14:paraId="1327CABB" w14:textId="77777777" w:rsidTr="005E3A1B">
        <w:trPr>
          <w:cnfStyle w:val="100000000000" w:firstRow="1" w:lastRow="0" w:firstColumn="0" w:lastColumn="0" w:oddVBand="0" w:evenVBand="0" w:oddHBand="0" w:evenHBand="0" w:firstRowFirstColumn="0" w:firstRowLastColumn="0" w:lastRowFirstColumn="0" w:lastRowLastColumn="0"/>
        </w:trPr>
        <w:tc>
          <w:tcPr>
            <w:tcW w:w="2830" w:type="dxa"/>
          </w:tcPr>
          <w:p w14:paraId="68D52EA5" w14:textId="77777777" w:rsidR="00A92CD7" w:rsidRPr="004C3545" w:rsidRDefault="00A92CD7" w:rsidP="002D47FD">
            <w:r w:rsidRPr="004C3545">
              <w:t>Role</w:t>
            </w:r>
          </w:p>
        </w:tc>
        <w:tc>
          <w:tcPr>
            <w:tcW w:w="6663" w:type="dxa"/>
          </w:tcPr>
          <w:p w14:paraId="556B5EFC" w14:textId="77777777" w:rsidR="00A92CD7" w:rsidRPr="004C3545" w:rsidRDefault="00A92CD7" w:rsidP="002D47FD">
            <w:r w:rsidRPr="004C3545">
              <w:t>Responsibilities</w:t>
            </w:r>
          </w:p>
        </w:tc>
      </w:tr>
      <w:tr w:rsidR="00A92CD7" w:rsidRPr="004C3545" w14:paraId="32DCF98E" w14:textId="77777777" w:rsidTr="005E3A1B">
        <w:tc>
          <w:tcPr>
            <w:tcW w:w="2830" w:type="dxa"/>
          </w:tcPr>
          <w:p w14:paraId="789931F6" w14:textId="14F334A8" w:rsidR="00A92CD7" w:rsidRPr="00711D55" w:rsidRDefault="006E7299" w:rsidP="002D47FD">
            <w:pPr>
              <w:rPr>
                <w:b/>
                <w:bCs/>
              </w:rPr>
            </w:pPr>
            <w:r>
              <w:rPr>
                <w:b/>
                <w:bCs/>
              </w:rPr>
              <w:t>Service Managers</w:t>
            </w:r>
          </w:p>
          <w:p w14:paraId="281E95E4" w14:textId="77777777" w:rsidR="00A92CD7" w:rsidRPr="00711D55" w:rsidRDefault="00A92CD7" w:rsidP="002D47FD">
            <w:pPr>
              <w:rPr>
                <w:b/>
                <w:bCs/>
              </w:rPr>
            </w:pPr>
          </w:p>
        </w:tc>
        <w:tc>
          <w:tcPr>
            <w:tcW w:w="6663" w:type="dxa"/>
          </w:tcPr>
          <w:p w14:paraId="44B036D8" w14:textId="7AB45229" w:rsidR="006E7299" w:rsidRPr="006E7299" w:rsidRDefault="006E7299" w:rsidP="006E7299">
            <w:pPr>
              <w:pStyle w:val="Textlist-bullet"/>
            </w:pPr>
            <w:r w:rsidRPr="006E7299">
              <w:t>Provide effective communication to disseminate this policy</w:t>
            </w:r>
            <w:r>
              <w:t xml:space="preserve"> document</w:t>
            </w:r>
            <w:r w:rsidRPr="006E7299">
              <w:t>, and any related policies, to colleagues</w:t>
            </w:r>
          </w:p>
          <w:p w14:paraId="542A8F66" w14:textId="77777777" w:rsidR="00A92CD7" w:rsidRDefault="006E7299" w:rsidP="006E7299">
            <w:pPr>
              <w:pStyle w:val="Textlist-bullet"/>
            </w:pPr>
            <w:r w:rsidRPr="006E7299">
              <w:t xml:space="preserve">Assess compliance through monitoring and regular audit of support plans with a review of all associated documentation  </w:t>
            </w:r>
          </w:p>
          <w:p w14:paraId="3869187B" w14:textId="13EAC978" w:rsidR="00A4160A" w:rsidRPr="004C3545" w:rsidRDefault="00A4160A" w:rsidP="006E7299">
            <w:pPr>
              <w:pStyle w:val="Textlist-bullet"/>
            </w:pPr>
            <w:r>
              <w:t xml:space="preserve">Submit notifications as required in accordance with legislation for regulated activities. </w:t>
            </w:r>
          </w:p>
        </w:tc>
      </w:tr>
      <w:tr w:rsidR="00A92CD7" w:rsidRPr="004C3545" w14:paraId="0D4968C8" w14:textId="77777777" w:rsidTr="005E3A1B">
        <w:tc>
          <w:tcPr>
            <w:tcW w:w="2830" w:type="dxa"/>
          </w:tcPr>
          <w:p w14:paraId="61226C40" w14:textId="1E5DC624" w:rsidR="00A92CD7" w:rsidRPr="00711D55" w:rsidRDefault="006E7299" w:rsidP="002D47FD">
            <w:pPr>
              <w:rPr>
                <w:b/>
                <w:bCs/>
              </w:rPr>
            </w:pPr>
            <w:r>
              <w:rPr>
                <w:b/>
                <w:bCs/>
              </w:rPr>
              <w:t xml:space="preserve">MHA Colleagues </w:t>
            </w:r>
          </w:p>
        </w:tc>
        <w:tc>
          <w:tcPr>
            <w:tcW w:w="6663" w:type="dxa"/>
          </w:tcPr>
          <w:p w14:paraId="07B1942E" w14:textId="654E7877" w:rsidR="00A4160A" w:rsidRPr="00A4160A" w:rsidRDefault="00A4160A" w:rsidP="00A4160A">
            <w:pPr>
              <w:pStyle w:val="Textlist-bullet"/>
            </w:pPr>
            <w:r w:rsidRPr="00A4160A">
              <w:t xml:space="preserve">Always act in full compliance with this policy </w:t>
            </w:r>
            <w:r>
              <w:t>document</w:t>
            </w:r>
          </w:p>
          <w:p w14:paraId="428E4F60" w14:textId="0E704726" w:rsidR="00A4160A" w:rsidRPr="00A4160A" w:rsidRDefault="00A4160A" w:rsidP="00A4160A">
            <w:pPr>
              <w:pStyle w:val="Textlist-bullet"/>
            </w:pPr>
            <w:r w:rsidRPr="00A4160A">
              <w:t xml:space="preserve">Comply with all related policies </w:t>
            </w:r>
          </w:p>
          <w:p w14:paraId="6887E539" w14:textId="77777777" w:rsidR="00A4160A" w:rsidRPr="00A4160A" w:rsidRDefault="00A4160A" w:rsidP="00A4160A">
            <w:pPr>
              <w:pStyle w:val="Textlist-bullet"/>
            </w:pPr>
            <w:r w:rsidRPr="00A4160A">
              <w:t>Attend appropriate training</w:t>
            </w:r>
          </w:p>
          <w:p w14:paraId="009FCB5D" w14:textId="04662F16" w:rsidR="00A92CD7" w:rsidRPr="004C3545" w:rsidRDefault="00A4160A" w:rsidP="00A4160A">
            <w:pPr>
              <w:pStyle w:val="Textlist-bullet"/>
            </w:pPr>
            <w:r w:rsidRPr="00A4160A">
              <w:t xml:space="preserve">Record and report any concerns </w:t>
            </w:r>
          </w:p>
        </w:tc>
      </w:tr>
    </w:tbl>
    <w:p w14:paraId="72C86C00" w14:textId="77777777" w:rsidR="00711D55" w:rsidRDefault="00711D55" w:rsidP="00EE7F67">
      <w:pPr>
        <w:pStyle w:val="Text1Numbered"/>
        <w:numPr>
          <w:ilvl w:val="0"/>
          <w:numId w:val="0"/>
        </w:numPr>
      </w:pPr>
    </w:p>
    <w:p w14:paraId="1186BBC9" w14:textId="77777777" w:rsidR="00DF67AA" w:rsidRDefault="000C7997" w:rsidP="00D558F5">
      <w:pPr>
        <w:pStyle w:val="Heading1Numbered"/>
      </w:pPr>
      <w:bookmarkStart w:id="11" w:name="_Toc173929255"/>
      <w:r w:rsidRPr="000C7997">
        <w:t>Communication and Dissemination</w:t>
      </w:r>
      <w:bookmarkEnd w:id="11"/>
    </w:p>
    <w:p w14:paraId="6312492E" w14:textId="3CF12D05" w:rsidR="00EE7F67" w:rsidRDefault="00EE7F67" w:rsidP="00EE7F67">
      <w:pPr>
        <w:pStyle w:val="Text1Numbered"/>
      </w:pPr>
      <w:r w:rsidRPr="00EE7F67">
        <w:t xml:space="preserve">This policy </w:t>
      </w:r>
      <w:r w:rsidR="00A4160A">
        <w:t xml:space="preserve">document </w:t>
      </w:r>
      <w:r w:rsidRPr="00EE7F67">
        <w:t xml:space="preserve">is disseminated and implemented within </w:t>
      </w:r>
      <w:r w:rsidR="00A4160A">
        <w:t>MHA retirement living services</w:t>
      </w:r>
      <w:r w:rsidRPr="00EE7F67">
        <w:t xml:space="preserve"> through MHA’s channels of communication.</w:t>
      </w:r>
    </w:p>
    <w:p w14:paraId="4A586F30" w14:textId="77777777" w:rsidR="00EE7F67" w:rsidRPr="00EE7F67" w:rsidRDefault="00EE7F67" w:rsidP="00EE7F67">
      <w:pPr>
        <w:pStyle w:val="Text1Numbered"/>
        <w:numPr>
          <w:ilvl w:val="0"/>
          <w:numId w:val="0"/>
        </w:numPr>
        <w:ind w:left="1135"/>
      </w:pPr>
    </w:p>
    <w:p w14:paraId="23E3BE4B" w14:textId="5DB0A3F5" w:rsidR="00EE7F67" w:rsidRDefault="00EE7F67" w:rsidP="00EE7F67">
      <w:pPr>
        <w:pStyle w:val="Text1Numbered"/>
      </w:pPr>
      <w:r w:rsidRPr="00EE7F67">
        <w:t>Each colleague’s line manager must ensure that all teams are aware of their roles, responsibilities.</w:t>
      </w:r>
    </w:p>
    <w:p w14:paraId="74DF0E28" w14:textId="77777777" w:rsidR="00EE7F67" w:rsidRPr="00EE7F67" w:rsidRDefault="00EE7F67" w:rsidP="00EE7F67">
      <w:pPr>
        <w:pStyle w:val="Text1Numbered"/>
        <w:numPr>
          <w:ilvl w:val="0"/>
          <w:numId w:val="0"/>
        </w:numPr>
      </w:pPr>
    </w:p>
    <w:p w14:paraId="15E10E3E" w14:textId="587DC8F2" w:rsidR="00EE7F67" w:rsidRDefault="00EE7F67" w:rsidP="00A4160A">
      <w:pPr>
        <w:pStyle w:val="Text1Numbered"/>
      </w:pPr>
      <w:r w:rsidRPr="00EE7F67">
        <w:t>This policy will be available to the people we support and their representatives in alternate formats, as required.</w:t>
      </w:r>
    </w:p>
    <w:p w14:paraId="552F54FE" w14:textId="77777777" w:rsidR="00A4160A" w:rsidRPr="00EE7F67" w:rsidRDefault="00A4160A" w:rsidP="00A4160A">
      <w:pPr>
        <w:pStyle w:val="Text1Numbered"/>
        <w:numPr>
          <w:ilvl w:val="0"/>
          <w:numId w:val="0"/>
        </w:numPr>
      </w:pPr>
    </w:p>
    <w:p w14:paraId="7BF91EFB" w14:textId="461027E2" w:rsidR="00EE7F67" w:rsidRDefault="00EE7F67" w:rsidP="00EE7F67">
      <w:pPr>
        <w:pStyle w:val="Text1Numbered"/>
      </w:pPr>
      <w:r w:rsidRPr="00EE7F67">
        <w:t>Any review of this policy will include consultation with our colleagues, review of support planning, incident reports, quality audits and feedback from other agencies.</w:t>
      </w:r>
    </w:p>
    <w:p w14:paraId="733A444E" w14:textId="77777777" w:rsidR="00EE7F67" w:rsidRPr="00EE7F67" w:rsidRDefault="00EE7F67" w:rsidP="00EE7F67">
      <w:pPr>
        <w:pStyle w:val="Text1Numbered"/>
        <w:numPr>
          <w:ilvl w:val="0"/>
          <w:numId w:val="0"/>
        </w:numPr>
      </w:pPr>
    </w:p>
    <w:p w14:paraId="20BCDA56" w14:textId="396B4452" w:rsidR="00A4160A" w:rsidRPr="00711D55" w:rsidRDefault="00EE7F67" w:rsidP="00711D55">
      <w:pPr>
        <w:pStyle w:val="Text1Numbered"/>
      </w:pPr>
      <w:r w:rsidRPr="00EE7F67">
        <w:t xml:space="preserve">Queries and issues relating to this policy should be referred to the Standards and Policy Team </w:t>
      </w:r>
      <w:hyperlink r:id="rId9" w:history="1">
        <w:r w:rsidRPr="00EE7F67">
          <w:rPr>
            <w:rStyle w:val="Hyperlink"/>
          </w:rPr>
          <w:t>policies@mha.org.uk</w:t>
        </w:r>
      </w:hyperlink>
      <w:r w:rsidRPr="00EE7F67">
        <w:t xml:space="preserve">. </w:t>
      </w:r>
    </w:p>
    <w:p w14:paraId="0EA20529" w14:textId="67A11F98" w:rsidR="00711D55" w:rsidRPr="00711D55" w:rsidRDefault="000C7997" w:rsidP="00EE7F67">
      <w:pPr>
        <w:pStyle w:val="Heading1Numbered"/>
      </w:pPr>
      <w:bookmarkStart w:id="12" w:name="_Toc173929256"/>
      <w:r w:rsidRPr="00B2494E">
        <w:t>Resources</w:t>
      </w:r>
      <w:bookmarkEnd w:id="12"/>
      <w:r w:rsidRPr="00B2494E">
        <w:t xml:space="preserve"> </w:t>
      </w:r>
    </w:p>
    <w:p w14:paraId="2B2297C4" w14:textId="4765FB44" w:rsidR="00711D55" w:rsidRDefault="00711D55" w:rsidP="00711D55">
      <w:pPr>
        <w:pStyle w:val="Text1Numbered"/>
      </w:pPr>
      <w:r>
        <w:t xml:space="preserve">MHA policy documents, </w:t>
      </w:r>
      <w:r w:rsidR="00EE7F67">
        <w:t>procedures,</w:t>
      </w:r>
      <w:r>
        <w:t xml:space="preserve"> and guidance</w:t>
      </w:r>
    </w:p>
    <w:p w14:paraId="0977CF6C" w14:textId="78097B84" w:rsidR="00A4160A" w:rsidRDefault="00A4160A" w:rsidP="006E7299">
      <w:pPr>
        <w:pStyle w:val="Textlistindented-bullet"/>
      </w:pPr>
      <w:r>
        <w:t>Unaccounted Absence - Herbert Protocol (example form)</w:t>
      </w:r>
    </w:p>
    <w:p w14:paraId="03E0B3D5" w14:textId="0810D995" w:rsidR="006E7299" w:rsidRDefault="006E7299" w:rsidP="006E7299">
      <w:pPr>
        <w:pStyle w:val="Textlistindented-bullet"/>
      </w:pPr>
      <w:r>
        <w:t>Adults Safeguarding Policy</w:t>
      </w:r>
    </w:p>
    <w:p w14:paraId="57942EAB" w14:textId="00E5673D" w:rsidR="006E7299" w:rsidRDefault="006E7299" w:rsidP="006E7299">
      <w:pPr>
        <w:pStyle w:val="Textlistindented-bullet"/>
      </w:pPr>
      <w:r>
        <w:t xml:space="preserve">Incident Response and Escalation Policy </w:t>
      </w:r>
    </w:p>
    <w:p w14:paraId="706BE0B7" w14:textId="09C6DDA3" w:rsidR="006E7299" w:rsidRDefault="006E7299" w:rsidP="006E7299">
      <w:pPr>
        <w:pStyle w:val="Textlistindented-bullet"/>
      </w:pPr>
      <w:r>
        <w:t xml:space="preserve">Consent Policy </w:t>
      </w:r>
    </w:p>
    <w:p w14:paraId="1498DE20" w14:textId="77777777" w:rsidR="00711D55" w:rsidRDefault="00711D55" w:rsidP="00711D55">
      <w:pPr>
        <w:pStyle w:val="Text1Numbered"/>
      </w:pPr>
      <w:r>
        <w:t xml:space="preserve">External Resources </w:t>
      </w:r>
    </w:p>
    <w:p w14:paraId="55F92F41" w14:textId="7AFAB46B" w:rsidR="006E7299" w:rsidRPr="006E7299" w:rsidRDefault="00B24824" w:rsidP="006E7299">
      <w:pPr>
        <w:pStyle w:val="Textlistindented-bullet"/>
      </w:pPr>
      <w:hyperlink r:id="rId10" w:history="1">
        <w:r w:rsidR="006E7299" w:rsidRPr="006E7299">
          <w:rPr>
            <w:rStyle w:val="Hyperlink"/>
          </w:rPr>
          <w:t>Age UK - The Herbert Protocol</w:t>
        </w:r>
      </w:hyperlink>
      <w:r w:rsidR="006E7299" w:rsidRPr="006E7299">
        <w:t xml:space="preserve"> </w:t>
      </w:r>
    </w:p>
    <w:p w14:paraId="4671A822" w14:textId="49CECC9D" w:rsidR="00DF67AA" w:rsidRDefault="009A0ED4" w:rsidP="006E7299">
      <w:pPr>
        <w:pStyle w:val="Heading1Numbered"/>
      </w:pPr>
      <w:bookmarkStart w:id="13" w:name="_Toc173929257"/>
      <w:r w:rsidRPr="00DC7F16">
        <w:t>Version Control</w:t>
      </w:r>
      <w:bookmarkEnd w:id="13"/>
    </w:p>
    <w:tbl>
      <w:tblPr>
        <w:tblStyle w:val="MHATable"/>
        <w:tblW w:w="9776" w:type="dxa"/>
        <w:tblLook w:val="04A0" w:firstRow="1" w:lastRow="0" w:firstColumn="1" w:lastColumn="0" w:noHBand="0" w:noVBand="1"/>
      </w:tblPr>
      <w:tblGrid>
        <w:gridCol w:w="1146"/>
        <w:gridCol w:w="1826"/>
        <w:gridCol w:w="3402"/>
        <w:gridCol w:w="1559"/>
        <w:gridCol w:w="1843"/>
      </w:tblGrid>
      <w:tr w:rsidR="002D47FD" w:rsidRPr="005E08A1" w14:paraId="73DEB5DB" w14:textId="77777777" w:rsidTr="005E3A1B">
        <w:trPr>
          <w:cnfStyle w:val="100000000000" w:firstRow="1" w:lastRow="0" w:firstColumn="0" w:lastColumn="0" w:oddVBand="0" w:evenVBand="0" w:oddHBand="0" w:evenHBand="0" w:firstRowFirstColumn="0" w:firstRowLastColumn="0" w:lastRowFirstColumn="0" w:lastRowLastColumn="0"/>
          <w:trHeight w:val="830"/>
        </w:trPr>
        <w:tc>
          <w:tcPr>
            <w:tcW w:w="1146" w:type="dxa"/>
          </w:tcPr>
          <w:p w14:paraId="114C0369" w14:textId="77777777" w:rsidR="00F30A5F" w:rsidRPr="005E08A1" w:rsidRDefault="00F30A5F" w:rsidP="002D47FD">
            <w:r w:rsidRPr="005E08A1">
              <w:t>Version</w:t>
            </w:r>
          </w:p>
        </w:tc>
        <w:tc>
          <w:tcPr>
            <w:tcW w:w="1826" w:type="dxa"/>
          </w:tcPr>
          <w:p w14:paraId="2C2B8B91" w14:textId="77777777" w:rsidR="00F30A5F" w:rsidRPr="005E08A1" w:rsidRDefault="00F30A5F" w:rsidP="002D47FD">
            <w:r w:rsidRPr="005E08A1">
              <w:t>Version Date</w:t>
            </w:r>
          </w:p>
        </w:tc>
        <w:tc>
          <w:tcPr>
            <w:tcW w:w="3402" w:type="dxa"/>
          </w:tcPr>
          <w:p w14:paraId="1D960AE7" w14:textId="77777777" w:rsidR="00F30A5F" w:rsidRPr="005E08A1" w:rsidRDefault="00F30A5F" w:rsidP="002D47FD">
            <w:r w:rsidRPr="005E08A1">
              <w:t xml:space="preserve">Revision Description / Summary of Changes </w:t>
            </w:r>
          </w:p>
        </w:tc>
        <w:tc>
          <w:tcPr>
            <w:tcW w:w="1559" w:type="dxa"/>
          </w:tcPr>
          <w:p w14:paraId="202CEF80" w14:textId="6F53E68D" w:rsidR="00F30A5F" w:rsidRPr="005E08A1" w:rsidRDefault="00F30A5F" w:rsidP="002D47FD">
            <w:r w:rsidRPr="005E08A1">
              <w:t>Author</w:t>
            </w:r>
            <w:r w:rsidR="00F040DA">
              <w:t xml:space="preserve"> and Review Panel</w:t>
            </w:r>
          </w:p>
        </w:tc>
        <w:tc>
          <w:tcPr>
            <w:tcW w:w="1843" w:type="dxa"/>
          </w:tcPr>
          <w:p w14:paraId="76ECC216" w14:textId="77777777" w:rsidR="00F30A5F" w:rsidRPr="005E08A1" w:rsidRDefault="00F30A5F" w:rsidP="002D47FD">
            <w:r w:rsidRPr="005E08A1">
              <w:t>Next Review Date</w:t>
            </w:r>
          </w:p>
        </w:tc>
      </w:tr>
      <w:tr w:rsidR="00F30A5F" w:rsidRPr="004C3545" w14:paraId="4CF55B9A" w14:textId="77777777" w:rsidTr="005E3A1B">
        <w:trPr>
          <w:trHeight w:val="407"/>
        </w:trPr>
        <w:tc>
          <w:tcPr>
            <w:tcW w:w="1146" w:type="dxa"/>
          </w:tcPr>
          <w:p w14:paraId="41F39A1B" w14:textId="3049D425" w:rsidR="00F30A5F" w:rsidRDefault="003F5E6E" w:rsidP="002D47FD">
            <w:r>
              <w:t>3</w:t>
            </w:r>
          </w:p>
        </w:tc>
        <w:tc>
          <w:tcPr>
            <w:tcW w:w="1826" w:type="dxa"/>
          </w:tcPr>
          <w:p w14:paraId="396BC7EA" w14:textId="26D4C88B" w:rsidR="00F30A5F" w:rsidRPr="004C3545" w:rsidRDefault="003F5E6E" w:rsidP="002D47FD">
            <w:r>
              <w:t>July 2024</w:t>
            </w:r>
          </w:p>
        </w:tc>
        <w:tc>
          <w:tcPr>
            <w:tcW w:w="3402" w:type="dxa"/>
          </w:tcPr>
          <w:p w14:paraId="07F76764" w14:textId="23A5E0BD" w:rsidR="00F30A5F" w:rsidRDefault="003F5E6E" w:rsidP="002D47FD">
            <w:r>
              <w:t>Document reviewed, revised, and transferred to standard template</w:t>
            </w:r>
          </w:p>
          <w:p w14:paraId="4870CC2A" w14:textId="35404699" w:rsidR="003F5E6E" w:rsidRDefault="003F5E6E" w:rsidP="002D47FD">
            <w:r>
              <w:t xml:space="preserve">Herbert Protocol </w:t>
            </w:r>
            <w:r w:rsidR="00710D22">
              <w:t xml:space="preserve">example guidance included in appendix 1 </w:t>
            </w:r>
          </w:p>
          <w:p w14:paraId="76E12822" w14:textId="13E1A96B" w:rsidR="003F5E6E" w:rsidRPr="004C3545" w:rsidRDefault="003F5E6E" w:rsidP="002D47FD"/>
        </w:tc>
        <w:tc>
          <w:tcPr>
            <w:tcW w:w="1559" w:type="dxa"/>
          </w:tcPr>
          <w:p w14:paraId="511F6E81" w14:textId="2AE4F1CE" w:rsidR="00F30A5F" w:rsidRPr="003F5E6E" w:rsidRDefault="003F5E6E" w:rsidP="002D47FD">
            <w:r w:rsidRPr="003F5E6E">
              <w:t xml:space="preserve">Head of Standards &amp; Policy </w:t>
            </w:r>
          </w:p>
          <w:p w14:paraId="3619AD59" w14:textId="77777777" w:rsidR="003F5E6E" w:rsidRPr="003F5E6E" w:rsidRDefault="003F5E6E" w:rsidP="002D47FD"/>
          <w:p w14:paraId="36CD8F2C" w14:textId="19D87499" w:rsidR="003F5E6E" w:rsidRPr="00F040DA" w:rsidRDefault="00710D22" w:rsidP="002D47FD">
            <w:pPr>
              <w:rPr>
                <w:u w:val="single"/>
              </w:rPr>
            </w:pPr>
            <w:r>
              <w:t xml:space="preserve">RL </w:t>
            </w:r>
            <w:r w:rsidR="003F5E6E" w:rsidRPr="003F5E6E">
              <w:t>Area Managers</w:t>
            </w:r>
          </w:p>
        </w:tc>
        <w:tc>
          <w:tcPr>
            <w:tcW w:w="1843" w:type="dxa"/>
          </w:tcPr>
          <w:p w14:paraId="06FA5757" w14:textId="057E6FDF" w:rsidR="00F30A5F" w:rsidRPr="004C3545" w:rsidRDefault="003F5E6E" w:rsidP="002D47FD">
            <w:r>
              <w:t>August 2026</w:t>
            </w:r>
          </w:p>
        </w:tc>
      </w:tr>
    </w:tbl>
    <w:p w14:paraId="212F5E2D" w14:textId="77777777" w:rsidR="002D47FD" w:rsidRDefault="002D47FD" w:rsidP="00265378">
      <w:pPr>
        <w:pStyle w:val="Text"/>
      </w:pPr>
    </w:p>
    <w:p w14:paraId="24BF73A3" w14:textId="77777777" w:rsidR="00D4566B" w:rsidRDefault="00D4566B" w:rsidP="00265378">
      <w:pPr>
        <w:pStyle w:val="Text"/>
      </w:pPr>
    </w:p>
    <w:p w14:paraId="70FBB5EB" w14:textId="77777777" w:rsidR="00D4566B" w:rsidRDefault="00D4566B" w:rsidP="00265378">
      <w:pPr>
        <w:pStyle w:val="Text"/>
      </w:pPr>
    </w:p>
    <w:p w14:paraId="366C8FAC" w14:textId="77777777" w:rsidR="00D4566B" w:rsidRDefault="00D4566B" w:rsidP="00265378">
      <w:pPr>
        <w:pStyle w:val="Text"/>
      </w:pPr>
    </w:p>
    <w:p w14:paraId="3071A5F6" w14:textId="69092309" w:rsidR="00D50F94" w:rsidRDefault="00D50F94" w:rsidP="00D50F94">
      <w:pPr>
        <w:pStyle w:val="Heading1Numbered"/>
      </w:pPr>
      <w:bookmarkStart w:id="14" w:name="_Toc173929258"/>
      <w:r>
        <w:rPr>
          <w:noProof/>
        </w:rPr>
        <w:lastRenderedPageBreak/>
        <w:object w:dxaOrig="225" w:dyaOrig="225" w14:anchorId="4B1C45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0;margin-top:73.5pt;width:412.8pt;height:505.2pt;z-index:251660288;mso-position-horizontal-relative:text;mso-position-vertical-relative:text">
            <v:imagedata r:id="rId11" o:title=""/>
            <w10:wrap type="square"/>
          </v:shape>
          <o:OLEObject Type="Embed" ProgID="AcroExch.Document.DC" ShapeID="_x0000_s2050" DrawAspect="Content" ObjectID="_1784544852" r:id="rId12"/>
        </w:object>
      </w:r>
      <w:r>
        <w:t>Appendix 1 – Example Herbert protocol guidance</w:t>
      </w:r>
      <w:bookmarkEnd w:id="14"/>
      <w:r>
        <w:t xml:space="preserve"> </w:t>
      </w:r>
    </w:p>
    <w:p w14:paraId="42F06882" w14:textId="11D6DF3D" w:rsidR="00D4566B" w:rsidRPr="00D50F94" w:rsidRDefault="00D50F94" w:rsidP="00D50F94">
      <w:pPr>
        <w:pStyle w:val="Textlistindented-bullet"/>
      </w:pPr>
      <w:r w:rsidRPr="00D50F94">
        <w:t>refer to local police</w:t>
      </w:r>
      <w:r>
        <w:t xml:space="preserve"> force for full form  </w:t>
      </w:r>
    </w:p>
    <w:p w14:paraId="67BC1269" w14:textId="77777777" w:rsidR="00D4566B" w:rsidRPr="004C3545" w:rsidRDefault="00D4566B" w:rsidP="00265378">
      <w:pPr>
        <w:pStyle w:val="Text"/>
      </w:pPr>
    </w:p>
    <w:sectPr w:rsidR="00D4566B" w:rsidRPr="004C3545" w:rsidSect="00FD6BD4">
      <w:headerReference w:type="default" r:id="rId13"/>
      <w:footerReference w:type="default" r:id="rId14"/>
      <w:pgSz w:w="11906" w:h="16838"/>
      <w:pgMar w:top="1701" w:right="907" w:bottom="1440" w:left="1440" w:header="0" w:footer="40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041F84" w14:textId="77777777" w:rsidR="00FD6BD4" w:rsidRDefault="00FD6BD4" w:rsidP="001876E7">
      <w:pPr>
        <w:spacing w:line="240" w:lineRule="auto"/>
      </w:pPr>
      <w:r>
        <w:separator/>
      </w:r>
    </w:p>
  </w:endnote>
  <w:endnote w:type="continuationSeparator" w:id="0">
    <w:p w14:paraId="63CC56CB" w14:textId="77777777" w:rsidR="00FD6BD4" w:rsidRDefault="00FD6BD4" w:rsidP="001876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107598"/>
      <w:docPartObj>
        <w:docPartGallery w:val="Page Numbers (Bottom of Page)"/>
        <w:docPartUnique/>
      </w:docPartObj>
    </w:sdtPr>
    <w:sdtEndPr/>
    <w:sdtContent>
      <w:sdt>
        <w:sdtPr>
          <w:id w:val="-1769616900"/>
          <w:docPartObj>
            <w:docPartGallery w:val="Page Numbers (Top of Page)"/>
            <w:docPartUnique/>
          </w:docPartObj>
        </w:sdtPr>
        <w:sdtEndPr/>
        <w:sdtContent>
          <w:p w14:paraId="378250FA" w14:textId="77777777" w:rsidR="00764B4C" w:rsidRPr="00764B4C" w:rsidRDefault="00764B4C" w:rsidP="00966903">
            <w:pPr>
              <w:pStyle w:val="FooterText"/>
              <w:jc w:val="center"/>
              <w:rPr>
                <w:rFonts w:cs="Arial"/>
                <w:spacing w:val="7"/>
              </w:rPr>
            </w:pPr>
          </w:p>
          <w:p w14:paraId="1D69636F" w14:textId="68F94704" w:rsidR="003865D9" w:rsidRDefault="00A83981" w:rsidP="00454821">
            <w:pPr>
              <w:pStyle w:val="FooterText"/>
              <w:tabs>
                <w:tab w:val="right" w:pos="9498"/>
              </w:tabs>
              <w:jc w:val="left"/>
            </w:pPr>
            <w:r>
              <w:t xml:space="preserve">DP500 Unaccounted Absence </w:t>
            </w:r>
            <w:r>
              <w:tab/>
            </w:r>
            <w:r w:rsidR="00070650" w:rsidRPr="00070650">
              <w:t xml:space="preserve">Page </w:t>
            </w:r>
            <w:r w:rsidR="00070650" w:rsidRPr="00070650">
              <w:fldChar w:fldCharType="begin"/>
            </w:r>
            <w:r w:rsidR="00070650" w:rsidRPr="00070650">
              <w:instrText>PAGE</w:instrText>
            </w:r>
            <w:r w:rsidR="00070650" w:rsidRPr="00070650">
              <w:fldChar w:fldCharType="separate"/>
            </w:r>
            <w:r w:rsidR="00070650" w:rsidRPr="00070650">
              <w:t>2</w:t>
            </w:r>
            <w:r w:rsidR="00070650" w:rsidRPr="00070650">
              <w:fldChar w:fldCharType="end"/>
            </w:r>
            <w:r w:rsidR="00070650" w:rsidRPr="00070650">
              <w:t xml:space="preserve"> of </w:t>
            </w:r>
            <w:r w:rsidR="00070650" w:rsidRPr="00070650">
              <w:fldChar w:fldCharType="begin"/>
            </w:r>
            <w:r w:rsidR="00070650" w:rsidRPr="00070650">
              <w:instrText>NUMPAGES</w:instrText>
            </w:r>
            <w:r w:rsidR="00070650" w:rsidRPr="00070650">
              <w:fldChar w:fldCharType="separate"/>
            </w:r>
            <w:r w:rsidR="00070650" w:rsidRPr="00070650">
              <w:t>2</w:t>
            </w:r>
            <w:r w:rsidR="00070650" w:rsidRPr="00070650">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F76C83" w14:textId="77777777" w:rsidR="00FD6BD4" w:rsidRDefault="00FD6BD4" w:rsidP="001876E7">
      <w:pPr>
        <w:spacing w:line="240" w:lineRule="auto"/>
      </w:pPr>
      <w:r>
        <w:separator/>
      </w:r>
    </w:p>
  </w:footnote>
  <w:footnote w:type="continuationSeparator" w:id="0">
    <w:p w14:paraId="323773A0" w14:textId="77777777" w:rsidR="00FD6BD4" w:rsidRDefault="00FD6BD4" w:rsidP="001876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37C0F7" w14:textId="77777777" w:rsidR="001876E7" w:rsidRDefault="00FA1162">
    <w:pPr>
      <w:pStyle w:val="Header"/>
    </w:pPr>
    <w:r>
      <w:rPr>
        <w:rFonts w:eastAsia="Arial"/>
        <w:noProof/>
        <w:sz w:val="18"/>
        <w:szCs w:val="18"/>
        <w:lang w:eastAsia="en-GB"/>
      </w:rPr>
      <w:drawing>
        <wp:anchor distT="0" distB="0" distL="114300" distR="114300" simplePos="0" relativeHeight="251658240" behindDoc="0" locked="1" layoutInCell="1" allowOverlap="1" wp14:anchorId="4E12BE8D" wp14:editId="40251811">
          <wp:simplePos x="0" y="0"/>
          <wp:positionH relativeFrom="column">
            <wp:posOffset>0</wp:posOffset>
          </wp:positionH>
          <wp:positionV relativeFrom="page">
            <wp:posOffset>168275</wp:posOffset>
          </wp:positionV>
          <wp:extent cx="1076325" cy="7239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bwMode="auto">
                  <a:xfrm>
                    <a:off x="0" y="0"/>
                    <a:ext cx="1076325" cy="723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D"/>
    <w:multiLevelType w:val="singleLevel"/>
    <w:tmpl w:val="3844F608"/>
    <w:lvl w:ilvl="0">
      <w:start w:val="1"/>
      <w:numFmt w:val="decimal"/>
      <w:lvlText w:val="%1."/>
      <w:lvlJc w:val="left"/>
      <w:pPr>
        <w:tabs>
          <w:tab w:val="num" w:pos="1209"/>
        </w:tabs>
        <w:ind w:left="1209" w:hanging="360"/>
      </w:pPr>
    </w:lvl>
  </w:abstractNum>
  <w:abstractNum w:abstractNumId="1" w15:restartNumberingAfterBreak="0">
    <w:nsid w:val="008059AC"/>
    <w:multiLevelType w:val="hybridMultilevel"/>
    <w:tmpl w:val="FC28521C"/>
    <w:lvl w:ilvl="0" w:tplc="D8B2B848">
      <w:start w:val="1"/>
      <w:numFmt w:val="bullet"/>
      <w:lvlText w:val=""/>
      <w:lvlJc w:val="left"/>
      <w:pPr>
        <w:ind w:left="1571" w:hanging="360"/>
      </w:pPr>
      <w:rPr>
        <w:rFonts w:ascii="Symbol" w:hAnsi="Symbol" w:hint="default"/>
        <w:color w:val="217593" w:themeColor="accent1"/>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 w15:restartNumberingAfterBreak="0">
    <w:nsid w:val="022E4CCD"/>
    <w:multiLevelType w:val="hybridMultilevel"/>
    <w:tmpl w:val="6E58A568"/>
    <w:lvl w:ilvl="0" w:tplc="D9423A10">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183019"/>
    <w:multiLevelType w:val="hybridMultilevel"/>
    <w:tmpl w:val="FA7284DC"/>
    <w:lvl w:ilvl="0" w:tplc="D38E7312">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815D78"/>
    <w:multiLevelType w:val="multilevel"/>
    <w:tmpl w:val="C590CAA4"/>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5" w15:restartNumberingAfterBreak="0">
    <w:nsid w:val="18367368"/>
    <w:multiLevelType w:val="hybridMultilevel"/>
    <w:tmpl w:val="7F7C4A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612D5E"/>
    <w:multiLevelType w:val="multilevel"/>
    <w:tmpl w:val="490C9E8E"/>
    <w:lvl w:ilvl="0">
      <w:start w:val="1"/>
      <w:numFmt w:val="decimal"/>
      <w:pStyle w:val="Heading1Numbered"/>
      <w:lvlText w:val="%1"/>
      <w:lvlJc w:val="left"/>
      <w:pPr>
        <w:ind w:left="432" w:hanging="432"/>
      </w:pPr>
    </w:lvl>
    <w:lvl w:ilvl="1">
      <w:start w:val="1"/>
      <w:numFmt w:val="decimal"/>
      <w:pStyle w:val="Text1Numbered"/>
      <w:lvlText w:val="%1.%2"/>
      <w:lvlJc w:val="left"/>
      <w:pPr>
        <w:ind w:left="576" w:hanging="576"/>
      </w:pPr>
    </w:lvl>
    <w:lvl w:ilvl="2">
      <w:start w:val="1"/>
      <w:numFmt w:val="decimal"/>
      <w:pStyle w:val="Text2Numbered"/>
      <w:lvlText w:val="%1.%2.%3"/>
      <w:lvlJc w:val="left"/>
      <w:pPr>
        <w:ind w:left="720" w:hanging="720"/>
      </w:pPr>
    </w:lvl>
    <w:lvl w:ilvl="3">
      <w:start w:val="1"/>
      <w:numFmt w:val="decimal"/>
      <w:pStyle w:val="Text3Numbered"/>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375654E"/>
    <w:multiLevelType w:val="hybridMultilevel"/>
    <w:tmpl w:val="06ECD010"/>
    <w:lvl w:ilvl="0" w:tplc="AAECB29A">
      <w:start w:val="1"/>
      <w:numFmt w:val="bullet"/>
      <w:lvlText w:val=""/>
      <w:lvlJc w:val="left"/>
      <w:pPr>
        <w:ind w:left="1211" w:hanging="360"/>
      </w:pPr>
      <w:rPr>
        <w:rFonts w:ascii="Symbol" w:hAnsi="Symbol" w:hint="default"/>
        <w:color w:val="auto"/>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8" w15:restartNumberingAfterBreak="0">
    <w:nsid w:val="29CB17E9"/>
    <w:multiLevelType w:val="multilevel"/>
    <w:tmpl w:val="0164CBF8"/>
    <w:lvl w:ilvl="0">
      <w:start w:val="1"/>
      <w:numFmt w:val="decimal"/>
      <w:lvlText w:val="%1"/>
      <w:lvlJc w:val="left"/>
      <w:pPr>
        <w:ind w:left="432" w:hanging="432"/>
      </w:pPr>
    </w:lvl>
    <w:lvl w:ilvl="1">
      <w:start w:val="1"/>
      <w:numFmt w:val="bullet"/>
      <w:pStyle w:val="Textlistindented-bullet"/>
      <w:lvlText w:val=""/>
      <w:lvlJc w:val="left"/>
      <w:pPr>
        <w:ind w:left="360" w:hanging="360"/>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34107B78"/>
    <w:multiLevelType w:val="hybridMultilevel"/>
    <w:tmpl w:val="F56E2BEC"/>
    <w:lvl w:ilvl="0" w:tplc="5CDE159A">
      <w:start w:val="1"/>
      <w:numFmt w:val="lowerLetter"/>
      <w:pStyle w:val="Textlistindented-letters"/>
      <w:lvlText w:val="%1)"/>
      <w:lvlJc w:val="left"/>
      <w:pPr>
        <w:ind w:left="1559" w:hanging="425"/>
      </w:pPr>
      <w:rPr>
        <w:rFonts w:ascii="Arial" w:hAnsi="Arial" w:hint="default"/>
        <w:b w:val="0"/>
        <w:i w:val="0"/>
        <w:w w:val="100"/>
        <w:kern w:val="0"/>
        <w:sz w:val="24"/>
        <w:szCs w:val="22"/>
        <w14:cntxtAlts w14:val="0"/>
      </w:rPr>
    </w:lvl>
    <w:lvl w:ilvl="1" w:tplc="08090019" w:tentative="1">
      <w:start w:val="1"/>
      <w:numFmt w:val="lowerLetter"/>
      <w:lvlText w:val="%2."/>
      <w:lvlJc w:val="left"/>
      <w:pPr>
        <w:ind w:left="3000" w:hanging="360"/>
      </w:pPr>
    </w:lvl>
    <w:lvl w:ilvl="2" w:tplc="0809001B" w:tentative="1">
      <w:start w:val="1"/>
      <w:numFmt w:val="lowerRoman"/>
      <w:lvlText w:val="%3."/>
      <w:lvlJc w:val="right"/>
      <w:pPr>
        <w:ind w:left="3720" w:hanging="180"/>
      </w:pPr>
    </w:lvl>
    <w:lvl w:ilvl="3" w:tplc="0809000F" w:tentative="1">
      <w:start w:val="1"/>
      <w:numFmt w:val="decimal"/>
      <w:lvlText w:val="%4."/>
      <w:lvlJc w:val="left"/>
      <w:pPr>
        <w:ind w:left="4440" w:hanging="360"/>
      </w:pPr>
    </w:lvl>
    <w:lvl w:ilvl="4" w:tplc="08090019" w:tentative="1">
      <w:start w:val="1"/>
      <w:numFmt w:val="lowerLetter"/>
      <w:lvlText w:val="%5."/>
      <w:lvlJc w:val="left"/>
      <w:pPr>
        <w:ind w:left="5160" w:hanging="360"/>
      </w:pPr>
    </w:lvl>
    <w:lvl w:ilvl="5" w:tplc="0809001B" w:tentative="1">
      <w:start w:val="1"/>
      <w:numFmt w:val="lowerRoman"/>
      <w:lvlText w:val="%6."/>
      <w:lvlJc w:val="right"/>
      <w:pPr>
        <w:ind w:left="5880" w:hanging="180"/>
      </w:pPr>
    </w:lvl>
    <w:lvl w:ilvl="6" w:tplc="0809000F" w:tentative="1">
      <w:start w:val="1"/>
      <w:numFmt w:val="decimal"/>
      <w:lvlText w:val="%7."/>
      <w:lvlJc w:val="left"/>
      <w:pPr>
        <w:ind w:left="6600" w:hanging="360"/>
      </w:pPr>
    </w:lvl>
    <w:lvl w:ilvl="7" w:tplc="08090019" w:tentative="1">
      <w:start w:val="1"/>
      <w:numFmt w:val="lowerLetter"/>
      <w:lvlText w:val="%8."/>
      <w:lvlJc w:val="left"/>
      <w:pPr>
        <w:ind w:left="7320" w:hanging="360"/>
      </w:pPr>
    </w:lvl>
    <w:lvl w:ilvl="8" w:tplc="0809001B" w:tentative="1">
      <w:start w:val="1"/>
      <w:numFmt w:val="lowerRoman"/>
      <w:lvlText w:val="%9."/>
      <w:lvlJc w:val="right"/>
      <w:pPr>
        <w:ind w:left="8040" w:hanging="180"/>
      </w:pPr>
    </w:lvl>
  </w:abstractNum>
  <w:abstractNum w:abstractNumId="10" w15:restartNumberingAfterBreak="0">
    <w:nsid w:val="45E530C5"/>
    <w:multiLevelType w:val="multilevel"/>
    <w:tmpl w:val="78D287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4EE140AE"/>
    <w:multiLevelType w:val="hybridMultilevel"/>
    <w:tmpl w:val="14F2D37A"/>
    <w:lvl w:ilvl="0" w:tplc="B178BA66">
      <w:start w:val="1"/>
      <w:numFmt w:val="bullet"/>
      <w:pStyle w:val="Textlist-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4F054259"/>
    <w:multiLevelType w:val="multilevel"/>
    <w:tmpl w:val="BA1EA1BA"/>
    <w:lvl w:ilvl="0">
      <w:start w:val="1"/>
      <w:numFmt w:val="decimal"/>
      <w:pStyle w:val="Heading2"/>
      <w:lvlText w:val="%1."/>
      <w:lvlJc w:val="left"/>
      <w:pPr>
        <w:ind w:left="750" w:hanging="390"/>
      </w:pPr>
      <w:rPr>
        <w:rFonts w:hint="default"/>
        <w:b/>
        <w:bCs/>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13" w15:restartNumberingAfterBreak="0">
    <w:nsid w:val="515C0494"/>
    <w:multiLevelType w:val="multilevel"/>
    <w:tmpl w:val="348EA8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6A36FD1"/>
    <w:multiLevelType w:val="hybridMultilevel"/>
    <w:tmpl w:val="2B0E303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648D4B71"/>
    <w:multiLevelType w:val="hybridMultilevel"/>
    <w:tmpl w:val="927C26D4"/>
    <w:lvl w:ilvl="0" w:tplc="F27E4B5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33F15FE"/>
    <w:multiLevelType w:val="hybridMultilevel"/>
    <w:tmpl w:val="05362E32"/>
    <w:lvl w:ilvl="0" w:tplc="AAAE80A6">
      <w:start w:val="1"/>
      <w:numFmt w:val="lowerLetter"/>
      <w:pStyle w:val="Textlist-letters"/>
      <w:lvlText w:val="%1)"/>
      <w:lvlJc w:val="left"/>
      <w:pPr>
        <w:ind w:left="425" w:hanging="42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4BD52D0"/>
    <w:multiLevelType w:val="hybridMultilevel"/>
    <w:tmpl w:val="53B6D800"/>
    <w:lvl w:ilvl="0" w:tplc="F3A8119A">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9643A2A"/>
    <w:multiLevelType w:val="multilevel"/>
    <w:tmpl w:val="E8803588"/>
    <w:lvl w:ilvl="0">
      <w:start w:val="1"/>
      <w:numFmt w:val="decimal"/>
      <w:lvlText w:val="%1"/>
      <w:lvlJc w:val="left"/>
      <w:pPr>
        <w:ind w:left="432" w:hanging="432"/>
      </w:pPr>
    </w:lvl>
    <w:lvl w:ilvl="1">
      <w:start w:val="1"/>
      <w:numFmt w:val="lowerLetter"/>
      <w:lvlText w:val="%2)"/>
      <w:lvlJc w:val="left"/>
      <w:pPr>
        <w:ind w:left="360" w:hanging="360"/>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2049141532">
    <w:abstractNumId w:val="4"/>
  </w:num>
  <w:num w:numId="2" w16cid:durableId="314769889">
    <w:abstractNumId w:val="7"/>
  </w:num>
  <w:num w:numId="3" w16cid:durableId="223486558">
    <w:abstractNumId w:val="2"/>
  </w:num>
  <w:num w:numId="4" w16cid:durableId="893782273">
    <w:abstractNumId w:val="3"/>
  </w:num>
  <w:num w:numId="5" w16cid:durableId="1146821655">
    <w:abstractNumId w:val="1"/>
  </w:num>
  <w:num w:numId="6" w16cid:durableId="569312116">
    <w:abstractNumId w:val="15"/>
  </w:num>
  <w:num w:numId="7" w16cid:durableId="139810974">
    <w:abstractNumId w:val="4"/>
  </w:num>
  <w:num w:numId="8" w16cid:durableId="478111977">
    <w:abstractNumId w:val="12"/>
  </w:num>
  <w:num w:numId="9" w16cid:durableId="672680783">
    <w:abstractNumId w:val="11"/>
  </w:num>
  <w:num w:numId="10" w16cid:durableId="582229400">
    <w:abstractNumId w:val="17"/>
  </w:num>
  <w:num w:numId="11" w16cid:durableId="1068845125">
    <w:abstractNumId w:val="13"/>
  </w:num>
  <w:num w:numId="12" w16cid:durableId="1213227646">
    <w:abstractNumId w:val="4"/>
  </w:num>
  <w:num w:numId="13" w16cid:durableId="910894283">
    <w:abstractNumId w:val="4"/>
  </w:num>
  <w:num w:numId="14" w16cid:durableId="1110927560">
    <w:abstractNumId w:val="4"/>
  </w:num>
  <w:num w:numId="15" w16cid:durableId="384065012">
    <w:abstractNumId w:val="4"/>
  </w:num>
  <w:num w:numId="16" w16cid:durableId="293875349">
    <w:abstractNumId w:val="4"/>
  </w:num>
  <w:num w:numId="17" w16cid:durableId="1423381906">
    <w:abstractNumId w:val="4"/>
  </w:num>
  <w:num w:numId="18" w16cid:durableId="1009872689">
    <w:abstractNumId w:val="4"/>
  </w:num>
  <w:num w:numId="19" w16cid:durableId="950354165">
    <w:abstractNumId w:val="10"/>
  </w:num>
  <w:num w:numId="20" w16cid:durableId="1927031610">
    <w:abstractNumId w:val="6"/>
  </w:num>
  <w:num w:numId="21" w16cid:durableId="149368801">
    <w:abstractNumId w:val="8"/>
  </w:num>
  <w:num w:numId="22" w16cid:durableId="537015620">
    <w:abstractNumId w:val="18"/>
  </w:num>
  <w:num w:numId="23" w16cid:durableId="673651929">
    <w:abstractNumId w:val="16"/>
  </w:num>
  <w:num w:numId="24" w16cid:durableId="1700010823">
    <w:abstractNumId w:val="0"/>
  </w:num>
  <w:num w:numId="25" w16cid:durableId="929629248">
    <w:abstractNumId w:val="16"/>
    <w:lvlOverride w:ilvl="0">
      <w:startOverride w:val="1"/>
    </w:lvlOverride>
  </w:num>
  <w:num w:numId="26" w16cid:durableId="593829245">
    <w:abstractNumId w:val="16"/>
    <w:lvlOverride w:ilvl="0">
      <w:startOverride w:val="1"/>
    </w:lvlOverride>
  </w:num>
  <w:num w:numId="27" w16cid:durableId="1815176486">
    <w:abstractNumId w:val="9"/>
  </w:num>
  <w:num w:numId="28" w16cid:durableId="1266885018">
    <w:abstractNumId w:val="9"/>
    <w:lvlOverride w:ilvl="0">
      <w:startOverride w:val="1"/>
    </w:lvlOverride>
  </w:num>
  <w:num w:numId="29" w16cid:durableId="304703359">
    <w:abstractNumId w:val="9"/>
    <w:lvlOverride w:ilvl="0">
      <w:startOverride w:val="1"/>
    </w:lvlOverride>
  </w:num>
  <w:num w:numId="30" w16cid:durableId="1528910899">
    <w:abstractNumId w:val="6"/>
    <w:lvlOverride w:ilvl="0">
      <w:startOverride w:val="1"/>
    </w:lvlOverride>
  </w:num>
  <w:num w:numId="31" w16cid:durableId="1937709432">
    <w:abstractNumId w:val="9"/>
  </w:num>
  <w:num w:numId="32" w16cid:durableId="894201551">
    <w:abstractNumId w:val="9"/>
    <w:lvlOverride w:ilvl="0">
      <w:startOverride w:val="1"/>
    </w:lvlOverride>
  </w:num>
  <w:num w:numId="33" w16cid:durableId="747389173">
    <w:abstractNumId w:val="9"/>
    <w:lvlOverride w:ilvl="0">
      <w:startOverride w:val="1"/>
    </w:lvlOverride>
  </w:num>
  <w:num w:numId="34" w16cid:durableId="3364629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515465516">
    <w:abstractNumId w:val="14"/>
  </w:num>
  <w:num w:numId="36" w16cid:durableId="1748768229">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SortMethod w:val="0000"/>
  <w:defaultTabStop w:val="720"/>
  <w:drawingGridHorizontalSpacing w:val="120"/>
  <w:displayHorizontalDrawingGridEvery w:val="2"/>
  <w:displayVerticalDrawingGridEvery w:val="2"/>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BD4"/>
    <w:rsid w:val="000038CD"/>
    <w:rsid w:val="00010148"/>
    <w:rsid w:val="00011E5A"/>
    <w:rsid w:val="0002533A"/>
    <w:rsid w:val="000553E0"/>
    <w:rsid w:val="000646E5"/>
    <w:rsid w:val="00070650"/>
    <w:rsid w:val="000771AD"/>
    <w:rsid w:val="000809EF"/>
    <w:rsid w:val="000C7997"/>
    <w:rsid w:val="000D41D5"/>
    <w:rsid w:val="000F25D4"/>
    <w:rsid w:val="000F64C5"/>
    <w:rsid w:val="001248CF"/>
    <w:rsid w:val="001310BB"/>
    <w:rsid w:val="0013340B"/>
    <w:rsid w:val="00147C3B"/>
    <w:rsid w:val="001876E7"/>
    <w:rsid w:val="00194A22"/>
    <w:rsid w:val="001B5C40"/>
    <w:rsid w:val="001E4229"/>
    <w:rsid w:val="00247801"/>
    <w:rsid w:val="00247E69"/>
    <w:rsid w:val="002543A7"/>
    <w:rsid w:val="00261059"/>
    <w:rsid w:val="00263D11"/>
    <w:rsid w:val="00265378"/>
    <w:rsid w:val="00273C90"/>
    <w:rsid w:val="00276188"/>
    <w:rsid w:val="00276732"/>
    <w:rsid w:val="0029465D"/>
    <w:rsid w:val="002A538B"/>
    <w:rsid w:val="002B5CDA"/>
    <w:rsid w:val="002B6F0E"/>
    <w:rsid w:val="002C0EC0"/>
    <w:rsid w:val="002D47FD"/>
    <w:rsid w:val="00302641"/>
    <w:rsid w:val="00322ED2"/>
    <w:rsid w:val="003256F1"/>
    <w:rsid w:val="003266FD"/>
    <w:rsid w:val="00345825"/>
    <w:rsid w:val="003510EE"/>
    <w:rsid w:val="00365642"/>
    <w:rsid w:val="003865D9"/>
    <w:rsid w:val="00386B5D"/>
    <w:rsid w:val="0038720A"/>
    <w:rsid w:val="003B2431"/>
    <w:rsid w:val="003C04D5"/>
    <w:rsid w:val="003C59CC"/>
    <w:rsid w:val="003F52EA"/>
    <w:rsid w:val="003F5E6E"/>
    <w:rsid w:val="0042795E"/>
    <w:rsid w:val="0043268D"/>
    <w:rsid w:val="004428C9"/>
    <w:rsid w:val="00451A46"/>
    <w:rsid w:val="00454821"/>
    <w:rsid w:val="0045562B"/>
    <w:rsid w:val="00471203"/>
    <w:rsid w:val="004726A7"/>
    <w:rsid w:val="00480B30"/>
    <w:rsid w:val="004924CF"/>
    <w:rsid w:val="00496E11"/>
    <w:rsid w:val="004A48AB"/>
    <w:rsid w:val="004A5F05"/>
    <w:rsid w:val="004B36CD"/>
    <w:rsid w:val="004C3545"/>
    <w:rsid w:val="00507AF2"/>
    <w:rsid w:val="00512916"/>
    <w:rsid w:val="0051530E"/>
    <w:rsid w:val="0052519E"/>
    <w:rsid w:val="005518A9"/>
    <w:rsid w:val="005711B3"/>
    <w:rsid w:val="00572560"/>
    <w:rsid w:val="0059266A"/>
    <w:rsid w:val="00592ED9"/>
    <w:rsid w:val="00596E48"/>
    <w:rsid w:val="005A508B"/>
    <w:rsid w:val="005D0374"/>
    <w:rsid w:val="005D62C0"/>
    <w:rsid w:val="005E08A1"/>
    <w:rsid w:val="005E3A1B"/>
    <w:rsid w:val="005F56C6"/>
    <w:rsid w:val="00610B2B"/>
    <w:rsid w:val="0063081A"/>
    <w:rsid w:val="00630A77"/>
    <w:rsid w:val="0063326C"/>
    <w:rsid w:val="006423BB"/>
    <w:rsid w:val="0066591C"/>
    <w:rsid w:val="00667C4A"/>
    <w:rsid w:val="006B0609"/>
    <w:rsid w:val="006B4F33"/>
    <w:rsid w:val="006E7299"/>
    <w:rsid w:val="00710D22"/>
    <w:rsid w:val="00711D55"/>
    <w:rsid w:val="00717A8D"/>
    <w:rsid w:val="00723627"/>
    <w:rsid w:val="007256EF"/>
    <w:rsid w:val="00730CA5"/>
    <w:rsid w:val="00744A83"/>
    <w:rsid w:val="007539BA"/>
    <w:rsid w:val="00764B4C"/>
    <w:rsid w:val="00776701"/>
    <w:rsid w:val="0078642D"/>
    <w:rsid w:val="0079374B"/>
    <w:rsid w:val="007B2919"/>
    <w:rsid w:val="007C2DAF"/>
    <w:rsid w:val="007E1123"/>
    <w:rsid w:val="008038ED"/>
    <w:rsid w:val="0081228C"/>
    <w:rsid w:val="00831235"/>
    <w:rsid w:val="00832C4B"/>
    <w:rsid w:val="0084471B"/>
    <w:rsid w:val="00847753"/>
    <w:rsid w:val="00861EB0"/>
    <w:rsid w:val="0087097E"/>
    <w:rsid w:val="008874B0"/>
    <w:rsid w:val="00893D07"/>
    <w:rsid w:val="008A7363"/>
    <w:rsid w:val="008B0A37"/>
    <w:rsid w:val="008B1D97"/>
    <w:rsid w:val="008D1B9A"/>
    <w:rsid w:val="008D3C32"/>
    <w:rsid w:val="008D6213"/>
    <w:rsid w:val="008D791B"/>
    <w:rsid w:val="008F09EB"/>
    <w:rsid w:val="008F41A1"/>
    <w:rsid w:val="008F6060"/>
    <w:rsid w:val="00903AA2"/>
    <w:rsid w:val="009050C4"/>
    <w:rsid w:val="00914FC1"/>
    <w:rsid w:val="00921168"/>
    <w:rsid w:val="00922DB3"/>
    <w:rsid w:val="009353DA"/>
    <w:rsid w:val="00947D46"/>
    <w:rsid w:val="009655E2"/>
    <w:rsid w:val="00966903"/>
    <w:rsid w:val="00973E48"/>
    <w:rsid w:val="009A0ED4"/>
    <w:rsid w:val="009E3487"/>
    <w:rsid w:val="00A17E0E"/>
    <w:rsid w:val="00A24DA1"/>
    <w:rsid w:val="00A34D37"/>
    <w:rsid w:val="00A36714"/>
    <w:rsid w:val="00A4160A"/>
    <w:rsid w:val="00A43329"/>
    <w:rsid w:val="00A52F66"/>
    <w:rsid w:val="00A61E40"/>
    <w:rsid w:val="00A83981"/>
    <w:rsid w:val="00A92CD7"/>
    <w:rsid w:val="00AA0D99"/>
    <w:rsid w:val="00AB4A71"/>
    <w:rsid w:val="00AD5FD5"/>
    <w:rsid w:val="00AE5E04"/>
    <w:rsid w:val="00AF1001"/>
    <w:rsid w:val="00B148E6"/>
    <w:rsid w:val="00B148FF"/>
    <w:rsid w:val="00B22399"/>
    <w:rsid w:val="00B24824"/>
    <w:rsid w:val="00B2494E"/>
    <w:rsid w:val="00B275B1"/>
    <w:rsid w:val="00B46F84"/>
    <w:rsid w:val="00B56F75"/>
    <w:rsid w:val="00B601C9"/>
    <w:rsid w:val="00B8132B"/>
    <w:rsid w:val="00BA22C2"/>
    <w:rsid w:val="00BD1B0D"/>
    <w:rsid w:val="00C108E0"/>
    <w:rsid w:val="00C114D1"/>
    <w:rsid w:val="00C143CB"/>
    <w:rsid w:val="00C20301"/>
    <w:rsid w:val="00C26C7B"/>
    <w:rsid w:val="00C41ACB"/>
    <w:rsid w:val="00C44824"/>
    <w:rsid w:val="00C73453"/>
    <w:rsid w:val="00C81C94"/>
    <w:rsid w:val="00C93C14"/>
    <w:rsid w:val="00CB43C5"/>
    <w:rsid w:val="00CB6415"/>
    <w:rsid w:val="00CD5DBF"/>
    <w:rsid w:val="00CF6C46"/>
    <w:rsid w:val="00CF7537"/>
    <w:rsid w:val="00D10E87"/>
    <w:rsid w:val="00D232C1"/>
    <w:rsid w:val="00D4040D"/>
    <w:rsid w:val="00D4566B"/>
    <w:rsid w:val="00D50F94"/>
    <w:rsid w:val="00D558F5"/>
    <w:rsid w:val="00D77D91"/>
    <w:rsid w:val="00DB2058"/>
    <w:rsid w:val="00DB24AA"/>
    <w:rsid w:val="00DC7F16"/>
    <w:rsid w:val="00DE7388"/>
    <w:rsid w:val="00DF67AA"/>
    <w:rsid w:val="00E04B72"/>
    <w:rsid w:val="00E06E01"/>
    <w:rsid w:val="00E3506D"/>
    <w:rsid w:val="00E365D6"/>
    <w:rsid w:val="00E40653"/>
    <w:rsid w:val="00E561CE"/>
    <w:rsid w:val="00E755AD"/>
    <w:rsid w:val="00E75D27"/>
    <w:rsid w:val="00E86F23"/>
    <w:rsid w:val="00E87F15"/>
    <w:rsid w:val="00E94C2F"/>
    <w:rsid w:val="00EB4016"/>
    <w:rsid w:val="00EC4F61"/>
    <w:rsid w:val="00ED047B"/>
    <w:rsid w:val="00ED7DB5"/>
    <w:rsid w:val="00EE7121"/>
    <w:rsid w:val="00EE7F67"/>
    <w:rsid w:val="00EF3699"/>
    <w:rsid w:val="00EF60A6"/>
    <w:rsid w:val="00F040DA"/>
    <w:rsid w:val="00F22D39"/>
    <w:rsid w:val="00F30A5F"/>
    <w:rsid w:val="00F9138C"/>
    <w:rsid w:val="00F91DD0"/>
    <w:rsid w:val="00FA1162"/>
    <w:rsid w:val="00FB5C56"/>
    <w:rsid w:val="00FD6BD4"/>
    <w:rsid w:val="00FD7F1E"/>
    <w:rsid w:val="00FF60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241C72FC"/>
  <w15:chartTrackingRefBased/>
  <w15:docId w15:val="{018691E6-52FA-46F4-966C-4F48667CD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6" w:qFormat="1"/>
    <w:lsdException w:name="heading 2" w:semiHidden="1" w:uiPriority="6"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1" w:qFormat="1"/>
    <w:lsdException w:name="Emphasis" w:semiHidden="1" w:uiPriority="1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14"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8038ED"/>
    <w:pPr>
      <w:spacing w:line="360" w:lineRule="auto"/>
    </w:pPr>
    <w:rPr>
      <w:rFonts w:ascii="Arial" w:hAnsi="Arial"/>
    </w:rPr>
  </w:style>
  <w:style w:type="paragraph" w:styleId="Heading1">
    <w:name w:val="heading 1"/>
    <w:basedOn w:val="Heading2"/>
    <w:next w:val="Heading2"/>
    <w:link w:val="Heading1Char"/>
    <w:autoRedefine/>
    <w:uiPriority w:val="6"/>
    <w:semiHidden/>
    <w:qFormat/>
    <w:rsid w:val="00DF67AA"/>
    <w:pPr>
      <w:numPr>
        <w:numId w:val="10"/>
      </w:numPr>
      <w:ind w:left="567" w:hanging="567"/>
      <w:outlineLvl w:val="0"/>
    </w:pPr>
    <w:rPr>
      <w:sz w:val="28"/>
    </w:rPr>
  </w:style>
  <w:style w:type="paragraph" w:styleId="Heading2">
    <w:name w:val="heading 2"/>
    <w:basedOn w:val="ListParagraph"/>
    <w:next w:val="Normal"/>
    <w:link w:val="Heading2Char"/>
    <w:autoRedefine/>
    <w:uiPriority w:val="6"/>
    <w:semiHidden/>
    <w:qFormat/>
    <w:rsid w:val="00764B4C"/>
    <w:pPr>
      <w:numPr>
        <w:numId w:val="8"/>
      </w:numPr>
      <w:outlineLvl w:val="1"/>
    </w:pPr>
    <w:rPr>
      <w:rFonts w:cs="Arial"/>
      <w:b/>
      <w:bCs/>
      <w:spacing w:val="7"/>
    </w:rPr>
  </w:style>
  <w:style w:type="paragraph" w:styleId="Heading3">
    <w:name w:val="heading 3"/>
    <w:basedOn w:val="Normal"/>
    <w:next w:val="Normal"/>
    <w:link w:val="Heading3Char"/>
    <w:uiPriority w:val="6"/>
    <w:semiHidden/>
    <w:qFormat/>
    <w:rsid w:val="0052519E"/>
    <w:pPr>
      <w:keepNext/>
      <w:keepLines/>
      <w:spacing w:before="120" w:after="120"/>
      <w:outlineLvl w:val="2"/>
    </w:pPr>
    <w:rPr>
      <w:rFonts w:asciiTheme="majorHAnsi" w:eastAsiaTheme="majorEastAsia" w:hAnsiTheme="majorHAnsi" w:cstheme="majorBidi"/>
      <w:b/>
      <w:color w:val="6BBBAE" w:themeColor="accent3"/>
    </w:rPr>
  </w:style>
  <w:style w:type="paragraph" w:styleId="Heading4">
    <w:name w:val="heading 4"/>
    <w:basedOn w:val="Normal"/>
    <w:next w:val="Normal"/>
    <w:link w:val="Heading4Char"/>
    <w:uiPriority w:val="6"/>
    <w:semiHidden/>
    <w:unhideWhenUsed/>
    <w:qFormat/>
    <w:rsid w:val="0052519E"/>
    <w:pPr>
      <w:keepNext/>
      <w:keepLines/>
      <w:spacing w:before="120" w:after="12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6"/>
    <w:semiHidden/>
    <w:unhideWhenUsed/>
    <w:qFormat/>
    <w:rsid w:val="0052519E"/>
    <w:pPr>
      <w:keepNext/>
      <w:keepLines/>
      <w:spacing w:before="120" w:after="120"/>
      <w:outlineLvl w:val="4"/>
    </w:pPr>
    <w:rPr>
      <w:rFonts w:asciiTheme="majorHAnsi" w:eastAsiaTheme="majorEastAsia" w:hAnsiTheme="majorHAnsi" w:cstheme="majorBidi"/>
      <w:b/>
    </w:rPr>
  </w:style>
  <w:style w:type="paragraph" w:styleId="Heading6">
    <w:name w:val="heading 6"/>
    <w:basedOn w:val="Normal"/>
    <w:next w:val="Normal"/>
    <w:link w:val="Heading6Char"/>
    <w:uiPriority w:val="6"/>
    <w:semiHidden/>
    <w:unhideWhenUsed/>
    <w:qFormat/>
    <w:rsid w:val="0052519E"/>
    <w:pPr>
      <w:keepNext/>
      <w:keepLines/>
      <w:spacing w:before="120" w:after="120"/>
      <w:outlineLvl w:val="5"/>
    </w:pPr>
    <w:rPr>
      <w:rFonts w:asciiTheme="majorHAnsi" w:eastAsiaTheme="majorEastAsia" w:hAnsiTheme="majorHAnsi" w:cstheme="majorBidi"/>
      <w:b/>
    </w:rPr>
  </w:style>
  <w:style w:type="paragraph" w:styleId="Heading7">
    <w:name w:val="heading 7"/>
    <w:basedOn w:val="Normal"/>
    <w:next w:val="Normal"/>
    <w:link w:val="Heading7Char"/>
    <w:uiPriority w:val="6"/>
    <w:semiHidden/>
    <w:unhideWhenUsed/>
    <w:qFormat/>
    <w:rsid w:val="0052519E"/>
    <w:pPr>
      <w:keepNext/>
      <w:keepLines/>
      <w:spacing w:before="120" w:after="120"/>
      <w:outlineLvl w:val="6"/>
    </w:pPr>
    <w:rPr>
      <w:rFonts w:asciiTheme="majorHAnsi" w:eastAsiaTheme="majorEastAsia" w:hAnsiTheme="majorHAnsi" w:cstheme="majorBidi"/>
      <w:b/>
      <w:iCs/>
    </w:rPr>
  </w:style>
  <w:style w:type="paragraph" w:styleId="Heading8">
    <w:name w:val="heading 8"/>
    <w:basedOn w:val="Normal"/>
    <w:next w:val="Normal"/>
    <w:link w:val="Heading8Char"/>
    <w:uiPriority w:val="6"/>
    <w:semiHidden/>
    <w:unhideWhenUsed/>
    <w:qFormat/>
    <w:rsid w:val="0052519E"/>
    <w:pPr>
      <w:keepNext/>
      <w:keepLines/>
      <w:spacing w:before="120" w:after="120"/>
      <w:outlineLvl w:val="7"/>
    </w:pPr>
    <w:rPr>
      <w:rFonts w:asciiTheme="majorHAnsi" w:eastAsiaTheme="majorEastAsia" w:hAnsiTheme="majorHAnsi" w:cstheme="majorBidi"/>
      <w:b/>
      <w:szCs w:val="21"/>
    </w:rPr>
  </w:style>
  <w:style w:type="paragraph" w:styleId="Heading9">
    <w:name w:val="heading 9"/>
    <w:basedOn w:val="Normal"/>
    <w:next w:val="Normal"/>
    <w:link w:val="Heading9Char"/>
    <w:uiPriority w:val="6"/>
    <w:semiHidden/>
    <w:unhideWhenUsed/>
    <w:qFormat/>
    <w:rsid w:val="0052519E"/>
    <w:pPr>
      <w:keepNext/>
      <w:keepLines/>
      <w:spacing w:before="120" w:after="120"/>
      <w:outlineLvl w:val="8"/>
    </w:pPr>
    <w:rPr>
      <w:rFonts w:asciiTheme="majorHAnsi" w:eastAsiaTheme="majorEastAsia" w:hAnsiTheme="majorHAnsi" w:cstheme="majorBidi"/>
      <w:b/>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6"/>
    <w:semiHidden/>
    <w:rsid w:val="00265378"/>
    <w:rPr>
      <w:rFonts w:ascii="Arial" w:hAnsi="Arial" w:cs="Arial"/>
      <w:b/>
      <w:bCs/>
      <w:spacing w:val="7"/>
      <w:sz w:val="28"/>
    </w:rPr>
  </w:style>
  <w:style w:type="character" w:customStyle="1" w:styleId="Heading2Char">
    <w:name w:val="Heading 2 Char"/>
    <w:basedOn w:val="DefaultParagraphFont"/>
    <w:link w:val="Heading2"/>
    <w:uiPriority w:val="6"/>
    <w:semiHidden/>
    <w:rsid w:val="00265378"/>
    <w:rPr>
      <w:rFonts w:ascii="Arial" w:hAnsi="Arial" w:cs="Arial"/>
      <w:b/>
      <w:bCs/>
      <w:spacing w:val="7"/>
    </w:rPr>
  </w:style>
  <w:style w:type="character" w:customStyle="1" w:styleId="Heading3Char">
    <w:name w:val="Heading 3 Char"/>
    <w:basedOn w:val="DefaultParagraphFont"/>
    <w:link w:val="Heading3"/>
    <w:uiPriority w:val="6"/>
    <w:semiHidden/>
    <w:rsid w:val="00265378"/>
    <w:rPr>
      <w:rFonts w:asciiTheme="majorHAnsi" w:eastAsiaTheme="majorEastAsia" w:hAnsiTheme="majorHAnsi" w:cstheme="majorBidi"/>
      <w:b/>
      <w:color w:val="6BBBAE" w:themeColor="accent3"/>
    </w:rPr>
  </w:style>
  <w:style w:type="character" w:customStyle="1" w:styleId="Heading4Char">
    <w:name w:val="Heading 4 Char"/>
    <w:basedOn w:val="DefaultParagraphFont"/>
    <w:link w:val="Heading4"/>
    <w:uiPriority w:val="6"/>
    <w:semiHidden/>
    <w:rsid w:val="0052519E"/>
    <w:rPr>
      <w:rFonts w:asciiTheme="majorHAnsi" w:eastAsiaTheme="majorEastAsia" w:hAnsiTheme="majorHAnsi" w:cstheme="majorBidi"/>
      <w:b/>
      <w:iCs/>
    </w:rPr>
  </w:style>
  <w:style w:type="character" w:customStyle="1" w:styleId="Heading5Char">
    <w:name w:val="Heading 5 Char"/>
    <w:basedOn w:val="DefaultParagraphFont"/>
    <w:link w:val="Heading5"/>
    <w:uiPriority w:val="6"/>
    <w:semiHidden/>
    <w:rsid w:val="0052519E"/>
    <w:rPr>
      <w:rFonts w:asciiTheme="majorHAnsi" w:eastAsiaTheme="majorEastAsia" w:hAnsiTheme="majorHAnsi" w:cstheme="majorBidi"/>
      <w:b/>
    </w:rPr>
  </w:style>
  <w:style w:type="character" w:customStyle="1" w:styleId="Heading6Char">
    <w:name w:val="Heading 6 Char"/>
    <w:basedOn w:val="DefaultParagraphFont"/>
    <w:link w:val="Heading6"/>
    <w:uiPriority w:val="6"/>
    <w:semiHidden/>
    <w:rsid w:val="0052519E"/>
    <w:rPr>
      <w:rFonts w:asciiTheme="majorHAnsi" w:eastAsiaTheme="majorEastAsia" w:hAnsiTheme="majorHAnsi" w:cstheme="majorBidi"/>
      <w:b/>
    </w:rPr>
  </w:style>
  <w:style w:type="character" w:customStyle="1" w:styleId="Heading7Char">
    <w:name w:val="Heading 7 Char"/>
    <w:basedOn w:val="DefaultParagraphFont"/>
    <w:link w:val="Heading7"/>
    <w:uiPriority w:val="6"/>
    <w:semiHidden/>
    <w:rsid w:val="0052519E"/>
    <w:rPr>
      <w:rFonts w:asciiTheme="majorHAnsi" w:eastAsiaTheme="majorEastAsia" w:hAnsiTheme="majorHAnsi" w:cstheme="majorBidi"/>
      <w:b/>
      <w:iCs/>
    </w:rPr>
  </w:style>
  <w:style w:type="character" w:customStyle="1" w:styleId="Heading8Char">
    <w:name w:val="Heading 8 Char"/>
    <w:basedOn w:val="DefaultParagraphFont"/>
    <w:link w:val="Heading8"/>
    <w:uiPriority w:val="6"/>
    <w:semiHidden/>
    <w:rsid w:val="0052519E"/>
    <w:rPr>
      <w:rFonts w:asciiTheme="majorHAnsi" w:eastAsiaTheme="majorEastAsia" w:hAnsiTheme="majorHAnsi" w:cstheme="majorBidi"/>
      <w:b/>
      <w:szCs w:val="21"/>
    </w:rPr>
  </w:style>
  <w:style w:type="character" w:customStyle="1" w:styleId="Heading9Char">
    <w:name w:val="Heading 9 Char"/>
    <w:basedOn w:val="DefaultParagraphFont"/>
    <w:link w:val="Heading9"/>
    <w:uiPriority w:val="6"/>
    <w:semiHidden/>
    <w:rsid w:val="0052519E"/>
    <w:rPr>
      <w:rFonts w:asciiTheme="majorHAnsi" w:eastAsiaTheme="majorEastAsia" w:hAnsiTheme="majorHAnsi" w:cstheme="majorBidi"/>
      <w:b/>
      <w:iCs/>
      <w:szCs w:val="21"/>
    </w:rPr>
  </w:style>
  <w:style w:type="table" w:styleId="GridTable4-Accent1">
    <w:name w:val="Grid Table 4 Accent 1"/>
    <w:basedOn w:val="TableNormal"/>
    <w:uiPriority w:val="49"/>
    <w:rsid w:val="0043268D"/>
    <w:pPr>
      <w:spacing w:line="240" w:lineRule="auto"/>
    </w:pPr>
    <w:tblPr>
      <w:tblStyleRowBandSize w:val="1"/>
      <w:tblStyleColBandSize w:val="1"/>
      <w:tblBorders>
        <w:top w:val="single" w:sz="4" w:space="0" w:color="5DB9DA" w:themeColor="accent1" w:themeTint="99"/>
        <w:left w:val="single" w:sz="4" w:space="0" w:color="5DB9DA" w:themeColor="accent1" w:themeTint="99"/>
        <w:bottom w:val="single" w:sz="4" w:space="0" w:color="5DB9DA" w:themeColor="accent1" w:themeTint="99"/>
        <w:right w:val="single" w:sz="4" w:space="0" w:color="5DB9DA" w:themeColor="accent1" w:themeTint="99"/>
        <w:insideH w:val="single" w:sz="4" w:space="0" w:color="5DB9DA" w:themeColor="accent1" w:themeTint="99"/>
        <w:insideV w:val="single" w:sz="4" w:space="0" w:color="5DB9DA" w:themeColor="accent1" w:themeTint="99"/>
      </w:tblBorders>
    </w:tblPr>
    <w:tblStylePr w:type="firstRow">
      <w:rPr>
        <w:b/>
        <w:bCs/>
        <w:color w:val="FFFFFF" w:themeColor="background1"/>
      </w:rPr>
      <w:tblPr/>
      <w:trPr>
        <w:tblHeader/>
      </w:trPr>
      <w:tcPr>
        <w:tcBorders>
          <w:top w:val="single" w:sz="4" w:space="0" w:color="217593" w:themeColor="accent1"/>
          <w:left w:val="single" w:sz="4" w:space="0" w:color="217593" w:themeColor="accent1"/>
          <w:bottom w:val="single" w:sz="4" w:space="0" w:color="217593" w:themeColor="accent1"/>
          <w:right w:val="single" w:sz="4" w:space="0" w:color="217593" w:themeColor="accent1"/>
          <w:insideH w:val="nil"/>
          <w:insideV w:val="nil"/>
        </w:tcBorders>
        <w:shd w:val="clear" w:color="auto" w:fill="217593" w:themeFill="accent1"/>
      </w:tcPr>
    </w:tblStylePr>
    <w:tblStylePr w:type="lastRow">
      <w:rPr>
        <w:b/>
        <w:bCs/>
      </w:rPr>
      <w:tblPr/>
      <w:tcPr>
        <w:tcBorders>
          <w:top w:val="double" w:sz="4" w:space="0" w:color="217593" w:themeColor="accent1"/>
        </w:tcBorders>
      </w:tcPr>
    </w:tblStylePr>
    <w:tblStylePr w:type="firstCol">
      <w:rPr>
        <w:b w:val="0"/>
        <w:bCs/>
      </w:rPr>
    </w:tblStylePr>
    <w:tblStylePr w:type="lastCol">
      <w:rPr>
        <w:b w:val="0"/>
        <w:bCs/>
      </w:rPr>
    </w:tblStylePr>
    <w:tblStylePr w:type="band1Horz">
      <w:tblPr/>
      <w:tcPr>
        <w:shd w:val="clear" w:color="auto" w:fill="FAE2EE"/>
      </w:tcPr>
    </w:tblStylePr>
  </w:style>
  <w:style w:type="paragraph" w:customStyle="1" w:styleId="Heading1Numbered">
    <w:name w:val="Heading 1 Numbered"/>
    <w:basedOn w:val="ListParagraph"/>
    <w:next w:val="Normal"/>
    <w:uiPriority w:val="4"/>
    <w:qFormat/>
    <w:rsid w:val="002D47FD"/>
    <w:pPr>
      <w:numPr>
        <w:numId w:val="20"/>
      </w:numPr>
      <w:spacing w:after="240"/>
      <w:ind w:left="1134" w:hanging="1134"/>
      <w:outlineLvl w:val="0"/>
    </w:pPr>
    <w:rPr>
      <w:b/>
      <w:sz w:val="28"/>
    </w:rPr>
  </w:style>
  <w:style w:type="paragraph" w:customStyle="1" w:styleId="Text1Numbered">
    <w:name w:val="Text 1 Numbered"/>
    <w:basedOn w:val="Heading1Numbered"/>
    <w:qFormat/>
    <w:rsid w:val="00D558F5"/>
    <w:pPr>
      <w:numPr>
        <w:ilvl w:val="1"/>
      </w:numPr>
      <w:ind w:left="1135" w:hanging="851"/>
      <w:outlineLvl w:val="9"/>
    </w:pPr>
    <w:rPr>
      <w:b w:val="0"/>
      <w:sz w:val="24"/>
    </w:rPr>
  </w:style>
  <w:style w:type="paragraph" w:customStyle="1" w:styleId="Heading2Numbered">
    <w:name w:val="Heading 2 Numbered"/>
    <w:basedOn w:val="Text1Numbered"/>
    <w:qFormat/>
    <w:rsid w:val="00D558F5"/>
    <w:pPr>
      <w:ind w:hanging="1134"/>
      <w:outlineLvl w:val="0"/>
    </w:pPr>
    <w:rPr>
      <w:b/>
    </w:rPr>
  </w:style>
  <w:style w:type="paragraph" w:customStyle="1" w:styleId="Text2Numbered">
    <w:name w:val="Text 2 Numbered"/>
    <w:basedOn w:val="Text1Numbered"/>
    <w:qFormat/>
    <w:rsid w:val="00F30A5F"/>
    <w:pPr>
      <w:numPr>
        <w:ilvl w:val="2"/>
      </w:numPr>
      <w:ind w:left="1135" w:hanging="851"/>
    </w:pPr>
  </w:style>
  <w:style w:type="paragraph" w:customStyle="1" w:styleId="Heading3Numbered">
    <w:name w:val="Heading 3 Numbered"/>
    <w:basedOn w:val="Text2Numbered"/>
    <w:qFormat/>
    <w:rsid w:val="00F30A5F"/>
    <w:pPr>
      <w:ind w:left="1134" w:hanging="1134"/>
    </w:pPr>
    <w:rPr>
      <w:b/>
    </w:rPr>
  </w:style>
  <w:style w:type="paragraph" w:customStyle="1" w:styleId="Text3Numbered">
    <w:name w:val="Text 3 Numbered"/>
    <w:basedOn w:val="Text2Numbered"/>
    <w:qFormat/>
    <w:rsid w:val="00F30A5F"/>
    <w:pPr>
      <w:numPr>
        <w:ilvl w:val="3"/>
      </w:numPr>
      <w:ind w:left="1135" w:hanging="851"/>
    </w:pPr>
  </w:style>
  <w:style w:type="paragraph" w:customStyle="1" w:styleId="Text">
    <w:name w:val="Text"/>
    <w:basedOn w:val="Normal"/>
    <w:qFormat/>
    <w:rsid w:val="002D47FD"/>
    <w:pPr>
      <w:spacing w:after="240"/>
    </w:pPr>
    <w:rPr>
      <w:rFonts w:cs="Arial"/>
      <w:spacing w:val="7"/>
    </w:rPr>
  </w:style>
  <w:style w:type="paragraph" w:customStyle="1" w:styleId="FooterText">
    <w:name w:val="Footer Text"/>
    <w:basedOn w:val="Normal"/>
    <w:qFormat/>
    <w:rsid w:val="005D0374"/>
    <w:pPr>
      <w:jc w:val="right"/>
    </w:pPr>
  </w:style>
  <w:style w:type="paragraph" w:customStyle="1" w:styleId="PolicyTitle">
    <w:name w:val="Policy Title"/>
    <w:basedOn w:val="Normal"/>
    <w:qFormat/>
    <w:rsid w:val="00265378"/>
    <w:pPr>
      <w:spacing w:before="120" w:after="360" w:line="240" w:lineRule="auto"/>
    </w:pPr>
    <w:rPr>
      <w:b/>
      <w:bCs/>
      <w:color w:val="FFFFFF" w:themeColor="background1"/>
      <w:sz w:val="72"/>
      <w:szCs w:val="72"/>
    </w:rPr>
  </w:style>
  <w:style w:type="paragraph" w:customStyle="1" w:styleId="PolicyCode">
    <w:name w:val="Policy Code"/>
    <w:basedOn w:val="Normal"/>
    <w:qFormat/>
    <w:rsid w:val="00847753"/>
    <w:pPr>
      <w:spacing w:after="360" w:line="240" w:lineRule="auto"/>
    </w:pPr>
    <w:rPr>
      <w:color w:val="FFFFFF" w:themeColor="background1"/>
      <w:sz w:val="48"/>
      <w:szCs w:val="48"/>
    </w:rPr>
  </w:style>
  <w:style w:type="paragraph" w:customStyle="1" w:styleId="PolicyDate">
    <w:name w:val="Policy Date"/>
    <w:basedOn w:val="Normal"/>
    <w:qFormat/>
    <w:rsid w:val="00847753"/>
    <w:pPr>
      <w:spacing w:after="120" w:line="240" w:lineRule="auto"/>
    </w:pPr>
    <w:rPr>
      <w:color w:val="FFFFFF" w:themeColor="background1"/>
      <w:sz w:val="40"/>
      <w:szCs w:val="40"/>
    </w:rPr>
  </w:style>
  <w:style w:type="paragraph" w:customStyle="1" w:styleId="Textlistindented-bullet">
    <w:name w:val="Text list indented - bullet"/>
    <w:basedOn w:val="Text1Numbered"/>
    <w:qFormat/>
    <w:rsid w:val="00D10E87"/>
    <w:pPr>
      <w:numPr>
        <w:numId w:val="21"/>
      </w:numPr>
      <w:ind w:left="1559" w:hanging="425"/>
    </w:pPr>
  </w:style>
  <w:style w:type="table" w:styleId="GridTable1Light-Accent2">
    <w:name w:val="Grid Table 1 Light Accent 2"/>
    <w:basedOn w:val="TableNormal"/>
    <w:uiPriority w:val="46"/>
    <w:rsid w:val="005E3A1B"/>
    <w:pPr>
      <w:spacing w:line="240" w:lineRule="auto"/>
    </w:pPr>
    <w:tblPr>
      <w:tblStyleRowBandSize w:val="1"/>
      <w:tblStyleColBandSize w:val="1"/>
      <w:tblBorders>
        <w:top w:val="single" w:sz="4" w:space="0" w:color="FF87CE" w:themeColor="accent2" w:themeTint="66"/>
        <w:left w:val="single" w:sz="4" w:space="0" w:color="FF87CE" w:themeColor="accent2" w:themeTint="66"/>
        <w:bottom w:val="single" w:sz="4" w:space="0" w:color="FF87CE" w:themeColor="accent2" w:themeTint="66"/>
        <w:right w:val="single" w:sz="4" w:space="0" w:color="FF87CE" w:themeColor="accent2" w:themeTint="66"/>
        <w:insideH w:val="single" w:sz="4" w:space="0" w:color="FF87CE" w:themeColor="accent2" w:themeTint="66"/>
        <w:insideV w:val="single" w:sz="4" w:space="0" w:color="FF87CE" w:themeColor="accent2" w:themeTint="66"/>
      </w:tblBorders>
    </w:tblPr>
    <w:tblStylePr w:type="firstRow">
      <w:rPr>
        <w:b/>
        <w:bCs/>
      </w:rPr>
      <w:tblPr/>
      <w:tcPr>
        <w:tcBorders>
          <w:bottom w:val="single" w:sz="12" w:space="0" w:color="FF4CB6" w:themeColor="accent2" w:themeTint="99"/>
        </w:tcBorders>
      </w:tcPr>
    </w:tblStylePr>
    <w:tblStylePr w:type="lastRow">
      <w:rPr>
        <w:b/>
        <w:bCs/>
      </w:rPr>
      <w:tblPr/>
      <w:tcPr>
        <w:tcBorders>
          <w:top w:val="double" w:sz="2" w:space="0" w:color="FF4CB6" w:themeColor="accent2" w:themeTint="99"/>
        </w:tcBorders>
      </w:tcPr>
    </w:tblStylePr>
    <w:tblStylePr w:type="firstCol">
      <w:rPr>
        <w:b/>
        <w:bCs/>
      </w:rPr>
    </w:tblStylePr>
    <w:tblStylePr w:type="lastCol">
      <w:rPr>
        <w:b/>
        <w:bCs/>
      </w:rPr>
    </w:tblStylePr>
  </w:style>
  <w:style w:type="paragraph" w:styleId="Subtitle">
    <w:name w:val="Subtitle"/>
    <w:basedOn w:val="Normal"/>
    <w:next w:val="Normal"/>
    <w:link w:val="SubtitleChar"/>
    <w:uiPriority w:val="13"/>
    <w:semiHidden/>
    <w:qFormat/>
    <w:rsid w:val="0052519E"/>
    <w:pPr>
      <w:numPr>
        <w:ilvl w:val="1"/>
      </w:numPr>
    </w:pPr>
    <w:rPr>
      <w:rFonts w:eastAsiaTheme="minorEastAsia"/>
      <w:color w:val="323332"/>
      <w:spacing w:val="15"/>
      <w:szCs w:val="22"/>
    </w:rPr>
  </w:style>
  <w:style w:type="character" w:customStyle="1" w:styleId="SubtitleChar">
    <w:name w:val="Subtitle Char"/>
    <w:basedOn w:val="DefaultParagraphFont"/>
    <w:link w:val="Subtitle"/>
    <w:uiPriority w:val="13"/>
    <w:semiHidden/>
    <w:rsid w:val="00847753"/>
    <w:rPr>
      <w:rFonts w:ascii="Arial" w:eastAsiaTheme="minorEastAsia" w:hAnsi="Arial"/>
      <w:color w:val="323332"/>
      <w:spacing w:val="15"/>
      <w:szCs w:val="22"/>
    </w:rPr>
  </w:style>
  <w:style w:type="paragraph" w:styleId="Quote">
    <w:name w:val="Quote"/>
    <w:basedOn w:val="Normal"/>
    <w:next w:val="Normal"/>
    <w:link w:val="QuoteChar"/>
    <w:uiPriority w:val="14"/>
    <w:semiHidden/>
    <w:qFormat/>
    <w:rsid w:val="0052519E"/>
    <w:pPr>
      <w:spacing w:before="200"/>
      <w:ind w:left="864" w:right="864"/>
      <w:jc w:val="center"/>
    </w:pPr>
    <w:rPr>
      <w:i/>
      <w:iCs/>
      <w:color w:val="323332"/>
    </w:rPr>
  </w:style>
  <w:style w:type="character" w:customStyle="1" w:styleId="QuoteChar">
    <w:name w:val="Quote Char"/>
    <w:basedOn w:val="DefaultParagraphFont"/>
    <w:link w:val="Quote"/>
    <w:uiPriority w:val="14"/>
    <w:semiHidden/>
    <w:rsid w:val="00847753"/>
    <w:rPr>
      <w:rFonts w:ascii="Arial" w:hAnsi="Arial"/>
      <w:i/>
      <w:iCs/>
      <w:color w:val="323332"/>
    </w:rPr>
  </w:style>
  <w:style w:type="table" w:styleId="TableGrid">
    <w:name w:val="Table Grid"/>
    <w:basedOn w:val="TableNormal"/>
    <w:rsid w:val="009050C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876E7"/>
    <w:pPr>
      <w:tabs>
        <w:tab w:val="center" w:pos="4513"/>
        <w:tab w:val="right" w:pos="9026"/>
      </w:tabs>
      <w:spacing w:line="240" w:lineRule="auto"/>
    </w:pPr>
  </w:style>
  <w:style w:type="character" w:customStyle="1" w:styleId="HeaderChar">
    <w:name w:val="Header Char"/>
    <w:basedOn w:val="DefaultParagraphFont"/>
    <w:link w:val="Header"/>
    <w:uiPriority w:val="99"/>
    <w:rsid w:val="001876E7"/>
  </w:style>
  <w:style w:type="paragraph" w:styleId="Footer">
    <w:name w:val="footer"/>
    <w:basedOn w:val="Normal"/>
    <w:link w:val="FooterChar"/>
    <w:uiPriority w:val="99"/>
    <w:unhideWhenUsed/>
    <w:rsid w:val="001876E7"/>
    <w:pPr>
      <w:tabs>
        <w:tab w:val="center" w:pos="4513"/>
        <w:tab w:val="right" w:pos="9026"/>
      </w:tabs>
      <w:spacing w:line="240" w:lineRule="auto"/>
    </w:pPr>
  </w:style>
  <w:style w:type="character" w:customStyle="1" w:styleId="FooterChar">
    <w:name w:val="Footer Char"/>
    <w:basedOn w:val="DefaultParagraphFont"/>
    <w:link w:val="Footer"/>
    <w:uiPriority w:val="99"/>
    <w:rsid w:val="001876E7"/>
  </w:style>
  <w:style w:type="paragraph" w:styleId="ListParagraph">
    <w:name w:val="List Paragraph"/>
    <w:basedOn w:val="Normal"/>
    <w:link w:val="ListParagraphChar"/>
    <w:uiPriority w:val="34"/>
    <w:unhideWhenUsed/>
    <w:qFormat/>
    <w:rsid w:val="00480B30"/>
    <w:pPr>
      <w:ind w:left="720"/>
      <w:contextualSpacing/>
    </w:pPr>
  </w:style>
  <w:style w:type="paragraph" w:styleId="TOCHeading">
    <w:name w:val="TOC Heading"/>
    <w:basedOn w:val="Heading1"/>
    <w:next w:val="Normal"/>
    <w:uiPriority w:val="39"/>
    <w:unhideWhenUsed/>
    <w:qFormat/>
    <w:rsid w:val="00847753"/>
    <w:pPr>
      <w:spacing w:after="240"/>
      <w:outlineLvl w:val="9"/>
    </w:pPr>
    <w:rPr>
      <w:b w:val="0"/>
      <w:color w:val="18576D" w:themeColor="accent1" w:themeShade="BF"/>
      <w:sz w:val="32"/>
      <w:lang w:eastAsia="en-GB"/>
    </w:rPr>
  </w:style>
  <w:style w:type="paragraph" w:styleId="TOC1">
    <w:name w:val="toc 1"/>
    <w:basedOn w:val="Normal"/>
    <w:next w:val="Normal"/>
    <w:autoRedefine/>
    <w:uiPriority w:val="39"/>
    <w:unhideWhenUsed/>
    <w:rsid w:val="00F91DD0"/>
    <w:pPr>
      <w:tabs>
        <w:tab w:val="left" w:pos="993"/>
        <w:tab w:val="right" w:leader="dot" w:pos="9549"/>
      </w:tabs>
    </w:pPr>
    <w:rPr>
      <w:noProof/>
    </w:rPr>
  </w:style>
  <w:style w:type="character" w:styleId="Hyperlink">
    <w:name w:val="Hyperlink"/>
    <w:basedOn w:val="DefaultParagraphFont"/>
    <w:uiPriority w:val="99"/>
    <w:unhideWhenUsed/>
    <w:rsid w:val="00D558F5"/>
    <w:rPr>
      <w:color w:val="0000FF"/>
      <w:u w:val="none"/>
    </w:rPr>
  </w:style>
  <w:style w:type="paragraph" w:styleId="TOC2">
    <w:name w:val="toc 2"/>
    <w:basedOn w:val="Normal"/>
    <w:next w:val="Normal"/>
    <w:autoRedefine/>
    <w:uiPriority w:val="39"/>
    <w:unhideWhenUsed/>
    <w:rsid w:val="00F91DD0"/>
    <w:pPr>
      <w:tabs>
        <w:tab w:val="left" w:pos="993"/>
        <w:tab w:val="right" w:leader="dot" w:pos="9549"/>
      </w:tabs>
      <w:ind w:left="284"/>
    </w:pPr>
    <w:rPr>
      <w:noProof/>
    </w:rPr>
  </w:style>
  <w:style w:type="character" w:styleId="CommentReference">
    <w:name w:val="annotation reference"/>
    <w:basedOn w:val="DefaultParagraphFont"/>
    <w:unhideWhenUsed/>
    <w:rsid w:val="004726A7"/>
    <w:rPr>
      <w:sz w:val="16"/>
      <w:szCs w:val="16"/>
    </w:rPr>
  </w:style>
  <w:style w:type="paragraph" w:styleId="CommentText">
    <w:name w:val="annotation text"/>
    <w:basedOn w:val="Normal"/>
    <w:link w:val="CommentTextChar"/>
    <w:rsid w:val="004726A7"/>
    <w:pPr>
      <w:spacing w:line="240" w:lineRule="auto"/>
    </w:pPr>
    <w:rPr>
      <w:sz w:val="20"/>
      <w:szCs w:val="20"/>
    </w:rPr>
  </w:style>
  <w:style w:type="character" w:customStyle="1" w:styleId="CommentTextChar">
    <w:name w:val="Comment Text Char"/>
    <w:basedOn w:val="DefaultParagraphFont"/>
    <w:link w:val="CommentText"/>
    <w:rsid w:val="0084775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726A7"/>
    <w:rPr>
      <w:b/>
      <w:bCs/>
    </w:rPr>
  </w:style>
  <w:style w:type="character" w:customStyle="1" w:styleId="CommentSubjectChar">
    <w:name w:val="Comment Subject Char"/>
    <w:basedOn w:val="CommentTextChar"/>
    <w:link w:val="CommentSubject"/>
    <w:uiPriority w:val="99"/>
    <w:semiHidden/>
    <w:rsid w:val="004726A7"/>
    <w:rPr>
      <w:rFonts w:ascii="Arial" w:hAnsi="Arial"/>
      <w:b/>
      <w:bCs/>
      <w:sz w:val="20"/>
      <w:szCs w:val="20"/>
    </w:rPr>
  </w:style>
  <w:style w:type="character" w:customStyle="1" w:styleId="ListParagraphChar">
    <w:name w:val="List Paragraph Char"/>
    <w:basedOn w:val="DefaultParagraphFont"/>
    <w:link w:val="ListParagraph"/>
    <w:uiPriority w:val="34"/>
    <w:rsid w:val="00E87F15"/>
  </w:style>
  <w:style w:type="character" w:styleId="UnresolvedMention">
    <w:name w:val="Unresolved Mention"/>
    <w:basedOn w:val="DefaultParagraphFont"/>
    <w:uiPriority w:val="99"/>
    <w:semiHidden/>
    <w:unhideWhenUsed/>
    <w:rsid w:val="001B5C40"/>
    <w:rPr>
      <w:color w:val="605E5C"/>
      <w:shd w:val="clear" w:color="auto" w:fill="E1DFDD"/>
    </w:rPr>
  </w:style>
  <w:style w:type="paragraph" w:customStyle="1" w:styleId="Textlist-bullet">
    <w:name w:val="Text list - bullet"/>
    <w:basedOn w:val="ListParagraph"/>
    <w:qFormat/>
    <w:rsid w:val="002D47FD"/>
    <w:pPr>
      <w:numPr>
        <w:numId w:val="9"/>
      </w:numPr>
      <w:spacing w:after="240"/>
      <w:ind w:left="357" w:hanging="357"/>
    </w:pPr>
    <w:rPr>
      <w:rFonts w:cs="Arial"/>
      <w:spacing w:val="7"/>
    </w:rPr>
  </w:style>
  <w:style w:type="paragraph" w:customStyle="1" w:styleId="Textlist-letters">
    <w:name w:val="Text list - letters"/>
    <w:basedOn w:val="ListParagraph"/>
    <w:qFormat/>
    <w:rsid w:val="002D47FD"/>
    <w:pPr>
      <w:numPr>
        <w:numId w:val="23"/>
      </w:numPr>
      <w:spacing w:after="240"/>
    </w:pPr>
  </w:style>
  <w:style w:type="table" w:styleId="GridTable4-Accent3">
    <w:name w:val="Grid Table 4 Accent 3"/>
    <w:basedOn w:val="TableNormal"/>
    <w:uiPriority w:val="49"/>
    <w:rsid w:val="009050C4"/>
    <w:pPr>
      <w:spacing w:line="240" w:lineRule="auto"/>
    </w:pPr>
    <w:tblPr>
      <w:tblStyleRowBandSize w:val="1"/>
      <w:tblStyleColBandSize w:val="1"/>
      <w:tblBorders>
        <w:top w:val="single" w:sz="4" w:space="0" w:color="A6D6CE" w:themeColor="accent3" w:themeTint="99"/>
        <w:left w:val="single" w:sz="4" w:space="0" w:color="A6D6CE" w:themeColor="accent3" w:themeTint="99"/>
        <w:bottom w:val="single" w:sz="4" w:space="0" w:color="A6D6CE" w:themeColor="accent3" w:themeTint="99"/>
        <w:right w:val="single" w:sz="4" w:space="0" w:color="A6D6CE" w:themeColor="accent3" w:themeTint="99"/>
        <w:insideH w:val="single" w:sz="4" w:space="0" w:color="A6D6CE" w:themeColor="accent3" w:themeTint="99"/>
        <w:insideV w:val="single" w:sz="4" w:space="0" w:color="A6D6CE" w:themeColor="accent3" w:themeTint="99"/>
      </w:tblBorders>
    </w:tblPr>
    <w:tblStylePr w:type="firstRow">
      <w:rPr>
        <w:b/>
        <w:bCs/>
        <w:color w:val="FFFFFF" w:themeColor="background1"/>
      </w:rPr>
      <w:tblPr/>
      <w:tcPr>
        <w:tcBorders>
          <w:top w:val="single" w:sz="4" w:space="0" w:color="6BBBAE" w:themeColor="accent3"/>
          <w:left w:val="single" w:sz="4" w:space="0" w:color="6BBBAE" w:themeColor="accent3"/>
          <w:bottom w:val="single" w:sz="4" w:space="0" w:color="6BBBAE" w:themeColor="accent3"/>
          <w:right w:val="single" w:sz="4" w:space="0" w:color="6BBBAE" w:themeColor="accent3"/>
          <w:insideH w:val="nil"/>
          <w:insideV w:val="nil"/>
        </w:tcBorders>
        <w:shd w:val="clear" w:color="auto" w:fill="6BBBAE" w:themeFill="accent3"/>
      </w:tcPr>
    </w:tblStylePr>
    <w:tblStylePr w:type="lastRow">
      <w:rPr>
        <w:b/>
        <w:bCs/>
      </w:rPr>
      <w:tblPr/>
      <w:tcPr>
        <w:tcBorders>
          <w:top w:val="double" w:sz="4" w:space="0" w:color="6BBBAE" w:themeColor="accent3"/>
        </w:tcBorders>
      </w:tcPr>
    </w:tblStylePr>
    <w:tblStylePr w:type="firstCol">
      <w:rPr>
        <w:b/>
        <w:bCs/>
      </w:rPr>
    </w:tblStylePr>
    <w:tblStylePr w:type="lastCol">
      <w:rPr>
        <w:b/>
        <w:bCs/>
      </w:rPr>
    </w:tblStylePr>
    <w:tblStylePr w:type="band1Vert">
      <w:tblPr/>
      <w:tcPr>
        <w:shd w:val="clear" w:color="auto" w:fill="E1F1EE" w:themeFill="accent3" w:themeFillTint="33"/>
      </w:tcPr>
    </w:tblStylePr>
    <w:tblStylePr w:type="band1Horz">
      <w:tblPr/>
      <w:tcPr>
        <w:shd w:val="clear" w:color="auto" w:fill="E1F1EE" w:themeFill="accent3" w:themeFillTint="33"/>
      </w:tcPr>
    </w:tblStylePr>
  </w:style>
  <w:style w:type="table" w:customStyle="1" w:styleId="MHATable">
    <w:name w:val="MHA Table"/>
    <w:basedOn w:val="TableNormal"/>
    <w:uiPriority w:val="99"/>
    <w:rsid w:val="005E3A1B"/>
    <w:pPr>
      <w:spacing w:before="60" w:after="60" w:line="36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color w:val="FFFFFF" w:themeColor="background1"/>
        <w:sz w:val="24"/>
      </w:rPr>
      <w:tblPr/>
      <w:tcPr>
        <w:shd w:val="clear" w:color="auto" w:fill="217593"/>
      </w:tcPr>
    </w:tblStylePr>
    <w:tblStylePr w:type="lastRow">
      <w:rPr>
        <w:rFonts w:ascii="Arial" w:hAnsi="Arial"/>
        <w:b w:val="0"/>
        <w:sz w:val="24"/>
      </w:rPr>
    </w:tblStylePr>
  </w:style>
  <w:style w:type="paragraph" w:customStyle="1" w:styleId="TextAppendixtitle">
    <w:name w:val="Text Appendix title"/>
    <w:basedOn w:val="Text"/>
    <w:qFormat/>
    <w:rsid w:val="00CF7537"/>
    <w:rPr>
      <w:b/>
      <w:bCs/>
    </w:rPr>
  </w:style>
  <w:style w:type="paragraph" w:customStyle="1" w:styleId="Textlistindented-letters">
    <w:name w:val="Text list indented - letters"/>
    <w:basedOn w:val="ListParagraph"/>
    <w:qFormat/>
    <w:rsid w:val="000038CD"/>
    <w:pPr>
      <w:numPr>
        <w:numId w:val="31"/>
      </w:numPr>
      <w:spacing w:after="240"/>
    </w:pPr>
  </w:style>
  <w:style w:type="table" w:styleId="GridTable5Dark-Accent1">
    <w:name w:val="Grid Table 5 Dark Accent 1"/>
    <w:basedOn w:val="TableNormal"/>
    <w:uiPriority w:val="50"/>
    <w:rsid w:val="005E3A1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E7F3" w:themeFill="accent1" w:themeFillTint="33"/>
    </w:tcPr>
    <w:tblStylePr w:type="firstRow">
      <w:rPr>
        <w:b/>
        <w:bCs/>
        <w:color w:val="FFFFFF" w:themeColor="background1"/>
      </w:rPr>
      <w:tblPr/>
      <w:tcPr>
        <w:shd w:val="clear" w:color="auto" w:fill="217593"/>
      </w:tcPr>
    </w:tblStylePr>
    <w:tblStylePr w:type="lastRow">
      <w:rPr>
        <w:b/>
        <w:bCs/>
        <w:color w:val="FFFFFF" w:themeColor="background1"/>
      </w:rPr>
      <w:tblPr/>
      <w:tcPr>
        <w:shd w:val="clear" w:color="auto" w:fill="217593"/>
      </w:tcPr>
    </w:tblStylePr>
    <w:tblStylePr w:type="firstCol">
      <w:rPr>
        <w:b/>
        <w:bCs/>
        <w:color w:val="FFFFFF" w:themeColor="background1"/>
      </w:rPr>
      <w:tblPr/>
      <w:tcPr>
        <w:shd w:val="clear" w:color="auto" w:fill="217593"/>
      </w:tcPr>
    </w:tblStylePr>
    <w:tblStylePr w:type="lastCol">
      <w:rPr>
        <w:b/>
        <w:bCs/>
        <w:color w:val="FFFFFF" w:themeColor="background1"/>
      </w:rPr>
      <w:tblPr/>
      <w:tcPr>
        <w:shd w:val="clear" w:color="auto" w:fill="217593"/>
      </w:tcPr>
    </w:tblStylePr>
    <w:tblStylePr w:type="band1Vert">
      <w:tblPr/>
      <w:tcPr>
        <w:shd w:val="clear" w:color="auto" w:fill="93D0E6" w:themeFill="accent1" w:themeFillTint="66"/>
      </w:tcPr>
    </w:tblStylePr>
    <w:tblStylePr w:type="band1Horz">
      <w:tblPr/>
      <w:tcPr>
        <w:shd w:val="clear" w:color="auto" w:fill="93D0E6" w:themeFill="accent1" w:themeFillTint="66"/>
      </w:tcPr>
    </w:tblStylePr>
  </w:style>
  <w:style w:type="table" w:styleId="GridTable5Dark-Accent3">
    <w:name w:val="Grid Table 5 Dark Accent 3"/>
    <w:basedOn w:val="TableNormal"/>
    <w:uiPriority w:val="50"/>
    <w:rsid w:val="005E3A1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F1E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BBBA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BBBA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BBBA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BBBAE" w:themeFill="accent3"/>
      </w:tcPr>
    </w:tblStylePr>
    <w:tblStylePr w:type="band1Vert">
      <w:tblPr/>
      <w:tcPr>
        <w:shd w:val="clear" w:color="auto" w:fill="C3E3DE" w:themeFill="accent3" w:themeFillTint="66"/>
      </w:tcPr>
    </w:tblStylePr>
    <w:tblStylePr w:type="band1Horz">
      <w:tblPr/>
      <w:tcPr>
        <w:shd w:val="clear" w:color="auto" w:fill="C3E3DE" w:themeFill="accent3" w:themeFillTint="66"/>
      </w:tcPr>
    </w:tblStylePr>
  </w:style>
  <w:style w:type="paragraph" w:styleId="Revision">
    <w:name w:val="Revision"/>
    <w:hidden/>
    <w:uiPriority w:val="99"/>
    <w:semiHidden/>
    <w:rsid w:val="005F56C6"/>
    <w:pPr>
      <w:spacing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827844">
      <w:bodyDiv w:val="1"/>
      <w:marLeft w:val="0"/>
      <w:marRight w:val="0"/>
      <w:marTop w:val="0"/>
      <w:marBottom w:val="0"/>
      <w:divBdr>
        <w:top w:val="none" w:sz="0" w:space="0" w:color="auto"/>
        <w:left w:val="none" w:sz="0" w:space="0" w:color="auto"/>
        <w:bottom w:val="none" w:sz="0" w:space="0" w:color="auto"/>
        <w:right w:val="none" w:sz="0" w:space="0" w:color="auto"/>
      </w:divBdr>
      <w:divsChild>
        <w:div w:id="737897390">
          <w:marLeft w:val="0"/>
          <w:marRight w:val="0"/>
          <w:marTop w:val="0"/>
          <w:marBottom w:val="0"/>
          <w:divBdr>
            <w:top w:val="none" w:sz="0" w:space="0" w:color="auto"/>
            <w:left w:val="none" w:sz="0" w:space="0" w:color="auto"/>
            <w:bottom w:val="none" w:sz="0" w:space="0" w:color="auto"/>
            <w:right w:val="none" w:sz="0" w:space="0" w:color="auto"/>
          </w:divBdr>
          <w:divsChild>
            <w:div w:id="605963465">
              <w:marLeft w:val="0"/>
              <w:marRight w:val="0"/>
              <w:marTop w:val="0"/>
              <w:marBottom w:val="0"/>
              <w:divBdr>
                <w:top w:val="none" w:sz="0" w:space="0" w:color="auto"/>
                <w:left w:val="none" w:sz="0" w:space="0" w:color="auto"/>
                <w:bottom w:val="none" w:sz="0" w:space="0" w:color="auto"/>
                <w:right w:val="none" w:sz="0" w:space="0" w:color="auto"/>
              </w:divBdr>
            </w:div>
            <w:div w:id="1746537010">
              <w:marLeft w:val="0"/>
              <w:marRight w:val="0"/>
              <w:marTop w:val="0"/>
              <w:marBottom w:val="0"/>
              <w:divBdr>
                <w:top w:val="none" w:sz="0" w:space="0" w:color="auto"/>
                <w:left w:val="none" w:sz="0" w:space="0" w:color="auto"/>
                <w:bottom w:val="none" w:sz="0" w:space="0" w:color="auto"/>
                <w:right w:val="none" w:sz="0" w:space="0" w:color="auto"/>
              </w:divBdr>
            </w:div>
          </w:divsChild>
        </w:div>
        <w:div w:id="540434156">
          <w:marLeft w:val="0"/>
          <w:marRight w:val="0"/>
          <w:marTop w:val="0"/>
          <w:marBottom w:val="0"/>
          <w:divBdr>
            <w:top w:val="none" w:sz="0" w:space="0" w:color="auto"/>
            <w:left w:val="none" w:sz="0" w:space="0" w:color="auto"/>
            <w:bottom w:val="none" w:sz="0" w:space="0" w:color="auto"/>
            <w:right w:val="none" w:sz="0" w:space="0" w:color="auto"/>
          </w:divBdr>
          <w:divsChild>
            <w:div w:id="511915251">
              <w:marLeft w:val="0"/>
              <w:marRight w:val="0"/>
              <w:marTop w:val="0"/>
              <w:marBottom w:val="0"/>
              <w:divBdr>
                <w:top w:val="none" w:sz="0" w:space="0" w:color="auto"/>
                <w:left w:val="none" w:sz="0" w:space="0" w:color="auto"/>
                <w:bottom w:val="none" w:sz="0" w:space="0" w:color="auto"/>
                <w:right w:val="none" w:sz="0" w:space="0" w:color="auto"/>
              </w:divBdr>
            </w:div>
            <w:div w:id="1715228074">
              <w:marLeft w:val="0"/>
              <w:marRight w:val="0"/>
              <w:marTop w:val="0"/>
              <w:marBottom w:val="0"/>
              <w:divBdr>
                <w:top w:val="none" w:sz="0" w:space="0" w:color="auto"/>
                <w:left w:val="none" w:sz="0" w:space="0" w:color="auto"/>
                <w:bottom w:val="none" w:sz="0" w:space="0" w:color="auto"/>
                <w:right w:val="none" w:sz="0" w:space="0" w:color="auto"/>
              </w:divBdr>
            </w:div>
          </w:divsChild>
        </w:div>
        <w:div w:id="1704163398">
          <w:marLeft w:val="0"/>
          <w:marRight w:val="0"/>
          <w:marTop w:val="0"/>
          <w:marBottom w:val="0"/>
          <w:divBdr>
            <w:top w:val="none" w:sz="0" w:space="0" w:color="auto"/>
            <w:left w:val="none" w:sz="0" w:space="0" w:color="auto"/>
            <w:bottom w:val="none" w:sz="0" w:space="0" w:color="auto"/>
            <w:right w:val="none" w:sz="0" w:space="0" w:color="auto"/>
          </w:divBdr>
          <w:divsChild>
            <w:div w:id="691884559">
              <w:marLeft w:val="0"/>
              <w:marRight w:val="0"/>
              <w:marTop w:val="0"/>
              <w:marBottom w:val="0"/>
              <w:divBdr>
                <w:top w:val="none" w:sz="0" w:space="0" w:color="auto"/>
                <w:left w:val="none" w:sz="0" w:space="0" w:color="auto"/>
                <w:bottom w:val="none" w:sz="0" w:space="0" w:color="auto"/>
                <w:right w:val="none" w:sz="0" w:space="0" w:color="auto"/>
              </w:divBdr>
            </w:div>
            <w:div w:id="555512039">
              <w:marLeft w:val="0"/>
              <w:marRight w:val="0"/>
              <w:marTop w:val="0"/>
              <w:marBottom w:val="0"/>
              <w:divBdr>
                <w:top w:val="none" w:sz="0" w:space="0" w:color="auto"/>
                <w:left w:val="none" w:sz="0" w:space="0" w:color="auto"/>
                <w:bottom w:val="none" w:sz="0" w:space="0" w:color="auto"/>
                <w:right w:val="none" w:sz="0" w:space="0" w:color="auto"/>
              </w:divBdr>
            </w:div>
          </w:divsChild>
        </w:div>
        <w:div w:id="1713112278">
          <w:marLeft w:val="0"/>
          <w:marRight w:val="0"/>
          <w:marTop w:val="0"/>
          <w:marBottom w:val="0"/>
          <w:divBdr>
            <w:top w:val="none" w:sz="0" w:space="0" w:color="auto"/>
            <w:left w:val="none" w:sz="0" w:space="0" w:color="auto"/>
            <w:bottom w:val="none" w:sz="0" w:space="0" w:color="auto"/>
            <w:right w:val="none" w:sz="0" w:space="0" w:color="auto"/>
          </w:divBdr>
          <w:divsChild>
            <w:div w:id="1116947809">
              <w:marLeft w:val="0"/>
              <w:marRight w:val="0"/>
              <w:marTop w:val="0"/>
              <w:marBottom w:val="0"/>
              <w:divBdr>
                <w:top w:val="none" w:sz="0" w:space="0" w:color="auto"/>
                <w:left w:val="none" w:sz="0" w:space="0" w:color="auto"/>
                <w:bottom w:val="none" w:sz="0" w:space="0" w:color="auto"/>
                <w:right w:val="none" w:sz="0" w:space="0" w:color="auto"/>
              </w:divBdr>
            </w:div>
            <w:div w:id="949898974">
              <w:marLeft w:val="0"/>
              <w:marRight w:val="0"/>
              <w:marTop w:val="0"/>
              <w:marBottom w:val="0"/>
              <w:divBdr>
                <w:top w:val="none" w:sz="0" w:space="0" w:color="auto"/>
                <w:left w:val="none" w:sz="0" w:space="0" w:color="auto"/>
                <w:bottom w:val="none" w:sz="0" w:space="0" w:color="auto"/>
                <w:right w:val="none" w:sz="0" w:space="0" w:color="auto"/>
              </w:divBdr>
            </w:div>
            <w:div w:id="1287932158">
              <w:marLeft w:val="0"/>
              <w:marRight w:val="0"/>
              <w:marTop w:val="0"/>
              <w:marBottom w:val="0"/>
              <w:divBdr>
                <w:top w:val="none" w:sz="0" w:space="0" w:color="auto"/>
                <w:left w:val="none" w:sz="0" w:space="0" w:color="auto"/>
                <w:bottom w:val="none" w:sz="0" w:space="0" w:color="auto"/>
                <w:right w:val="none" w:sz="0" w:space="0" w:color="auto"/>
              </w:divBdr>
            </w:div>
            <w:div w:id="1206672791">
              <w:marLeft w:val="0"/>
              <w:marRight w:val="0"/>
              <w:marTop w:val="0"/>
              <w:marBottom w:val="0"/>
              <w:divBdr>
                <w:top w:val="none" w:sz="0" w:space="0" w:color="auto"/>
                <w:left w:val="none" w:sz="0" w:space="0" w:color="auto"/>
                <w:bottom w:val="none" w:sz="0" w:space="0" w:color="auto"/>
                <w:right w:val="none" w:sz="0" w:space="0" w:color="auto"/>
              </w:divBdr>
            </w:div>
            <w:div w:id="2073501429">
              <w:marLeft w:val="0"/>
              <w:marRight w:val="0"/>
              <w:marTop w:val="0"/>
              <w:marBottom w:val="0"/>
              <w:divBdr>
                <w:top w:val="none" w:sz="0" w:space="0" w:color="auto"/>
                <w:left w:val="none" w:sz="0" w:space="0" w:color="auto"/>
                <w:bottom w:val="none" w:sz="0" w:space="0" w:color="auto"/>
                <w:right w:val="none" w:sz="0" w:space="0" w:color="auto"/>
              </w:divBdr>
            </w:div>
            <w:div w:id="711920731">
              <w:marLeft w:val="0"/>
              <w:marRight w:val="0"/>
              <w:marTop w:val="0"/>
              <w:marBottom w:val="0"/>
              <w:divBdr>
                <w:top w:val="none" w:sz="0" w:space="0" w:color="auto"/>
                <w:left w:val="none" w:sz="0" w:space="0" w:color="auto"/>
                <w:bottom w:val="none" w:sz="0" w:space="0" w:color="auto"/>
                <w:right w:val="none" w:sz="0" w:space="0" w:color="auto"/>
              </w:divBdr>
            </w:div>
            <w:div w:id="485979650">
              <w:marLeft w:val="0"/>
              <w:marRight w:val="0"/>
              <w:marTop w:val="0"/>
              <w:marBottom w:val="0"/>
              <w:divBdr>
                <w:top w:val="none" w:sz="0" w:space="0" w:color="auto"/>
                <w:left w:val="none" w:sz="0" w:space="0" w:color="auto"/>
                <w:bottom w:val="none" w:sz="0" w:space="0" w:color="auto"/>
                <w:right w:val="none" w:sz="0" w:space="0" w:color="auto"/>
              </w:divBdr>
            </w:div>
            <w:div w:id="1309286581">
              <w:marLeft w:val="0"/>
              <w:marRight w:val="0"/>
              <w:marTop w:val="0"/>
              <w:marBottom w:val="0"/>
              <w:divBdr>
                <w:top w:val="none" w:sz="0" w:space="0" w:color="auto"/>
                <w:left w:val="none" w:sz="0" w:space="0" w:color="auto"/>
                <w:bottom w:val="none" w:sz="0" w:space="0" w:color="auto"/>
                <w:right w:val="none" w:sz="0" w:space="0" w:color="auto"/>
              </w:divBdr>
            </w:div>
            <w:div w:id="1505701153">
              <w:marLeft w:val="0"/>
              <w:marRight w:val="0"/>
              <w:marTop w:val="0"/>
              <w:marBottom w:val="0"/>
              <w:divBdr>
                <w:top w:val="none" w:sz="0" w:space="0" w:color="auto"/>
                <w:left w:val="none" w:sz="0" w:space="0" w:color="auto"/>
                <w:bottom w:val="none" w:sz="0" w:space="0" w:color="auto"/>
                <w:right w:val="none" w:sz="0" w:space="0" w:color="auto"/>
              </w:divBdr>
            </w:div>
            <w:div w:id="765810007">
              <w:marLeft w:val="0"/>
              <w:marRight w:val="0"/>
              <w:marTop w:val="0"/>
              <w:marBottom w:val="0"/>
              <w:divBdr>
                <w:top w:val="none" w:sz="0" w:space="0" w:color="auto"/>
                <w:left w:val="none" w:sz="0" w:space="0" w:color="auto"/>
                <w:bottom w:val="none" w:sz="0" w:space="0" w:color="auto"/>
                <w:right w:val="none" w:sz="0" w:space="0" w:color="auto"/>
              </w:divBdr>
            </w:div>
            <w:div w:id="1152136803">
              <w:marLeft w:val="0"/>
              <w:marRight w:val="0"/>
              <w:marTop w:val="0"/>
              <w:marBottom w:val="0"/>
              <w:divBdr>
                <w:top w:val="none" w:sz="0" w:space="0" w:color="auto"/>
                <w:left w:val="none" w:sz="0" w:space="0" w:color="auto"/>
                <w:bottom w:val="none" w:sz="0" w:space="0" w:color="auto"/>
                <w:right w:val="none" w:sz="0" w:space="0" w:color="auto"/>
              </w:divBdr>
            </w:div>
            <w:div w:id="448671711">
              <w:marLeft w:val="0"/>
              <w:marRight w:val="0"/>
              <w:marTop w:val="0"/>
              <w:marBottom w:val="0"/>
              <w:divBdr>
                <w:top w:val="none" w:sz="0" w:space="0" w:color="auto"/>
                <w:left w:val="none" w:sz="0" w:space="0" w:color="auto"/>
                <w:bottom w:val="none" w:sz="0" w:space="0" w:color="auto"/>
                <w:right w:val="none" w:sz="0" w:space="0" w:color="auto"/>
              </w:divBdr>
            </w:div>
            <w:div w:id="449055094">
              <w:marLeft w:val="0"/>
              <w:marRight w:val="0"/>
              <w:marTop w:val="0"/>
              <w:marBottom w:val="0"/>
              <w:divBdr>
                <w:top w:val="none" w:sz="0" w:space="0" w:color="auto"/>
                <w:left w:val="none" w:sz="0" w:space="0" w:color="auto"/>
                <w:bottom w:val="none" w:sz="0" w:space="0" w:color="auto"/>
                <w:right w:val="none" w:sz="0" w:space="0" w:color="auto"/>
              </w:divBdr>
            </w:div>
            <w:div w:id="1880849324">
              <w:marLeft w:val="0"/>
              <w:marRight w:val="0"/>
              <w:marTop w:val="0"/>
              <w:marBottom w:val="0"/>
              <w:divBdr>
                <w:top w:val="none" w:sz="0" w:space="0" w:color="auto"/>
                <w:left w:val="none" w:sz="0" w:space="0" w:color="auto"/>
                <w:bottom w:val="none" w:sz="0" w:space="0" w:color="auto"/>
                <w:right w:val="none" w:sz="0" w:space="0" w:color="auto"/>
              </w:divBdr>
            </w:div>
            <w:div w:id="580454857">
              <w:marLeft w:val="0"/>
              <w:marRight w:val="0"/>
              <w:marTop w:val="0"/>
              <w:marBottom w:val="0"/>
              <w:divBdr>
                <w:top w:val="none" w:sz="0" w:space="0" w:color="auto"/>
                <w:left w:val="none" w:sz="0" w:space="0" w:color="auto"/>
                <w:bottom w:val="none" w:sz="0" w:space="0" w:color="auto"/>
                <w:right w:val="none" w:sz="0" w:space="0" w:color="auto"/>
              </w:divBdr>
            </w:div>
          </w:divsChild>
        </w:div>
        <w:div w:id="2072772946">
          <w:marLeft w:val="0"/>
          <w:marRight w:val="0"/>
          <w:marTop w:val="0"/>
          <w:marBottom w:val="0"/>
          <w:divBdr>
            <w:top w:val="none" w:sz="0" w:space="0" w:color="auto"/>
            <w:left w:val="none" w:sz="0" w:space="0" w:color="auto"/>
            <w:bottom w:val="none" w:sz="0" w:space="0" w:color="auto"/>
            <w:right w:val="none" w:sz="0" w:space="0" w:color="auto"/>
          </w:divBdr>
          <w:divsChild>
            <w:div w:id="21281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19481">
      <w:bodyDiv w:val="1"/>
      <w:marLeft w:val="0"/>
      <w:marRight w:val="0"/>
      <w:marTop w:val="0"/>
      <w:marBottom w:val="0"/>
      <w:divBdr>
        <w:top w:val="none" w:sz="0" w:space="0" w:color="auto"/>
        <w:left w:val="none" w:sz="0" w:space="0" w:color="auto"/>
        <w:bottom w:val="none" w:sz="0" w:space="0" w:color="auto"/>
        <w:right w:val="none" w:sz="0" w:space="0" w:color="auto"/>
      </w:divBdr>
    </w:div>
    <w:div w:id="1650594863">
      <w:bodyDiv w:val="1"/>
      <w:marLeft w:val="0"/>
      <w:marRight w:val="0"/>
      <w:marTop w:val="0"/>
      <w:marBottom w:val="0"/>
      <w:divBdr>
        <w:top w:val="none" w:sz="0" w:space="0" w:color="auto"/>
        <w:left w:val="none" w:sz="0" w:space="0" w:color="auto"/>
        <w:bottom w:val="none" w:sz="0" w:space="0" w:color="auto"/>
        <w:right w:val="none" w:sz="0" w:space="0" w:color="auto"/>
      </w:divBdr>
      <w:divsChild>
        <w:div w:id="397242838">
          <w:marLeft w:val="0"/>
          <w:marRight w:val="0"/>
          <w:marTop w:val="0"/>
          <w:marBottom w:val="0"/>
          <w:divBdr>
            <w:top w:val="none" w:sz="0" w:space="0" w:color="auto"/>
            <w:left w:val="none" w:sz="0" w:space="0" w:color="auto"/>
            <w:bottom w:val="none" w:sz="0" w:space="0" w:color="auto"/>
            <w:right w:val="none" w:sz="0" w:space="0" w:color="auto"/>
          </w:divBdr>
          <w:divsChild>
            <w:div w:id="1393114627">
              <w:marLeft w:val="0"/>
              <w:marRight w:val="0"/>
              <w:marTop w:val="0"/>
              <w:marBottom w:val="0"/>
              <w:divBdr>
                <w:top w:val="none" w:sz="0" w:space="0" w:color="auto"/>
                <w:left w:val="none" w:sz="0" w:space="0" w:color="auto"/>
                <w:bottom w:val="none" w:sz="0" w:space="0" w:color="auto"/>
                <w:right w:val="none" w:sz="0" w:space="0" w:color="auto"/>
              </w:divBdr>
            </w:div>
          </w:divsChild>
        </w:div>
        <w:div w:id="1313018690">
          <w:marLeft w:val="0"/>
          <w:marRight w:val="0"/>
          <w:marTop w:val="0"/>
          <w:marBottom w:val="0"/>
          <w:divBdr>
            <w:top w:val="none" w:sz="0" w:space="0" w:color="auto"/>
            <w:left w:val="none" w:sz="0" w:space="0" w:color="auto"/>
            <w:bottom w:val="none" w:sz="0" w:space="0" w:color="auto"/>
            <w:right w:val="none" w:sz="0" w:space="0" w:color="auto"/>
          </w:divBdr>
          <w:divsChild>
            <w:div w:id="995374876">
              <w:marLeft w:val="0"/>
              <w:marRight w:val="0"/>
              <w:marTop w:val="0"/>
              <w:marBottom w:val="0"/>
              <w:divBdr>
                <w:top w:val="none" w:sz="0" w:space="0" w:color="auto"/>
                <w:left w:val="none" w:sz="0" w:space="0" w:color="auto"/>
                <w:bottom w:val="none" w:sz="0" w:space="0" w:color="auto"/>
                <w:right w:val="none" w:sz="0" w:space="0" w:color="auto"/>
              </w:divBdr>
            </w:div>
          </w:divsChild>
        </w:div>
        <w:div w:id="1452630673">
          <w:marLeft w:val="0"/>
          <w:marRight w:val="0"/>
          <w:marTop w:val="0"/>
          <w:marBottom w:val="0"/>
          <w:divBdr>
            <w:top w:val="none" w:sz="0" w:space="0" w:color="auto"/>
            <w:left w:val="none" w:sz="0" w:space="0" w:color="auto"/>
            <w:bottom w:val="none" w:sz="0" w:space="0" w:color="auto"/>
            <w:right w:val="none" w:sz="0" w:space="0" w:color="auto"/>
          </w:divBdr>
          <w:divsChild>
            <w:div w:id="1567104281">
              <w:marLeft w:val="0"/>
              <w:marRight w:val="0"/>
              <w:marTop w:val="0"/>
              <w:marBottom w:val="0"/>
              <w:divBdr>
                <w:top w:val="none" w:sz="0" w:space="0" w:color="auto"/>
                <w:left w:val="none" w:sz="0" w:space="0" w:color="auto"/>
                <w:bottom w:val="none" w:sz="0" w:space="0" w:color="auto"/>
                <w:right w:val="none" w:sz="0" w:space="0" w:color="auto"/>
              </w:divBdr>
            </w:div>
          </w:divsChild>
        </w:div>
        <w:div w:id="897738771">
          <w:marLeft w:val="0"/>
          <w:marRight w:val="0"/>
          <w:marTop w:val="0"/>
          <w:marBottom w:val="0"/>
          <w:divBdr>
            <w:top w:val="none" w:sz="0" w:space="0" w:color="auto"/>
            <w:left w:val="none" w:sz="0" w:space="0" w:color="auto"/>
            <w:bottom w:val="none" w:sz="0" w:space="0" w:color="auto"/>
            <w:right w:val="none" w:sz="0" w:space="0" w:color="auto"/>
          </w:divBdr>
          <w:divsChild>
            <w:div w:id="1847943129">
              <w:marLeft w:val="0"/>
              <w:marRight w:val="0"/>
              <w:marTop w:val="0"/>
              <w:marBottom w:val="0"/>
              <w:divBdr>
                <w:top w:val="none" w:sz="0" w:space="0" w:color="auto"/>
                <w:left w:val="none" w:sz="0" w:space="0" w:color="auto"/>
                <w:bottom w:val="none" w:sz="0" w:space="0" w:color="auto"/>
                <w:right w:val="none" w:sz="0" w:space="0" w:color="auto"/>
              </w:divBdr>
            </w:div>
          </w:divsChild>
        </w:div>
        <w:div w:id="1196499507">
          <w:marLeft w:val="0"/>
          <w:marRight w:val="0"/>
          <w:marTop w:val="0"/>
          <w:marBottom w:val="0"/>
          <w:divBdr>
            <w:top w:val="none" w:sz="0" w:space="0" w:color="auto"/>
            <w:left w:val="none" w:sz="0" w:space="0" w:color="auto"/>
            <w:bottom w:val="none" w:sz="0" w:space="0" w:color="auto"/>
            <w:right w:val="none" w:sz="0" w:space="0" w:color="auto"/>
          </w:divBdr>
          <w:divsChild>
            <w:div w:id="152798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ageuk.org.uk/calderdaleandkirklees/about-us/latest-news/articles/2018/the-herbert-protocol/" TargetMode="Externa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yperlink" Target="mailto:policies@mha.org.uk"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MHA">
      <a:dk1>
        <a:srgbClr val="000000"/>
      </a:dk1>
      <a:lt1>
        <a:sysClr val="window" lastClr="FFFFFF"/>
      </a:lt1>
      <a:dk2>
        <a:srgbClr val="FFFFFF"/>
      </a:dk2>
      <a:lt2>
        <a:srgbClr val="FFFFFF"/>
      </a:lt2>
      <a:accent1>
        <a:srgbClr val="217593"/>
      </a:accent1>
      <a:accent2>
        <a:srgbClr val="D4007F"/>
      </a:accent2>
      <a:accent3>
        <a:srgbClr val="6BBBAE"/>
      </a:accent3>
      <a:accent4>
        <a:srgbClr val="9BC769"/>
      </a:accent4>
      <a:accent5>
        <a:srgbClr val="FBBB2D"/>
      </a:accent5>
      <a:accent6>
        <a:srgbClr val="7E64A9"/>
      </a:accent6>
      <a:hlink>
        <a:srgbClr val="0000FF"/>
      </a:hlink>
      <a:folHlink>
        <a:srgbClr val="00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3775158CD68F4478BDB0D21BBCA1F9F" ma:contentTypeVersion="11" ma:contentTypeDescription="Create a new document." ma:contentTypeScope="" ma:versionID="12ebbaaf68536d81e82830a1f1c4e39a">
  <xsd:schema xmlns:xsd="http://www.w3.org/2001/XMLSchema" xmlns:xs="http://www.w3.org/2001/XMLSchema" xmlns:p="http://schemas.microsoft.com/office/2006/metadata/properties" xmlns:ns2="1a67aad1-5399-4b65-a50a-06f38c7c7bdb" xmlns:ns3="adf8f2a3-bd98-4281-b1be-bc644b57b058" targetNamespace="http://schemas.microsoft.com/office/2006/metadata/properties" ma:root="true" ma:fieldsID="fed36566bad2ce0dcac0d713eedacee9" ns2:_="" ns3:_="">
    <xsd:import namespace="1a67aad1-5399-4b65-a50a-06f38c7c7bdb"/>
    <xsd:import namespace="adf8f2a3-bd98-4281-b1be-bc644b57b05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67aad1-5399-4b65-a50a-06f38c7c7b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cf11136-f281-40ed-abe3-053b0bca1e56"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f8f2a3-bd98-4281-b1be-bc644b57b05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ad1d4fc-0c23-471d-820d-a28c23002a4c}" ma:internalName="TaxCatchAll" ma:showField="CatchAllData" ma:web="adf8f2a3-bd98-4281-b1be-bc644b57b0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a67aad1-5399-4b65-a50a-06f38c7c7bdb">
      <Terms xmlns="http://schemas.microsoft.com/office/infopath/2007/PartnerControls"/>
    </lcf76f155ced4ddcb4097134ff3c332f>
    <TaxCatchAll xmlns="adf8f2a3-bd98-4281-b1be-bc644b57b058" xsi:nil="true"/>
  </documentManagement>
</p:properties>
</file>

<file path=customXml/itemProps1.xml><?xml version="1.0" encoding="utf-8"?>
<ds:datastoreItem xmlns:ds="http://schemas.openxmlformats.org/officeDocument/2006/customXml" ds:itemID="{ECA4F251-01C4-4AF7-A412-40B9340E4F2B}">
  <ds:schemaRefs>
    <ds:schemaRef ds:uri="http://schemas.openxmlformats.org/officeDocument/2006/bibliography"/>
  </ds:schemaRefs>
</ds:datastoreItem>
</file>

<file path=customXml/itemProps2.xml><?xml version="1.0" encoding="utf-8"?>
<ds:datastoreItem xmlns:ds="http://schemas.openxmlformats.org/officeDocument/2006/customXml" ds:itemID="{7DE6098A-B0D6-415E-8752-9F38F5231A5A}"/>
</file>

<file path=customXml/itemProps3.xml><?xml version="1.0" encoding="utf-8"?>
<ds:datastoreItem xmlns:ds="http://schemas.openxmlformats.org/officeDocument/2006/customXml" ds:itemID="{F46ECAA8-CCFF-472A-A621-74FFDEECA775}"/>
</file>

<file path=customXml/itemProps4.xml><?xml version="1.0" encoding="utf-8"?>
<ds:datastoreItem xmlns:ds="http://schemas.openxmlformats.org/officeDocument/2006/customXml" ds:itemID="{D7C5EC4A-8406-4B9E-954F-A9CFCF31444F}"/>
</file>

<file path=docProps/app.xml><?xml version="1.0" encoding="utf-8"?>
<Properties xmlns="http://schemas.openxmlformats.org/officeDocument/2006/extended-properties" xmlns:vt="http://schemas.openxmlformats.org/officeDocument/2006/docPropsVTypes">
  <Template>Normal</Template>
  <TotalTime>146</TotalTime>
  <Pages>7</Pages>
  <Words>1223</Words>
  <Characters>6182</Characters>
  <Application>Microsoft Office Word</Application>
  <DocSecurity>0</DocSecurity>
  <Lines>475</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Heath</dc:creator>
  <cp:keywords/>
  <dc:description/>
  <cp:lastModifiedBy>Michelle Heath</cp:lastModifiedBy>
  <cp:revision>6</cp:revision>
  <cp:lastPrinted>2023-02-15T14:18:00Z</cp:lastPrinted>
  <dcterms:created xsi:type="dcterms:W3CDTF">2024-07-24T08:27:00Z</dcterms:created>
  <dcterms:modified xsi:type="dcterms:W3CDTF">2024-08-07T13:08:00Z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0x01010063775158CD68F4478BDB0D21BBCA1F9F</vt:lpwstr>
  </property>
</Properties>
</file>