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E4536" w14:textId="77777777" w:rsidR="00DF67AA" w:rsidRDefault="005E3A1B" w:rsidP="00903AA2">
      <w:pPr>
        <w:rPr>
          <w:spacing w:val="10"/>
        </w:rPr>
      </w:pPr>
      <w:r>
        <w:rPr>
          <w:noProof/>
          <w:spacing w:val="10"/>
        </w:rPr>
        <w:drawing>
          <wp:anchor distT="0" distB="0" distL="114300" distR="114300" simplePos="0" relativeHeight="251658240" behindDoc="0" locked="0" layoutInCell="1" allowOverlap="1" wp14:anchorId="313CA204" wp14:editId="7E2039BB">
            <wp:simplePos x="0" y="0"/>
            <wp:positionH relativeFrom="column">
              <wp:posOffset>0</wp:posOffset>
            </wp:positionH>
            <wp:positionV relativeFrom="page">
              <wp:posOffset>582965</wp:posOffset>
            </wp:positionV>
            <wp:extent cx="1702435" cy="114557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2435" cy="1145579"/>
                    </a:xfrm>
                    <a:prstGeom prst="rect">
                      <a:avLst/>
                    </a:prstGeom>
                  </pic:spPr>
                </pic:pic>
              </a:graphicData>
            </a:graphic>
            <wp14:sizeRelH relativeFrom="margin">
              <wp14:pctWidth>0</wp14:pctWidth>
            </wp14:sizeRelH>
            <wp14:sizeRelV relativeFrom="margin">
              <wp14:pctHeight>0</wp14:pctHeight>
            </wp14:sizeRelV>
          </wp:anchor>
        </w:drawing>
      </w:r>
    </w:p>
    <w:p w14:paraId="71B216C2" w14:textId="77777777" w:rsidR="00DF67AA" w:rsidRDefault="00DF67AA" w:rsidP="00903AA2">
      <w:pPr>
        <w:rPr>
          <w:spacing w:val="10"/>
        </w:rPr>
      </w:pPr>
    </w:p>
    <w:p w14:paraId="653156B3" w14:textId="56DAFE5C" w:rsidR="00C16CAC" w:rsidRDefault="00C16CAC" w:rsidP="00C16CAC">
      <w:pPr>
        <w:tabs>
          <w:tab w:val="left" w:pos="7230"/>
        </w:tabs>
        <w:rPr>
          <w:spacing w:val="10"/>
        </w:rPr>
      </w:pPr>
      <w:bookmarkStart w:id="0" w:name="TOC"/>
      <w:bookmarkStart w:id="1" w:name="_Toc117507298"/>
      <w:bookmarkStart w:id="2" w:name="_Toc117507165"/>
      <w:bookmarkStart w:id="3" w:name="_Toc117268426"/>
      <w:bookmarkStart w:id="4" w:name="_Toc117269235"/>
      <w:bookmarkStart w:id="5" w:name="_Toc117508253"/>
      <w:bookmarkEnd w:id="0"/>
      <w:r>
        <w:rPr>
          <w:noProof/>
          <w:spacing w:val="10"/>
        </w:rPr>
        <w:drawing>
          <wp:anchor distT="0" distB="0" distL="114300" distR="114300" simplePos="0" relativeHeight="251660288" behindDoc="0" locked="0" layoutInCell="1" allowOverlap="1" wp14:anchorId="5DB06816" wp14:editId="28F41A82">
            <wp:simplePos x="0" y="0"/>
            <wp:positionH relativeFrom="column">
              <wp:posOffset>0</wp:posOffset>
            </wp:positionH>
            <wp:positionV relativeFrom="page">
              <wp:posOffset>582965</wp:posOffset>
            </wp:positionV>
            <wp:extent cx="1702435" cy="1145579"/>
            <wp:effectExtent l="0" t="0" r="0" b="0"/>
            <wp:wrapNone/>
            <wp:docPr id="1382117174" name="Picture 1382117174" descr="A pink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117174" name="Picture 1382117174" descr="A pink and blue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2435" cy="1145579"/>
                    </a:xfrm>
                    <a:prstGeom prst="rect">
                      <a:avLst/>
                    </a:prstGeom>
                  </pic:spPr>
                </pic:pic>
              </a:graphicData>
            </a:graphic>
            <wp14:sizeRelH relativeFrom="margin">
              <wp14:pctWidth>0</wp14:pctWidth>
            </wp14:sizeRelH>
            <wp14:sizeRelV relativeFrom="margin">
              <wp14:pctHeight>0</wp14:pctHeight>
            </wp14:sizeRelV>
          </wp:anchor>
        </w:drawing>
      </w:r>
    </w:p>
    <w:p w14:paraId="6B451FAC" w14:textId="6671DC85" w:rsidR="00C16CAC" w:rsidRPr="00C16CAC" w:rsidRDefault="00C16CAC" w:rsidP="00C16CAC">
      <w:pPr>
        <w:rPr>
          <w:noProof/>
          <w:spacing w:val="10"/>
        </w:rPr>
      </w:pPr>
      <w:r w:rsidRPr="0063326C">
        <w:rPr>
          <w:noProof/>
          <w:spacing w:val="10"/>
        </w:rPr>
        <mc:AlternateContent>
          <mc:Choice Requires="wps">
            <w:drawing>
              <wp:inline distT="0" distB="0" distL="0" distR="0" wp14:anchorId="3B2AC688" wp14:editId="730F2CFD">
                <wp:extent cx="6058894" cy="1932167"/>
                <wp:effectExtent l="0" t="0" r="18415" b="26670"/>
                <wp:docPr id="1846448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1932167"/>
                        </a:xfrm>
                        <a:prstGeom prst="rect">
                          <a:avLst/>
                        </a:prstGeom>
                        <a:solidFill>
                          <a:srgbClr val="217593"/>
                        </a:solidFill>
                        <a:ln w="9525">
                          <a:solidFill>
                            <a:schemeClr val="accent1"/>
                          </a:solidFill>
                          <a:miter lim="800000"/>
                          <a:headEnd/>
                          <a:tailEnd/>
                        </a:ln>
                      </wps:spPr>
                      <wps:txbx>
                        <w:txbxContent>
                          <w:p w14:paraId="17DC3DE3" w14:textId="77777777" w:rsidR="00C16CAC" w:rsidRPr="00847753" w:rsidRDefault="00C16CAC" w:rsidP="00C16CAC">
                            <w:pPr>
                              <w:pStyle w:val="PolicyTitle"/>
                            </w:pPr>
                            <w:r>
                              <w:t>Restricted Funds Policy</w:t>
                            </w:r>
                          </w:p>
                          <w:p w14:paraId="773EE37C" w14:textId="77777777" w:rsidR="00C16CAC" w:rsidRPr="00847753" w:rsidRDefault="00C16CAC" w:rsidP="00C16CAC">
                            <w:pPr>
                              <w:pStyle w:val="PolicyCode"/>
                            </w:pPr>
                            <w:r>
                              <w:t>FR006 Fundraising Policies</w:t>
                            </w:r>
                          </w:p>
                          <w:p w14:paraId="42AA0AD3" w14:textId="5506958E" w:rsidR="00C16CAC" w:rsidRPr="00847753" w:rsidRDefault="00840259" w:rsidP="00C16CAC">
                            <w:pPr>
                              <w:pStyle w:val="PolicyDate"/>
                            </w:pPr>
                            <w:r>
                              <w:t>February 2025</w:t>
                            </w:r>
                          </w:p>
                        </w:txbxContent>
                      </wps:txbx>
                      <wps:bodyPr rot="0" vert="horz" wrap="square" lIns="91440" tIns="45720" rIns="91440" bIns="45720" anchor="t" anchorCtr="0">
                        <a:spAutoFit/>
                      </wps:bodyPr>
                    </wps:wsp>
                  </a:graphicData>
                </a:graphic>
              </wp:inline>
            </w:drawing>
          </mc:Choice>
          <mc:Fallback>
            <w:pict>
              <v:shapetype w14:anchorId="3B2AC688" id="_x0000_t202" coordsize="21600,21600" o:spt="202" path="m,l,21600r21600,l21600,xe">
                <v:stroke joinstyle="miter"/>
                <v:path gradientshapeok="t" o:connecttype="rect"/>
              </v:shapetype>
              <v:shape id="Text Box 2" o:spid="_x0000_s1026" type="#_x0000_t202" style="width:477.1pt;height:15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" fillcolor="#217593" strokecolor="#217593 [3204]">
                <v:textbox style="mso-fit-shape-to-text:t">
                  <w:txbxContent>
                    <w:p w14:paraId="17DC3DE3" w14:textId="77777777" w:rsidR="00C16CAC" w:rsidRPr="00847753" w:rsidRDefault="00C16CAC" w:rsidP="00C16CAC">
                      <w:pPr>
                        <w:pStyle w:val="PolicyTitle"/>
                      </w:pPr>
                      <w:r>
                        <w:t>Restricted Funds Policy</w:t>
                      </w:r>
                    </w:p>
                    <w:p w14:paraId="773EE37C" w14:textId="77777777" w:rsidR="00C16CAC" w:rsidRPr="00847753" w:rsidRDefault="00C16CAC" w:rsidP="00C16CAC">
                      <w:pPr>
                        <w:pStyle w:val="PolicyCode"/>
                      </w:pPr>
                      <w:r>
                        <w:t>FR006 Fundraising Policies</w:t>
                      </w:r>
                    </w:p>
                    <w:p w14:paraId="42AA0AD3" w14:textId="5506958E" w:rsidR="00C16CAC" w:rsidRPr="00847753" w:rsidRDefault="00840259" w:rsidP="00C16CAC">
                      <w:pPr>
                        <w:pStyle w:val="PolicyDate"/>
                      </w:pPr>
                      <w:r>
                        <w:t>February 2025</w:t>
                      </w:r>
                    </w:p>
                  </w:txbxContent>
                </v:textbox>
                <w10:anchorlock/>
              </v:shape>
            </w:pict>
          </mc:Fallback>
        </mc:AlternateContent>
      </w:r>
    </w:p>
    <w:sdt>
      <w:sdtPr>
        <w:rPr>
          <w:rFonts w:cs="Arial"/>
          <w:b/>
          <w:bCs/>
          <w:noProof/>
          <w:sz w:val="28"/>
          <w:szCs w:val="28"/>
        </w:rPr>
        <w:id w:val="2084632460"/>
        <w:docPartObj>
          <w:docPartGallery w:val="Table of Contents"/>
          <w:docPartUnique/>
        </w:docPartObj>
      </w:sdtPr>
      <w:sdtEndPr>
        <w:rPr>
          <w:rFonts w:cstheme="minorBidi"/>
          <w:b w:val="0"/>
          <w:bCs w:val="0"/>
          <w:sz w:val="24"/>
          <w:szCs w:val="24"/>
        </w:rPr>
      </w:sdtEndPr>
      <w:sdtContent>
        <w:p w14:paraId="55DD074A" w14:textId="77777777" w:rsidR="00C16CAC" w:rsidRDefault="00C16CAC" w:rsidP="00C16CAC">
          <w:pPr>
            <w:rPr>
              <w:rFonts w:cs="Arial"/>
              <w:b/>
              <w:bCs/>
              <w:sz w:val="28"/>
              <w:szCs w:val="28"/>
            </w:rPr>
          </w:pPr>
          <w:r w:rsidRPr="00070650">
            <w:rPr>
              <w:rFonts w:cs="Arial"/>
              <w:b/>
              <w:bCs/>
              <w:sz w:val="28"/>
              <w:szCs w:val="28"/>
            </w:rPr>
            <w:t>Contents</w:t>
          </w:r>
        </w:p>
        <w:p w14:paraId="6FA5FDB0" w14:textId="7B087475" w:rsidR="00B534BB" w:rsidRDefault="00C16CAC">
          <w:pPr>
            <w:pStyle w:val="TOC1"/>
            <w:rPr>
              <w:rFonts w:asciiTheme="minorHAnsi" w:eastAsiaTheme="minorEastAsia" w:hAnsiTheme="minorHAnsi"/>
              <w:kern w:val="2"/>
              <w:lang w:eastAsia="en-GB"/>
              <w14:ligatures w14:val="standardContextual"/>
            </w:rPr>
          </w:pPr>
          <w:r>
            <w:rPr>
              <w:rFonts w:cs="Arial"/>
              <w:spacing w:val="7"/>
            </w:rPr>
            <w:fldChar w:fldCharType="begin"/>
          </w:r>
          <w:r>
            <w:rPr>
              <w:rFonts w:cs="Arial"/>
              <w:spacing w:val="7"/>
            </w:rPr>
            <w:instrText xml:space="preserve"> TOC \h \z \t "Heading 1 Numbered,1,Heading 2 Numbered,2" </w:instrText>
          </w:r>
          <w:r>
            <w:rPr>
              <w:rFonts w:cs="Arial"/>
              <w:spacing w:val="7"/>
            </w:rPr>
            <w:fldChar w:fldCharType="separate"/>
          </w:r>
          <w:hyperlink w:anchor="_Toc189473622" w:history="1">
            <w:r w:rsidR="00B534BB" w:rsidRPr="003D4FCB">
              <w:rPr>
                <w:rStyle w:val="Hyperlink"/>
              </w:rPr>
              <w:t>1</w:t>
            </w:r>
            <w:r w:rsidR="00B534BB">
              <w:rPr>
                <w:rFonts w:asciiTheme="minorHAnsi" w:eastAsiaTheme="minorEastAsia" w:hAnsiTheme="minorHAnsi"/>
                <w:kern w:val="2"/>
                <w:lang w:eastAsia="en-GB"/>
                <w14:ligatures w14:val="standardContextual"/>
              </w:rPr>
              <w:tab/>
            </w:r>
            <w:r w:rsidR="00B534BB" w:rsidRPr="003D4FCB">
              <w:rPr>
                <w:rStyle w:val="Hyperlink"/>
              </w:rPr>
              <w:t>Introduction</w:t>
            </w:r>
            <w:r w:rsidR="00B534BB">
              <w:rPr>
                <w:webHidden/>
              </w:rPr>
              <w:tab/>
            </w:r>
            <w:r w:rsidR="00B534BB">
              <w:rPr>
                <w:webHidden/>
              </w:rPr>
              <w:fldChar w:fldCharType="begin"/>
            </w:r>
            <w:r w:rsidR="00B534BB">
              <w:rPr>
                <w:webHidden/>
              </w:rPr>
              <w:instrText xml:space="preserve"> PAGEREF _Toc189473622 \h </w:instrText>
            </w:r>
            <w:r w:rsidR="00B534BB">
              <w:rPr>
                <w:webHidden/>
              </w:rPr>
            </w:r>
            <w:r w:rsidR="00B534BB">
              <w:rPr>
                <w:webHidden/>
              </w:rPr>
              <w:fldChar w:fldCharType="separate"/>
            </w:r>
            <w:r w:rsidR="00B534BB">
              <w:rPr>
                <w:webHidden/>
              </w:rPr>
              <w:t>2</w:t>
            </w:r>
            <w:r w:rsidR="00B534BB">
              <w:rPr>
                <w:webHidden/>
              </w:rPr>
              <w:fldChar w:fldCharType="end"/>
            </w:r>
          </w:hyperlink>
        </w:p>
        <w:p w14:paraId="4E02398E" w14:textId="69B9B8ED" w:rsidR="00B534BB" w:rsidRDefault="00B534BB">
          <w:pPr>
            <w:pStyle w:val="TOC1"/>
            <w:rPr>
              <w:rFonts w:asciiTheme="minorHAnsi" w:eastAsiaTheme="minorEastAsia" w:hAnsiTheme="minorHAnsi"/>
              <w:kern w:val="2"/>
              <w:lang w:eastAsia="en-GB"/>
              <w14:ligatures w14:val="standardContextual"/>
            </w:rPr>
          </w:pPr>
          <w:hyperlink w:anchor="_Toc189473623" w:history="1">
            <w:r w:rsidRPr="003D4FCB">
              <w:rPr>
                <w:rStyle w:val="Hyperlink"/>
              </w:rPr>
              <w:t>2</w:t>
            </w:r>
            <w:r>
              <w:rPr>
                <w:rFonts w:asciiTheme="minorHAnsi" w:eastAsiaTheme="minorEastAsia" w:hAnsiTheme="minorHAnsi"/>
                <w:kern w:val="2"/>
                <w:lang w:eastAsia="en-GB"/>
                <w14:ligatures w14:val="standardContextual"/>
              </w:rPr>
              <w:tab/>
            </w:r>
            <w:r w:rsidRPr="003D4FCB">
              <w:rPr>
                <w:rStyle w:val="Hyperlink"/>
              </w:rPr>
              <w:t>Scope and Purpose</w:t>
            </w:r>
            <w:r>
              <w:rPr>
                <w:webHidden/>
              </w:rPr>
              <w:tab/>
            </w:r>
            <w:r>
              <w:rPr>
                <w:webHidden/>
              </w:rPr>
              <w:fldChar w:fldCharType="begin"/>
            </w:r>
            <w:r>
              <w:rPr>
                <w:webHidden/>
              </w:rPr>
              <w:instrText xml:space="preserve"> PAGEREF _Toc189473623 \h </w:instrText>
            </w:r>
            <w:r>
              <w:rPr>
                <w:webHidden/>
              </w:rPr>
            </w:r>
            <w:r>
              <w:rPr>
                <w:webHidden/>
              </w:rPr>
              <w:fldChar w:fldCharType="separate"/>
            </w:r>
            <w:r>
              <w:rPr>
                <w:webHidden/>
              </w:rPr>
              <w:t>2</w:t>
            </w:r>
            <w:r>
              <w:rPr>
                <w:webHidden/>
              </w:rPr>
              <w:fldChar w:fldCharType="end"/>
            </w:r>
          </w:hyperlink>
        </w:p>
        <w:p w14:paraId="4666D6B9" w14:textId="6212CE0C" w:rsidR="00B534BB" w:rsidRDefault="00B534BB">
          <w:pPr>
            <w:pStyle w:val="TOC1"/>
            <w:rPr>
              <w:rFonts w:asciiTheme="minorHAnsi" w:eastAsiaTheme="minorEastAsia" w:hAnsiTheme="minorHAnsi"/>
              <w:kern w:val="2"/>
              <w:lang w:eastAsia="en-GB"/>
              <w14:ligatures w14:val="standardContextual"/>
            </w:rPr>
          </w:pPr>
          <w:hyperlink w:anchor="_Toc189473624" w:history="1">
            <w:r w:rsidRPr="003D4FCB">
              <w:rPr>
                <w:rStyle w:val="Hyperlink"/>
              </w:rPr>
              <w:t>3</w:t>
            </w:r>
            <w:r>
              <w:rPr>
                <w:rFonts w:asciiTheme="minorHAnsi" w:eastAsiaTheme="minorEastAsia" w:hAnsiTheme="minorHAnsi"/>
                <w:kern w:val="2"/>
                <w:lang w:eastAsia="en-GB"/>
                <w14:ligatures w14:val="standardContextual"/>
              </w:rPr>
              <w:tab/>
            </w:r>
            <w:r w:rsidRPr="003D4FCB">
              <w:rPr>
                <w:rStyle w:val="Hyperlink"/>
              </w:rPr>
              <w:t>Definitions</w:t>
            </w:r>
            <w:r>
              <w:rPr>
                <w:webHidden/>
              </w:rPr>
              <w:tab/>
            </w:r>
            <w:r>
              <w:rPr>
                <w:webHidden/>
              </w:rPr>
              <w:fldChar w:fldCharType="begin"/>
            </w:r>
            <w:r>
              <w:rPr>
                <w:webHidden/>
              </w:rPr>
              <w:instrText xml:space="preserve"> PAGEREF _Toc189473624 \h </w:instrText>
            </w:r>
            <w:r>
              <w:rPr>
                <w:webHidden/>
              </w:rPr>
            </w:r>
            <w:r>
              <w:rPr>
                <w:webHidden/>
              </w:rPr>
              <w:fldChar w:fldCharType="separate"/>
            </w:r>
            <w:r>
              <w:rPr>
                <w:webHidden/>
              </w:rPr>
              <w:t>3</w:t>
            </w:r>
            <w:r>
              <w:rPr>
                <w:webHidden/>
              </w:rPr>
              <w:fldChar w:fldCharType="end"/>
            </w:r>
          </w:hyperlink>
        </w:p>
        <w:p w14:paraId="724864C0" w14:textId="56D31178" w:rsidR="00B534BB" w:rsidRDefault="00B534BB">
          <w:pPr>
            <w:pStyle w:val="TOC1"/>
            <w:rPr>
              <w:rFonts w:asciiTheme="minorHAnsi" w:eastAsiaTheme="minorEastAsia" w:hAnsiTheme="minorHAnsi"/>
              <w:kern w:val="2"/>
              <w:lang w:eastAsia="en-GB"/>
              <w14:ligatures w14:val="standardContextual"/>
            </w:rPr>
          </w:pPr>
          <w:hyperlink w:anchor="_Toc189473625" w:history="1">
            <w:r w:rsidRPr="003D4FCB">
              <w:rPr>
                <w:rStyle w:val="Hyperlink"/>
              </w:rPr>
              <w:t>4</w:t>
            </w:r>
            <w:r>
              <w:rPr>
                <w:rFonts w:asciiTheme="minorHAnsi" w:eastAsiaTheme="minorEastAsia" w:hAnsiTheme="minorHAnsi"/>
                <w:kern w:val="2"/>
                <w:lang w:eastAsia="en-GB"/>
                <w14:ligatures w14:val="standardContextual"/>
              </w:rPr>
              <w:tab/>
            </w:r>
            <w:r w:rsidRPr="003D4FCB">
              <w:rPr>
                <w:rStyle w:val="Hyperlink"/>
              </w:rPr>
              <w:t>Asking for Restricted Funds</w:t>
            </w:r>
            <w:r>
              <w:rPr>
                <w:webHidden/>
              </w:rPr>
              <w:tab/>
            </w:r>
            <w:r>
              <w:rPr>
                <w:webHidden/>
              </w:rPr>
              <w:fldChar w:fldCharType="begin"/>
            </w:r>
            <w:r>
              <w:rPr>
                <w:webHidden/>
              </w:rPr>
              <w:instrText xml:space="preserve"> PAGEREF _Toc189473625 \h </w:instrText>
            </w:r>
            <w:r>
              <w:rPr>
                <w:webHidden/>
              </w:rPr>
            </w:r>
            <w:r>
              <w:rPr>
                <w:webHidden/>
              </w:rPr>
              <w:fldChar w:fldCharType="separate"/>
            </w:r>
            <w:r>
              <w:rPr>
                <w:webHidden/>
              </w:rPr>
              <w:t>3</w:t>
            </w:r>
            <w:r>
              <w:rPr>
                <w:webHidden/>
              </w:rPr>
              <w:fldChar w:fldCharType="end"/>
            </w:r>
          </w:hyperlink>
        </w:p>
        <w:p w14:paraId="5E4E0904" w14:textId="598C43DF" w:rsidR="00B534BB" w:rsidRDefault="00B534BB">
          <w:pPr>
            <w:pStyle w:val="TOC1"/>
            <w:rPr>
              <w:rFonts w:asciiTheme="minorHAnsi" w:eastAsiaTheme="minorEastAsia" w:hAnsiTheme="minorHAnsi"/>
              <w:kern w:val="2"/>
              <w:lang w:eastAsia="en-GB"/>
              <w14:ligatures w14:val="standardContextual"/>
            </w:rPr>
          </w:pPr>
          <w:hyperlink w:anchor="_Toc189473626" w:history="1">
            <w:r w:rsidRPr="003D4FCB">
              <w:rPr>
                <w:rStyle w:val="Hyperlink"/>
              </w:rPr>
              <w:t>5</w:t>
            </w:r>
            <w:r>
              <w:rPr>
                <w:rFonts w:asciiTheme="minorHAnsi" w:eastAsiaTheme="minorEastAsia" w:hAnsiTheme="minorHAnsi"/>
                <w:kern w:val="2"/>
                <w:lang w:eastAsia="en-GB"/>
                <w14:ligatures w14:val="standardContextual"/>
              </w:rPr>
              <w:tab/>
            </w:r>
            <w:r w:rsidRPr="003D4FCB">
              <w:rPr>
                <w:rStyle w:val="Hyperlink"/>
              </w:rPr>
              <w:t>Accepting Restricted Funds</w:t>
            </w:r>
            <w:r>
              <w:rPr>
                <w:webHidden/>
              </w:rPr>
              <w:tab/>
            </w:r>
            <w:r>
              <w:rPr>
                <w:webHidden/>
              </w:rPr>
              <w:fldChar w:fldCharType="begin"/>
            </w:r>
            <w:r>
              <w:rPr>
                <w:webHidden/>
              </w:rPr>
              <w:instrText xml:space="preserve"> PAGEREF _Toc189473626 \h </w:instrText>
            </w:r>
            <w:r>
              <w:rPr>
                <w:webHidden/>
              </w:rPr>
            </w:r>
            <w:r>
              <w:rPr>
                <w:webHidden/>
              </w:rPr>
              <w:fldChar w:fldCharType="separate"/>
            </w:r>
            <w:r>
              <w:rPr>
                <w:webHidden/>
              </w:rPr>
              <w:t>3</w:t>
            </w:r>
            <w:r>
              <w:rPr>
                <w:webHidden/>
              </w:rPr>
              <w:fldChar w:fldCharType="end"/>
            </w:r>
          </w:hyperlink>
        </w:p>
        <w:p w14:paraId="72BCD49D" w14:textId="7D2A652B" w:rsidR="00B534BB" w:rsidRDefault="00B534BB">
          <w:pPr>
            <w:pStyle w:val="TOC1"/>
            <w:rPr>
              <w:rFonts w:asciiTheme="minorHAnsi" w:eastAsiaTheme="minorEastAsia" w:hAnsiTheme="minorHAnsi"/>
              <w:kern w:val="2"/>
              <w:lang w:eastAsia="en-GB"/>
              <w14:ligatures w14:val="standardContextual"/>
            </w:rPr>
          </w:pPr>
          <w:hyperlink w:anchor="_Toc189473627" w:history="1">
            <w:r w:rsidRPr="003D4FCB">
              <w:rPr>
                <w:rStyle w:val="Hyperlink"/>
              </w:rPr>
              <w:t>6</w:t>
            </w:r>
            <w:r>
              <w:rPr>
                <w:rFonts w:asciiTheme="minorHAnsi" w:eastAsiaTheme="minorEastAsia" w:hAnsiTheme="minorHAnsi"/>
                <w:kern w:val="2"/>
                <w:lang w:eastAsia="en-GB"/>
                <w14:ligatures w14:val="standardContextual"/>
              </w:rPr>
              <w:tab/>
            </w:r>
            <w:r w:rsidRPr="003D4FCB">
              <w:rPr>
                <w:rStyle w:val="Hyperlink"/>
              </w:rPr>
              <w:t>Spending Restricted Funds</w:t>
            </w:r>
            <w:r>
              <w:rPr>
                <w:webHidden/>
              </w:rPr>
              <w:tab/>
            </w:r>
            <w:r>
              <w:rPr>
                <w:webHidden/>
              </w:rPr>
              <w:fldChar w:fldCharType="begin"/>
            </w:r>
            <w:r>
              <w:rPr>
                <w:webHidden/>
              </w:rPr>
              <w:instrText xml:space="preserve"> PAGEREF _Toc189473627 \h </w:instrText>
            </w:r>
            <w:r>
              <w:rPr>
                <w:webHidden/>
              </w:rPr>
            </w:r>
            <w:r>
              <w:rPr>
                <w:webHidden/>
              </w:rPr>
              <w:fldChar w:fldCharType="separate"/>
            </w:r>
            <w:r>
              <w:rPr>
                <w:webHidden/>
              </w:rPr>
              <w:t>4</w:t>
            </w:r>
            <w:r>
              <w:rPr>
                <w:webHidden/>
              </w:rPr>
              <w:fldChar w:fldCharType="end"/>
            </w:r>
          </w:hyperlink>
        </w:p>
        <w:p w14:paraId="51357608" w14:textId="51F95690" w:rsidR="00B534BB" w:rsidRDefault="00B534BB">
          <w:pPr>
            <w:pStyle w:val="TOC1"/>
            <w:rPr>
              <w:rFonts w:asciiTheme="minorHAnsi" w:eastAsiaTheme="minorEastAsia" w:hAnsiTheme="minorHAnsi"/>
              <w:kern w:val="2"/>
              <w:lang w:eastAsia="en-GB"/>
              <w14:ligatures w14:val="standardContextual"/>
            </w:rPr>
          </w:pPr>
          <w:hyperlink w:anchor="_Toc189473628" w:history="1">
            <w:r w:rsidRPr="003D4FCB">
              <w:rPr>
                <w:rStyle w:val="Hyperlink"/>
              </w:rPr>
              <w:t>7</w:t>
            </w:r>
            <w:r>
              <w:rPr>
                <w:rFonts w:asciiTheme="minorHAnsi" w:eastAsiaTheme="minorEastAsia" w:hAnsiTheme="minorHAnsi"/>
                <w:kern w:val="2"/>
                <w:lang w:eastAsia="en-GB"/>
                <w14:ligatures w14:val="standardContextual"/>
              </w:rPr>
              <w:tab/>
            </w:r>
            <w:r w:rsidRPr="003D4FCB">
              <w:rPr>
                <w:rStyle w:val="Hyperlink"/>
              </w:rPr>
              <w:t>Donations MHA are Unable to Spend</w:t>
            </w:r>
            <w:r>
              <w:rPr>
                <w:webHidden/>
              </w:rPr>
              <w:tab/>
            </w:r>
            <w:r>
              <w:rPr>
                <w:webHidden/>
              </w:rPr>
              <w:fldChar w:fldCharType="begin"/>
            </w:r>
            <w:r>
              <w:rPr>
                <w:webHidden/>
              </w:rPr>
              <w:instrText xml:space="preserve"> PAGEREF _Toc189473628 \h </w:instrText>
            </w:r>
            <w:r>
              <w:rPr>
                <w:webHidden/>
              </w:rPr>
            </w:r>
            <w:r>
              <w:rPr>
                <w:webHidden/>
              </w:rPr>
              <w:fldChar w:fldCharType="separate"/>
            </w:r>
            <w:r>
              <w:rPr>
                <w:webHidden/>
              </w:rPr>
              <w:t>5</w:t>
            </w:r>
            <w:r>
              <w:rPr>
                <w:webHidden/>
              </w:rPr>
              <w:fldChar w:fldCharType="end"/>
            </w:r>
          </w:hyperlink>
        </w:p>
        <w:p w14:paraId="0AFDF96F" w14:textId="094AF488" w:rsidR="00B534BB" w:rsidRDefault="00B534BB">
          <w:pPr>
            <w:pStyle w:val="TOC1"/>
            <w:rPr>
              <w:rFonts w:asciiTheme="minorHAnsi" w:eastAsiaTheme="minorEastAsia" w:hAnsiTheme="minorHAnsi"/>
              <w:kern w:val="2"/>
              <w:lang w:eastAsia="en-GB"/>
              <w14:ligatures w14:val="standardContextual"/>
            </w:rPr>
          </w:pPr>
          <w:hyperlink w:anchor="_Toc189473629" w:history="1">
            <w:r w:rsidRPr="003D4FCB">
              <w:rPr>
                <w:rStyle w:val="Hyperlink"/>
              </w:rPr>
              <w:t>8</w:t>
            </w:r>
            <w:r>
              <w:rPr>
                <w:rFonts w:asciiTheme="minorHAnsi" w:eastAsiaTheme="minorEastAsia" w:hAnsiTheme="minorHAnsi"/>
                <w:kern w:val="2"/>
                <w:lang w:eastAsia="en-GB"/>
                <w14:ligatures w14:val="standardContextual"/>
              </w:rPr>
              <w:tab/>
            </w:r>
            <w:r w:rsidRPr="003D4FCB">
              <w:rPr>
                <w:rStyle w:val="Hyperlink"/>
              </w:rPr>
              <w:t>Historic Restricted Monies Held</w:t>
            </w:r>
            <w:r>
              <w:rPr>
                <w:webHidden/>
              </w:rPr>
              <w:tab/>
            </w:r>
            <w:r>
              <w:rPr>
                <w:webHidden/>
              </w:rPr>
              <w:fldChar w:fldCharType="begin"/>
            </w:r>
            <w:r>
              <w:rPr>
                <w:webHidden/>
              </w:rPr>
              <w:instrText xml:space="preserve"> PAGEREF _Toc189473629 \h </w:instrText>
            </w:r>
            <w:r>
              <w:rPr>
                <w:webHidden/>
              </w:rPr>
            </w:r>
            <w:r>
              <w:rPr>
                <w:webHidden/>
              </w:rPr>
              <w:fldChar w:fldCharType="separate"/>
            </w:r>
            <w:r>
              <w:rPr>
                <w:webHidden/>
              </w:rPr>
              <w:t>5</w:t>
            </w:r>
            <w:r>
              <w:rPr>
                <w:webHidden/>
              </w:rPr>
              <w:fldChar w:fldCharType="end"/>
            </w:r>
          </w:hyperlink>
        </w:p>
        <w:p w14:paraId="4C56D9B6" w14:textId="670CAD6D" w:rsidR="00B534BB" w:rsidRDefault="00B534BB">
          <w:pPr>
            <w:pStyle w:val="TOC1"/>
            <w:rPr>
              <w:rFonts w:asciiTheme="minorHAnsi" w:eastAsiaTheme="minorEastAsia" w:hAnsiTheme="minorHAnsi"/>
              <w:kern w:val="2"/>
              <w:lang w:eastAsia="en-GB"/>
              <w14:ligatures w14:val="standardContextual"/>
            </w:rPr>
          </w:pPr>
          <w:hyperlink w:anchor="_Toc189473630" w:history="1">
            <w:r w:rsidRPr="003D4FCB">
              <w:rPr>
                <w:rStyle w:val="Hyperlink"/>
              </w:rPr>
              <w:t>9</w:t>
            </w:r>
            <w:r>
              <w:rPr>
                <w:rFonts w:asciiTheme="minorHAnsi" w:eastAsiaTheme="minorEastAsia" w:hAnsiTheme="minorHAnsi"/>
                <w:kern w:val="2"/>
                <w:lang w:eastAsia="en-GB"/>
                <w14:ligatures w14:val="standardContextual"/>
              </w:rPr>
              <w:tab/>
            </w:r>
            <w:r w:rsidRPr="003D4FCB">
              <w:rPr>
                <w:rStyle w:val="Hyperlink"/>
              </w:rPr>
              <w:t>Restricted Funds Panel Terms of Reference (TOR)</w:t>
            </w:r>
            <w:r>
              <w:rPr>
                <w:webHidden/>
              </w:rPr>
              <w:tab/>
            </w:r>
            <w:r>
              <w:rPr>
                <w:webHidden/>
              </w:rPr>
              <w:fldChar w:fldCharType="begin"/>
            </w:r>
            <w:r>
              <w:rPr>
                <w:webHidden/>
              </w:rPr>
              <w:instrText xml:space="preserve"> PAGEREF _Toc189473630 \h </w:instrText>
            </w:r>
            <w:r>
              <w:rPr>
                <w:webHidden/>
              </w:rPr>
            </w:r>
            <w:r>
              <w:rPr>
                <w:webHidden/>
              </w:rPr>
              <w:fldChar w:fldCharType="separate"/>
            </w:r>
            <w:r>
              <w:rPr>
                <w:webHidden/>
              </w:rPr>
              <w:t>6</w:t>
            </w:r>
            <w:r>
              <w:rPr>
                <w:webHidden/>
              </w:rPr>
              <w:fldChar w:fldCharType="end"/>
            </w:r>
          </w:hyperlink>
        </w:p>
        <w:p w14:paraId="3AEAF269" w14:textId="0A891977" w:rsidR="00B534BB" w:rsidRDefault="00B534BB">
          <w:pPr>
            <w:pStyle w:val="TOC1"/>
            <w:rPr>
              <w:rFonts w:asciiTheme="minorHAnsi" w:eastAsiaTheme="minorEastAsia" w:hAnsiTheme="minorHAnsi"/>
              <w:kern w:val="2"/>
              <w:lang w:eastAsia="en-GB"/>
              <w14:ligatures w14:val="standardContextual"/>
            </w:rPr>
          </w:pPr>
          <w:hyperlink w:anchor="_Toc189473631" w:history="1">
            <w:r w:rsidRPr="003D4FCB">
              <w:rPr>
                <w:rStyle w:val="Hyperlink"/>
              </w:rPr>
              <w:t>10</w:t>
            </w:r>
            <w:r>
              <w:rPr>
                <w:rFonts w:asciiTheme="minorHAnsi" w:eastAsiaTheme="minorEastAsia" w:hAnsiTheme="minorHAnsi"/>
                <w:kern w:val="2"/>
                <w:lang w:eastAsia="en-GB"/>
                <w14:ligatures w14:val="standardContextual"/>
              </w:rPr>
              <w:tab/>
            </w:r>
            <w:r w:rsidRPr="003D4FCB">
              <w:rPr>
                <w:rStyle w:val="Hyperlink"/>
              </w:rPr>
              <w:t>Training and Monitoring</w:t>
            </w:r>
            <w:r>
              <w:rPr>
                <w:webHidden/>
              </w:rPr>
              <w:tab/>
            </w:r>
            <w:r>
              <w:rPr>
                <w:webHidden/>
              </w:rPr>
              <w:fldChar w:fldCharType="begin"/>
            </w:r>
            <w:r>
              <w:rPr>
                <w:webHidden/>
              </w:rPr>
              <w:instrText xml:space="preserve"> PAGEREF _Toc189473631 \h </w:instrText>
            </w:r>
            <w:r>
              <w:rPr>
                <w:webHidden/>
              </w:rPr>
            </w:r>
            <w:r>
              <w:rPr>
                <w:webHidden/>
              </w:rPr>
              <w:fldChar w:fldCharType="separate"/>
            </w:r>
            <w:r>
              <w:rPr>
                <w:webHidden/>
              </w:rPr>
              <w:t>7</w:t>
            </w:r>
            <w:r>
              <w:rPr>
                <w:webHidden/>
              </w:rPr>
              <w:fldChar w:fldCharType="end"/>
            </w:r>
          </w:hyperlink>
        </w:p>
        <w:p w14:paraId="62627112" w14:textId="6585021A" w:rsidR="00B534BB" w:rsidRDefault="00B534BB">
          <w:pPr>
            <w:pStyle w:val="TOC1"/>
            <w:rPr>
              <w:rFonts w:asciiTheme="minorHAnsi" w:eastAsiaTheme="minorEastAsia" w:hAnsiTheme="minorHAnsi"/>
              <w:kern w:val="2"/>
              <w:lang w:eastAsia="en-GB"/>
              <w14:ligatures w14:val="standardContextual"/>
            </w:rPr>
          </w:pPr>
          <w:hyperlink w:anchor="_Toc189473632" w:history="1">
            <w:r w:rsidRPr="003D4FCB">
              <w:rPr>
                <w:rStyle w:val="Hyperlink"/>
              </w:rPr>
              <w:t>11</w:t>
            </w:r>
            <w:r>
              <w:rPr>
                <w:rFonts w:asciiTheme="minorHAnsi" w:eastAsiaTheme="minorEastAsia" w:hAnsiTheme="minorHAnsi"/>
                <w:kern w:val="2"/>
                <w:lang w:eastAsia="en-GB"/>
                <w14:ligatures w14:val="standardContextual"/>
              </w:rPr>
              <w:tab/>
            </w:r>
            <w:r w:rsidRPr="003D4FCB">
              <w:rPr>
                <w:rStyle w:val="Hyperlink"/>
              </w:rPr>
              <w:t>Communication and Dissemination</w:t>
            </w:r>
            <w:r>
              <w:rPr>
                <w:webHidden/>
              </w:rPr>
              <w:tab/>
            </w:r>
            <w:r>
              <w:rPr>
                <w:webHidden/>
              </w:rPr>
              <w:fldChar w:fldCharType="begin"/>
            </w:r>
            <w:r>
              <w:rPr>
                <w:webHidden/>
              </w:rPr>
              <w:instrText xml:space="preserve"> PAGEREF _Toc189473632 \h </w:instrText>
            </w:r>
            <w:r>
              <w:rPr>
                <w:webHidden/>
              </w:rPr>
            </w:r>
            <w:r>
              <w:rPr>
                <w:webHidden/>
              </w:rPr>
              <w:fldChar w:fldCharType="separate"/>
            </w:r>
            <w:r>
              <w:rPr>
                <w:webHidden/>
              </w:rPr>
              <w:t>7</w:t>
            </w:r>
            <w:r>
              <w:rPr>
                <w:webHidden/>
              </w:rPr>
              <w:fldChar w:fldCharType="end"/>
            </w:r>
          </w:hyperlink>
        </w:p>
        <w:p w14:paraId="7598B1F4" w14:textId="320ACCB4" w:rsidR="00B534BB" w:rsidRDefault="00B534BB">
          <w:pPr>
            <w:pStyle w:val="TOC1"/>
            <w:rPr>
              <w:rFonts w:asciiTheme="minorHAnsi" w:eastAsiaTheme="minorEastAsia" w:hAnsiTheme="minorHAnsi"/>
              <w:kern w:val="2"/>
              <w:lang w:eastAsia="en-GB"/>
              <w14:ligatures w14:val="standardContextual"/>
            </w:rPr>
          </w:pPr>
          <w:hyperlink w:anchor="_Toc189473633" w:history="1">
            <w:r w:rsidRPr="003D4FCB">
              <w:rPr>
                <w:rStyle w:val="Hyperlink"/>
              </w:rPr>
              <w:t>12</w:t>
            </w:r>
            <w:r>
              <w:rPr>
                <w:rFonts w:asciiTheme="minorHAnsi" w:eastAsiaTheme="minorEastAsia" w:hAnsiTheme="minorHAnsi"/>
                <w:kern w:val="2"/>
                <w:lang w:eastAsia="en-GB"/>
                <w14:ligatures w14:val="standardContextual"/>
              </w:rPr>
              <w:tab/>
            </w:r>
            <w:r w:rsidRPr="003D4FCB">
              <w:rPr>
                <w:rStyle w:val="Hyperlink"/>
              </w:rPr>
              <w:t>Equality Impact Assessment (EIA)</w:t>
            </w:r>
            <w:r>
              <w:rPr>
                <w:webHidden/>
              </w:rPr>
              <w:tab/>
            </w:r>
            <w:r>
              <w:rPr>
                <w:webHidden/>
              </w:rPr>
              <w:fldChar w:fldCharType="begin"/>
            </w:r>
            <w:r>
              <w:rPr>
                <w:webHidden/>
              </w:rPr>
              <w:instrText xml:space="preserve"> PAGEREF _Toc189473633 \h </w:instrText>
            </w:r>
            <w:r>
              <w:rPr>
                <w:webHidden/>
              </w:rPr>
            </w:r>
            <w:r>
              <w:rPr>
                <w:webHidden/>
              </w:rPr>
              <w:fldChar w:fldCharType="separate"/>
            </w:r>
            <w:r>
              <w:rPr>
                <w:webHidden/>
              </w:rPr>
              <w:t>8</w:t>
            </w:r>
            <w:r>
              <w:rPr>
                <w:webHidden/>
              </w:rPr>
              <w:fldChar w:fldCharType="end"/>
            </w:r>
          </w:hyperlink>
        </w:p>
        <w:p w14:paraId="7DEFC57D" w14:textId="3D9D1EA4" w:rsidR="00B534BB" w:rsidRDefault="00B534BB">
          <w:pPr>
            <w:pStyle w:val="TOC1"/>
            <w:rPr>
              <w:rFonts w:asciiTheme="minorHAnsi" w:eastAsiaTheme="minorEastAsia" w:hAnsiTheme="minorHAnsi"/>
              <w:kern w:val="2"/>
              <w:lang w:eastAsia="en-GB"/>
              <w14:ligatures w14:val="standardContextual"/>
            </w:rPr>
          </w:pPr>
          <w:hyperlink w:anchor="_Toc189473634" w:history="1">
            <w:r w:rsidRPr="003D4FCB">
              <w:rPr>
                <w:rStyle w:val="Hyperlink"/>
              </w:rPr>
              <w:t>13</w:t>
            </w:r>
            <w:r>
              <w:rPr>
                <w:rFonts w:asciiTheme="minorHAnsi" w:eastAsiaTheme="minorEastAsia" w:hAnsiTheme="minorHAnsi"/>
                <w:kern w:val="2"/>
                <w:lang w:eastAsia="en-GB"/>
                <w14:ligatures w14:val="standardContextual"/>
              </w:rPr>
              <w:tab/>
            </w:r>
            <w:r w:rsidRPr="003D4FCB">
              <w:rPr>
                <w:rStyle w:val="Hyperlink"/>
              </w:rPr>
              <w:t>Resources</w:t>
            </w:r>
            <w:r>
              <w:rPr>
                <w:webHidden/>
              </w:rPr>
              <w:tab/>
            </w:r>
            <w:r>
              <w:rPr>
                <w:webHidden/>
              </w:rPr>
              <w:fldChar w:fldCharType="begin"/>
            </w:r>
            <w:r>
              <w:rPr>
                <w:webHidden/>
              </w:rPr>
              <w:instrText xml:space="preserve"> PAGEREF _Toc189473634 \h </w:instrText>
            </w:r>
            <w:r>
              <w:rPr>
                <w:webHidden/>
              </w:rPr>
            </w:r>
            <w:r>
              <w:rPr>
                <w:webHidden/>
              </w:rPr>
              <w:fldChar w:fldCharType="separate"/>
            </w:r>
            <w:r>
              <w:rPr>
                <w:webHidden/>
              </w:rPr>
              <w:t>8</w:t>
            </w:r>
            <w:r>
              <w:rPr>
                <w:webHidden/>
              </w:rPr>
              <w:fldChar w:fldCharType="end"/>
            </w:r>
          </w:hyperlink>
        </w:p>
        <w:p w14:paraId="72784352" w14:textId="75FE291B" w:rsidR="00B534BB" w:rsidRDefault="00B534BB">
          <w:pPr>
            <w:pStyle w:val="TOC1"/>
            <w:rPr>
              <w:rFonts w:asciiTheme="minorHAnsi" w:eastAsiaTheme="minorEastAsia" w:hAnsiTheme="minorHAnsi"/>
              <w:kern w:val="2"/>
              <w:lang w:eastAsia="en-GB"/>
              <w14:ligatures w14:val="standardContextual"/>
            </w:rPr>
          </w:pPr>
          <w:hyperlink w:anchor="_Toc189473635" w:history="1">
            <w:r w:rsidRPr="003D4FCB">
              <w:rPr>
                <w:rStyle w:val="Hyperlink"/>
              </w:rPr>
              <w:t>14</w:t>
            </w:r>
            <w:r>
              <w:rPr>
                <w:rFonts w:asciiTheme="minorHAnsi" w:eastAsiaTheme="minorEastAsia" w:hAnsiTheme="minorHAnsi"/>
                <w:kern w:val="2"/>
                <w:lang w:eastAsia="en-GB"/>
                <w14:ligatures w14:val="standardContextual"/>
              </w:rPr>
              <w:tab/>
            </w:r>
            <w:r w:rsidRPr="003D4FCB">
              <w:rPr>
                <w:rStyle w:val="Hyperlink"/>
              </w:rPr>
              <w:t>Appendices</w:t>
            </w:r>
            <w:r>
              <w:rPr>
                <w:webHidden/>
              </w:rPr>
              <w:tab/>
            </w:r>
            <w:r>
              <w:rPr>
                <w:webHidden/>
              </w:rPr>
              <w:fldChar w:fldCharType="begin"/>
            </w:r>
            <w:r>
              <w:rPr>
                <w:webHidden/>
              </w:rPr>
              <w:instrText xml:space="preserve"> PAGEREF _Toc189473635 \h </w:instrText>
            </w:r>
            <w:r>
              <w:rPr>
                <w:webHidden/>
              </w:rPr>
            </w:r>
            <w:r>
              <w:rPr>
                <w:webHidden/>
              </w:rPr>
              <w:fldChar w:fldCharType="separate"/>
            </w:r>
            <w:r>
              <w:rPr>
                <w:webHidden/>
              </w:rPr>
              <w:t>8</w:t>
            </w:r>
            <w:r>
              <w:rPr>
                <w:webHidden/>
              </w:rPr>
              <w:fldChar w:fldCharType="end"/>
            </w:r>
          </w:hyperlink>
        </w:p>
        <w:p w14:paraId="0ABB84D2" w14:textId="6A297104" w:rsidR="00B534BB" w:rsidRDefault="00B534BB">
          <w:pPr>
            <w:pStyle w:val="TOC2"/>
            <w:rPr>
              <w:rFonts w:asciiTheme="minorHAnsi" w:eastAsiaTheme="minorEastAsia" w:hAnsiTheme="minorHAnsi"/>
              <w:kern w:val="2"/>
              <w:lang w:eastAsia="en-GB"/>
              <w14:ligatures w14:val="standardContextual"/>
            </w:rPr>
          </w:pPr>
          <w:hyperlink w:anchor="_Toc189473636" w:history="1">
            <w:r w:rsidRPr="003D4FCB">
              <w:rPr>
                <w:rStyle w:val="Hyperlink"/>
                <w:bCs/>
              </w:rPr>
              <w:t>14.1</w:t>
            </w:r>
            <w:r>
              <w:rPr>
                <w:rFonts w:asciiTheme="minorHAnsi" w:eastAsiaTheme="minorEastAsia" w:hAnsiTheme="minorHAnsi"/>
                <w:kern w:val="2"/>
                <w:lang w:eastAsia="en-GB"/>
                <w14:ligatures w14:val="standardContextual"/>
              </w:rPr>
              <w:tab/>
            </w:r>
            <w:r w:rsidRPr="003D4FCB">
              <w:rPr>
                <w:rStyle w:val="Hyperlink"/>
              </w:rPr>
              <w:t>Appendix 1: Exemption Statement Example Wording</w:t>
            </w:r>
            <w:r>
              <w:rPr>
                <w:webHidden/>
              </w:rPr>
              <w:tab/>
            </w:r>
            <w:r>
              <w:rPr>
                <w:webHidden/>
              </w:rPr>
              <w:fldChar w:fldCharType="begin"/>
            </w:r>
            <w:r>
              <w:rPr>
                <w:webHidden/>
              </w:rPr>
              <w:instrText xml:space="preserve"> PAGEREF _Toc189473636 \h </w:instrText>
            </w:r>
            <w:r>
              <w:rPr>
                <w:webHidden/>
              </w:rPr>
            </w:r>
            <w:r>
              <w:rPr>
                <w:webHidden/>
              </w:rPr>
              <w:fldChar w:fldCharType="separate"/>
            </w:r>
            <w:r>
              <w:rPr>
                <w:webHidden/>
              </w:rPr>
              <w:t>8</w:t>
            </w:r>
            <w:r>
              <w:rPr>
                <w:webHidden/>
              </w:rPr>
              <w:fldChar w:fldCharType="end"/>
            </w:r>
          </w:hyperlink>
        </w:p>
        <w:p w14:paraId="56E332A5" w14:textId="489C4BFB" w:rsidR="00B534BB" w:rsidRDefault="00B534BB">
          <w:pPr>
            <w:pStyle w:val="TOC2"/>
            <w:rPr>
              <w:rFonts w:asciiTheme="minorHAnsi" w:eastAsiaTheme="minorEastAsia" w:hAnsiTheme="minorHAnsi"/>
              <w:kern w:val="2"/>
              <w:lang w:eastAsia="en-GB"/>
              <w14:ligatures w14:val="standardContextual"/>
            </w:rPr>
          </w:pPr>
          <w:hyperlink w:anchor="_Toc189473637" w:history="1">
            <w:r w:rsidRPr="003D4FCB">
              <w:rPr>
                <w:rStyle w:val="Hyperlink"/>
                <w:bCs/>
              </w:rPr>
              <w:t>14.2</w:t>
            </w:r>
            <w:r>
              <w:rPr>
                <w:rFonts w:asciiTheme="minorHAnsi" w:eastAsiaTheme="minorEastAsia" w:hAnsiTheme="minorHAnsi"/>
                <w:kern w:val="2"/>
                <w:lang w:eastAsia="en-GB"/>
                <w14:ligatures w14:val="standardContextual"/>
              </w:rPr>
              <w:tab/>
            </w:r>
            <w:r w:rsidRPr="003D4FCB">
              <w:rPr>
                <w:rStyle w:val="Hyperlink"/>
              </w:rPr>
              <w:t>Appendix 2: Restricted Funds – Panel Flowchart</w:t>
            </w:r>
            <w:r>
              <w:rPr>
                <w:webHidden/>
              </w:rPr>
              <w:tab/>
            </w:r>
            <w:r>
              <w:rPr>
                <w:webHidden/>
              </w:rPr>
              <w:fldChar w:fldCharType="begin"/>
            </w:r>
            <w:r>
              <w:rPr>
                <w:webHidden/>
              </w:rPr>
              <w:instrText xml:space="preserve"> PAGEREF _Toc189473637 \h </w:instrText>
            </w:r>
            <w:r>
              <w:rPr>
                <w:webHidden/>
              </w:rPr>
            </w:r>
            <w:r>
              <w:rPr>
                <w:webHidden/>
              </w:rPr>
              <w:fldChar w:fldCharType="separate"/>
            </w:r>
            <w:r>
              <w:rPr>
                <w:webHidden/>
              </w:rPr>
              <w:t>9</w:t>
            </w:r>
            <w:r>
              <w:rPr>
                <w:webHidden/>
              </w:rPr>
              <w:fldChar w:fldCharType="end"/>
            </w:r>
          </w:hyperlink>
        </w:p>
        <w:p w14:paraId="651AD348" w14:textId="791502A2" w:rsidR="00B534BB" w:rsidRDefault="00B534BB">
          <w:pPr>
            <w:pStyle w:val="TOC1"/>
            <w:rPr>
              <w:rFonts w:asciiTheme="minorHAnsi" w:eastAsiaTheme="minorEastAsia" w:hAnsiTheme="minorHAnsi"/>
              <w:kern w:val="2"/>
              <w:lang w:eastAsia="en-GB"/>
              <w14:ligatures w14:val="standardContextual"/>
            </w:rPr>
          </w:pPr>
          <w:hyperlink w:anchor="_Toc189473638" w:history="1">
            <w:r w:rsidRPr="003D4FCB">
              <w:rPr>
                <w:rStyle w:val="Hyperlink"/>
              </w:rPr>
              <w:t>15</w:t>
            </w:r>
            <w:r>
              <w:rPr>
                <w:rFonts w:asciiTheme="minorHAnsi" w:eastAsiaTheme="minorEastAsia" w:hAnsiTheme="minorHAnsi"/>
                <w:kern w:val="2"/>
                <w:lang w:eastAsia="en-GB"/>
                <w14:ligatures w14:val="standardContextual"/>
              </w:rPr>
              <w:tab/>
            </w:r>
            <w:r w:rsidRPr="003D4FCB">
              <w:rPr>
                <w:rStyle w:val="Hyperlink"/>
              </w:rPr>
              <w:t>Version Control</w:t>
            </w:r>
            <w:r>
              <w:rPr>
                <w:webHidden/>
              </w:rPr>
              <w:tab/>
            </w:r>
            <w:r>
              <w:rPr>
                <w:webHidden/>
              </w:rPr>
              <w:fldChar w:fldCharType="begin"/>
            </w:r>
            <w:r>
              <w:rPr>
                <w:webHidden/>
              </w:rPr>
              <w:instrText xml:space="preserve"> PAGEREF _Toc189473638 \h </w:instrText>
            </w:r>
            <w:r>
              <w:rPr>
                <w:webHidden/>
              </w:rPr>
            </w:r>
            <w:r>
              <w:rPr>
                <w:webHidden/>
              </w:rPr>
              <w:fldChar w:fldCharType="separate"/>
            </w:r>
            <w:r>
              <w:rPr>
                <w:webHidden/>
              </w:rPr>
              <w:t>10</w:t>
            </w:r>
            <w:r>
              <w:rPr>
                <w:webHidden/>
              </w:rPr>
              <w:fldChar w:fldCharType="end"/>
            </w:r>
          </w:hyperlink>
        </w:p>
        <w:p w14:paraId="6D60686D" w14:textId="51286E36" w:rsidR="00C16CAC" w:rsidRDefault="00C16CAC" w:rsidP="00C16CAC">
          <w:pPr>
            <w:pStyle w:val="TOC1"/>
          </w:pPr>
          <w:r>
            <w:rPr>
              <w:rFonts w:cs="Arial"/>
              <w:spacing w:val="7"/>
            </w:rPr>
            <w:fldChar w:fldCharType="end"/>
          </w:r>
        </w:p>
      </w:sdtContent>
    </w:sdt>
    <w:p w14:paraId="26931855" w14:textId="77777777" w:rsidR="00C16CAC" w:rsidRPr="00AB4A71" w:rsidRDefault="00C16CAC" w:rsidP="00C16CAC"/>
    <w:p w14:paraId="74193CBB" w14:textId="77777777" w:rsidR="00C16CAC" w:rsidRDefault="00C16CAC" w:rsidP="00C16CAC">
      <w:pPr>
        <w:pStyle w:val="Heading1Numbered"/>
      </w:pPr>
      <w:r>
        <w:br w:type="page"/>
      </w:r>
      <w:bookmarkStart w:id="6" w:name="_Toc189473622"/>
      <w:r w:rsidRPr="00D558F5">
        <w:t>Introduction</w:t>
      </w:r>
      <w:bookmarkEnd w:id="6"/>
    </w:p>
    <w:p w14:paraId="073BD98F" w14:textId="77777777" w:rsidR="00C16CAC" w:rsidRDefault="00C16CAC" w:rsidP="00C16CAC">
      <w:pPr>
        <w:pStyle w:val="Text1Numbered"/>
      </w:pPr>
      <w:r>
        <w:t>Due to the nature of the work we do at MHA it is common for us to receive donations that are restricted to a specific service (e.g. a care home, retirement living or MHA Communities) or an area of our work (e.g. music therapy or chaplaincy).</w:t>
      </w:r>
    </w:p>
    <w:p w14:paraId="1E15EDBC" w14:textId="77777777" w:rsidR="00C16CAC" w:rsidRDefault="00C16CAC" w:rsidP="00C16CAC">
      <w:pPr>
        <w:pStyle w:val="Text1Numbered"/>
        <w:numPr>
          <w:ilvl w:val="0"/>
          <w:numId w:val="0"/>
        </w:numPr>
        <w:ind w:left="1135"/>
      </w:pPr>
    </w:p>
    <w:p w14:paraId="4A4E1445" w14:textId="77777777" w:rsidR="00C16CAC" w:rsidRDefault="00C16CAC" w:rsidP="00C16CAC">
      <w:pPr>
        <w:pStyle w:val="Text1Numbered"/>
      </w:pPr>
      <w:r>
        <w:t xml:space="preserve">MHA needs to minimise any risk of legal disputes, so it is vital that we comply with the law and the Fundraising Regulator’s Code of Practice regarding asking for, accepting, and spending any restricted gifts.  This includes but is not exclusive to legacies (see </w:t>
      </w:r>
      <w:r w:rsidRPr="00751F6E">
        <w:rPr>
          <w:u w:val="single"/>
        </w:rPr>
        <w:t>Legacies Policy</w:t>
      </w:r>
      <w:r>
        <w:t xml:space="preserve">). </w:t>
      </w:r>
    </w:p>
    <w:p w14:paraId="306C8624" w14:textId="77777777" w:rsidR="00C16CAC" w:rsidRDefault="00C16CAC" w:rsidP="00C16CAC">
      <w:pPr>
        <w:pStyle w:val="Text1Numbered"/>
        <w:numPr>
          <w:ilvl w:val="0"/>
          <w:numId w:val="0"/>
        </w:numPr>
        <w:ind w:left="1135"/>
      </w:pPr>
    </w:p>
    <w:p w14:paraId="4E62DC35" w14:textId="77777777" w:rsidR="00C16CAC" w:rsidRDefault="00C16CAC" w:rsidP="00C16CAC">
      <w:pPr>
        <w:pStyle w:val="Text1Numbered"/>
      </w:pPr>
      <w:r>
        <w:t xml:space="preserve">MHA also has a moral responsibility to ensure that financial gifts donated to us are handled in an appropriate way (for the donor), and that they are spent in a way that best reflects both the donor’s wishes and MHA’s values. </w:t>
      </w:r>
    </w:p>
    <w:p w14:paraId="41A6C1E2" w14:textId="77777777" w:rsidR="00C16CAC" w:rsidRDefault="00C16CAC" w:rsidP="00C16CAC">
      <w:pPr>
        <w:pStyle w:val="Text1Numbered"/>
        <w:numPr>
          <w:ilvl w:val="0"/>
          <w:numId w:val="0"/>
        </w:numPr>
        <w:ind w:left="1135"/>
      </w:pPr>
    </w:p>
    <w:p w14:paraId="3568D2C5" w14:textId="77777777" w:rsidR="00C16CAC" w:rsidRPr="006819E0" w:rsidRDefault="00C16CAC" w:rsidP="00C16CAC">
      <w:pPr>
        <w:pStyle w:val="Text1Numbered"/>
      </w:pPr>
      <w:r>
        <w:t>This policy will ensure a consistent and coherent approach to asking for, accepting, and spending restricted donations, ensuring the best outcome for MHA and our residents and members.</w:t>
      </w:r>
    </w:p>
    <w:p w14:paraId="116A96FA" w14:textId="77777777" w:rsidR="00C16CAC" w:rsidRDefault="00C16CAC" w:rsidP="00C16CAC">
      <w:pPr>
        <w:pStyle w:val="Heading1Numbered"/>
      </w:pPr>
      <w:bookmarkStart w:id="7" w:name="_Toc189473623"/>
      <w:r w:rsidRPr="00EF3699">
        <w:t xml:space="preserve">Scope and </w:t>
      </w:r>
      <w:r w:rsidRPr="00D558F5">
        <w:t>Purpose</w:t>
      </w:r>
      <w:bookmarkEnd w:id="7"/>
    </w:p>
    <w:p w14:paraId="412EAC44" w14:textId="77777777" w:rsidR="00C16CAC" w:rsidRDefault="00C16CAC" w:rsidP="00C16CAC">
      <w:pPr>
        <w:pStyle w:val="Text1Numbered"/>
      </w:pPr>
      <w:r w:rsidRPr="00751F6E">
        <w:t>All MHA Fundraising, Operations and Finance colleagues.</w:t>
      </w:r>
    </w:p>
    <w:p w14:paraId="3693966E" w14:textId="77777777" w:rsidR="00C16CAC" w:rsidRDefault="00C16CAC" w:rsidP="00C16CAC">
      <w:pPr>
        <w:pStyle w:val="Text1Numbered"/>
        <w:numPr>
          <w:ilvl w:val="0"/>
          <w:numId w:val="0"/>
        </w:numPr>
        <w:ind w:left="1135"/>
      </w:pPr>
    </w:p>
    <w:p w14:paraId="56FEB8C0" w14:textId="77777777" w:rsidR="00C16CAC" w:rsidRDefault="00C16CAC" w:rsidP="00C16CAC">
      <w:pPr>
        <w:pStyle w:val="Text1Numbered"/>
      </w:pPr>
      <w:r w:rsidRPr="00751F6E">
        <w:t>To provide MHA colleagues with guidance on how to treat restricted donations to MHA, ensuring they are asked for, accepted, and spent appropriately, in accordance with the donor’s wishes and compliant with the Fundraising Regulator’s Code of Practice. This excludes income from Trusts and Foundations where an application has been submitted.</w:t>
      </w:r>
    </w:p>
    <w:p w14:paraId="05027FD6" w14:textId="77777777" w:rsidR="00C16CAC" w:rsidRDefault="00C16CAC" w:rsidP="00C16CAC">
      <w:pPr>
        <w:pStyle w:val="ListParagraph"/>
      </w:pPr>
    </w:p>
    <w:p w14:paraId="4BEEDF4D" w14:textId="77777777" w:rsidR="00C16CAC" w:rsidRDefault="00C16CAC" w:rsidP="00C16CAC">
      <w:pPr>
        <w:pStyle w:val="Text1Numbered"/>
        <w:numPr>
          <w:ilvl w:val="0"/>
          <w:numId w:val="0"/>
        </w:numPr>
        <w:ind w:left="1135"/>
      </w:pPr>
    </w:p>
    <w:p w14:paraId="25F96D68" w14:textId="77777777" w:rsidR="00C16CAC" w:rsidRDefault="00C16CAC" w:rsidP="00C16CAC">
      <w:pPr>
        <w:pStyle w:val="Text1Numbered"/>
        <w:numPr>
          <w:ilvl w:val="0"/>
          <w:numId w:val="0"/>
        </w:numPr>
        <w:ind w:left="1135"/>
      </w:pPr>
    </w:p>
    <w:p w14:paraId="6CE6FFDA" w14:textId="77777777" w:rsidR="00C16CAC" w:rsidRPr="006819E0" w:rsidRDefault="00C16CAC" w:rsidP="00C16CAC">
      <w:pPr>
        <w:pStyle w:val="Text1Numbered"/>
        <w:numPr>
          <w:ilvl w:val="0"/>
          <w:numId w:val="0"/>
        </w:numPr>
        <w:ind w:left="1135"/>
      </w:pPr>
    </w:p>
    <w:p w14:paraId="74F23C90" w14:textId="77777777" w:rsidR="00C16CAC" w:rsidRPr="00EF3699" w:rsidRDefault="00C16CAC" w:rsidP="00C16CAC">
      <w:pPr>
        <w:pStyle w:val="Heading1Numbered"/>
      </w:pPr>
      <w:bookmarkStart w:id="8" w:name="_Toc189473624"/>
      <w:r w:rsidRPr="00EF3699">
        <w:t>Definitions</w:t>
      </w:r>
      <w:bookmarkEnd w:id="8"/>
      <w:r w:rsidRPr="00EF3699">
        <w:t xml:space="preserve"> </w:t>
      </w:r>
    </w:p>
    <w:tbl>
      <w:tblPr>
        <w:tblStyle w:val="MHATable"/>
        <w:tblW w:w="9634" w:type="dxa"/>
        <w:tblLook w:val="0620" w:firstRow="1" w:lastRow="0" w:firstColumn="0" w:lastColumn="0" w:noHBand="1" w:noVBand="1"/>
      </w:tblPr>
      <w:tblGrid>
        <w:gridCol w:w="1555"/>
        <w:gridCol w:w="8079"/>
      </w:tblGrid>
      <w:tr w:rsidR="00C16CAC" w:rsidRPr="009050C4" w14:paraId="2F912D19" w14:textId="77777777" w:rsidTr="009B29D3">
        <w:trPr>
          <w:cnfStyle w:val="100000000000" w:firstRow="1" w:lastRow="0" w:firstColumn="0" w:lastColumn="0" w:oddVBand="0" w:evenVBand="0" w:oddHBand="0" w:evenHBand="0" w:firstRowFirstColumn="0" w:firstRowLastColumn="0" w:lastRowFirstColumn="0" w:lastRowLastColumn="0"/>
          <w:tblHeader/>
        </w:trPr>
        <w:tc>
          <w:tcPr>
            <w:tcW w:w="1555" w:type="dxa"/>
          </w:tcPr>
          <w:p w14:paraId="0C0A4F96" w14:textId="77777777" w:rsidR="00C16CAC" w:rsidRPr="009050C4" w:rsidRDefault="00C16CAC" w:rsidP="009B29D3">
            <w:pPr>
              <w:rPr>
                <w:b w:val="0"/>
              </w:rPr>
            </w:pPr>
            <w:r w:rsidRPr="009050C4">
              <w:t>Term</w:t>
            </w:r>
          </w:p>
        </w:tc>
        <w:tc>
          <w:tcPr>
            <w:tcW w:w="8079" w:type="dxa"/>
          </w:tcPr>
          <w:p w14:paraId="029BD6EE" w14:textId="77777777" w:rsidR="00C16CAC" w:rsidRPr="009050C4" w:rsidRDefault="00C16CAC" w:rsidP="009B29D3">
            <w:pPr>
              <w:rPr>
                <w:b w:val="0"/>
              </w:rPr>
            </w:pPr>
            <w:r w:rsidRPr="009050C4">
              <w:t>Definition</w:t>
            </w:r>
          </w:p>
        </w:tc>
      </w:tr>
      <w:tr w:rsidR="00C16CAC" w:rsidRPr="004C3545" w14:paraId="5F5C7E17" w14:textId="77777777" w:rsidTr="009B29D3">
        <w:tc>
          <w:tcPr>
            <w:tcW w:w="1555" w:type="dxa"/>
          </w:tcPr>
          <w:p w14:paraId="6F7BDA3E" w14:textId="77777777" w:rsidR="00C16CAC" w:rsidRPr="00711D55" w:rsidRDefault="00C16CAC" w:rsidP="009B29D3">
            <w:pPr>
              <w:spacing w:before="240"/>
              <w:rPr>
                <w:b/>
                <w:bCs/>
              </w:rPr>
            </w:pPr>
            <w:r>
              <w:rPr>
                <w:b/>
                <w:bCs/>
              </w:rPr>
              <w:t>Restricted Funds</w:t>
            </w:r>
          </w:p>
        </w:tc>
        <w:tc>
          <w:tcPr>
            <w:tcW w:w="8079" w:type="dxa"/>
          </w:tcPr>
          <w:p w14:paraId="7D707C46" w14:textId="77777777" w:rsidR="00C16CAC" w:rsidRPr="004C3545" w:rsidRDefault="00C16CAC" w:rsidP="009B29D3">
            <w:r>
              <w:t>D</w:t>
            </w:r>
            <w:r w:rsidRPr="00751F6E">
              <w:t>onations that are restricted to a specific service (e.g. a care home, retirement living or MHA Communities) or an area of our work (e.g. music therapy or chaplaincy).</w:t>
            </w:r>
          </w:p>
        </w:tc>
      </w:tr>
    </w:tbl>
    <w:p w14:paraId="7A5E3183" w14:textId="77777777" w:rsidR="00C16CAC" w:rsidRPr="004C3545" w:rsidRDefault="00C16CAC" w:rsidP="00C16CAC">
      <w:pPr>
        <w:rPr>
          <w:rFonts w:cs="Arial"/>
          <w:spacing w:val="7"/>
        </w:rPr>
      </w:pPr>
    </w:p>
    <w:p w14:paraId="0A9E63C8" w14:textId="77777777" w:rsidR="00C16CAC" w:rsidRDefault="00C16CAC" w:rsidP="00C16CAC">
      <w:pPr>
        <w:pStyle w:val="Heading1Numbered"/>
      </w:pPr>
      <w:bookmarkStart w:id="9" w:name="_Toc189473625"/>
      <w:r>
        <w:t>Asking for Restricted Funds</w:t>
      </w:r>
      <w:bookmarkEnd w:id="9"/>
    </w:p>
    <w:p w14:paraId="7966A66D" w14:textId="77777777" w:rsidR="00C16CAC" w:rsidRDefault="00C16CAC" w:rsidP="00C16CAC">
      <w:pPr>
        <w:pStyle w:val="Text1Numbered"/>
      </w:pPr>
      <w:r>
        <w:t>We must make sure that we do not suggest money is for a restricted purpose (such as paying for a conservatory, music therapist or chaplain) when it may be used for a different purpose or for general purposes.</w:t>
      </w:r>
    </w:p>
    <w:p w14:paraId="720B9B55" w14:textId="77777777" w:rsidR="00C16CAC" w:rsidRDefault="00C16CAC" w:rsidP="00C16CAC">
      <w:pPr>
        <w:pStyle w:val="Text1Numbered"/>
        <w:numPr>
          <w:ilvl w:val="0"/>
          <w:numId w:val="0"/>
        </w:numPr>
        <w:ind w:left="1135"/>
      </w:pPr>
    </w:p>
    <w:p w14:paraId="4252EFE9" w14:textId="77777777" w:rsidR="00C16CAC" w:rsidRDefault="00C16CAC" w:rsidP="00C16CAC">
      <w:pPr>
        <w:pStyle w:val="Text1Numbered"/>
      </w:pPr>
      <w:r>
        <w:t>We must not ask for funds for a purpose that does not fit within the purposes of our charitable cause.</w:t>
      </w:r>
    </w:p>
    <w:p w14:paraId="02CA8402" w14:textId="77777777" w:rsidR="00C16CAC" w:rsidRDefault="00C16CAC" w:rsidP="00C16CAC">
      <w:pPr>
        <w:pStyle w:val="Text1Numbered"/>
        <w:numPr>
          <w:ilvl w:val="0"/>
          <w:numId w:val="0"/>
        </w:numPr>
        <w:ind w:left="1135"/>
      </w:pPr>
    </w:p>
    <w:p w14:paraId="2E36E358" w14:textId="77777777" w:rsidR="00C16CAC" w:rsidRPr="006819E0" w:rsidRDefault="00C16CAC" w:rsidP="00C16CAC">
      <w:pPr>
        <w:pStyle w:val="Text1Numbered"/>
      </w:pPr>
      <w:r>
        <w:t>If we are fundraising for a particular purpose, we must include a statement saying what would happen to funds we receive if the total amount raised is not enough to meet (or is more than) the target. Please see Appendix 1 for example wording.</w:t>
      </w:r>
    </w:p>
    <w:p w14:paraId="0ABC7DAB" w14:textId="77777777" w:rsidR="00C16CAC" w:rsidRDefault="00C16CAC" w:rsidP="00C16CAC">
      <w:pPr>
        <w:pStyle w:val="Heading1Numbered"/>
      </w:pPr>
      <w:bookmarkStart w:id="10" w:name="_Toc189473626"/>
      <w:r>
        <w:t>Accepting Restricted Funds</w:t>
      </w:r>
      <w:bookmarkEnd w:id="10"/>
    </w:p>
    <w:p w14:paraId="7C2DB34D" w14:textId="77777777" w:rsidR="00C16CAC" w:rsidRDefault="00C16CAC" w:rsidP="00C16CAC">
      <w:pPr>
        <w:pStyle w:val="Text1Numbered"/>
      </w:pPr>
      <w:r>
        <w:t>Before accepting a restricted donation, we must be confident that we can spend this gift within 5 years, unless it is related to a long-term capital appeal.</w:t>
      </w:r>
    </w:p>
    <w:p w14:paraId="00449B4B" w14:textId="77777777" w:rsidR="00C16CAC" w:rsidRDefault="00C16CAC" w:rsidP="00C16CAC">
      <w:pPr>
        <w:pStyle w:val="Text1Numbered"/>
        <w:numPr>
          <w:ilvl w:val="0"/>
          <w:numId w:val="0"/>
        </w:numPr>
        <w:ind w:left="1135"/>
      </w:pPr>
    </w:p>
    <w:p w14:paraId="63064BB5" w14:textId="44930442" w:rsidR="00C16CAC" w:rsidRPr="00CF77DA" w:rsidRDefault="00C16CAC" w:rsidP="00C16CAC">
      <w:pPr>
        <w:pStyle w:val="Text1Numbered"/>
      </w:pPr>
      <w:r w:rsidRPr="00CF77DA">
        <w:t xml:space="preserve">All restricted gifts </w:t>
      </w:r>
      <w:r w:rsidR="00CF77DA" w:rsidRPr="00CF77DA">
        <w:t xml:space="preserve">of </w:t>
      </w:r>
      <w:r w:rsidRPr="00CF77DA">
        <w:t>£1,000</w:t>
      </w:r>
      <w:r w:rsidR="00CF77DA" w:rsidRPr="00CF77DA">
        <w:t xml:space="preserve"> and over</w:t>
      </w:r>
      <w:r w:rsidRPr="00CF77DA">
        <w:t xml:space="preserve"> should be remitted to the </w:t>
      </w:r>
      <w:r w:rsidR="000F6DBE" w:rsidRPr="00CF77DA">
        <w:t xml:space="preserve">Fundraising </w:t>
      </w:r>
      <w:r w:rsidRPr="00CF77DA">
        <w:t xml:space="preserve">Team </w:t>
      </w:r>
      <w:r w:rsidR="000F6DBE" w:rsidRPr="00CF77DA">
        <w:t>in</w:t>
      </w:r>
      <w:r w:rsidRPr="00CF77DA">
        <w:t xml:space="preserve"> Central Support who will process the donation and ensure the restriction is recorded.</w:t>
      </w:r>
    </w:p>
    <w:p w14:paraId="03935931" w14:textId="77777777" w:rsidR="00C16CAC" w:rsidRDefault="00C16CAC" w:rsidP="00C16CAC">
      <w:pPr>
        <w:pStyle w:val="Text1Numbered"/>
        <w:numPr>
          <w:ilvl w:val="0"/>
          <w:numId w:val="0"/>
        </w:numPr>
        <w:ind w:left="1135"/>
      </w:pPr>
    </w:p>
    <w:p w14:paraId="46D16705" w14:textId="07F02BC9" w:rsidR="00C16CAC" w:rsidRPr="006819E0" w:rsidRDefault="00C16CAC" w:rsidP="00C16CAC">
      <w:pPr>
        <w:pStyle w:val="Text1Numbered"/>
      </w:pPr>
      <w:r>
        <w:t xml:space="preserve">Where the donor expresses a specific purpose for a donation, we </w:t>
      </w:r>
      <w:r w:rsidR="000F6DBE">
        <w:t xml:space="preserve">must </w:t>
      </w:r>
      <w:r>
        <w:t>keep a record of this to ensure that the donor’s wishes are met. This includes on what and when these funds have been spent.</w:t>
      </w:r>
    </w:p>
    <w:p w14:paraId="6A6A09D3" w14:textId="77777777" w:rsidR="00C16CAC" w:rsidRDefault="00C16CAC" w:rsidP="00C16CAC">
      <w:pPr>
        <w:pStyle w:val="Heading1Numbered"/>
      </w:pPr>
      <w:bookmarkStart w:id="11" w:name="_Toc189473627"/>
      <w:r>
        <w:t>Spending Restricted Funds</w:t>
      </w:r>
      <w:bookmarkEnd w:id="11"/>
    </w:p>
    <w:p w14:paraId="0107C9C9" w14:textId="77777777" w:rsidR="00C16CAC" w:rsidRPr="00751F6E" w:rsidRDefault="00C16CAC" w:rsidP="00C16CAC">
      <w:pPr>
        <w:pStyle w:val="Text1Numbered"/>
        <w:rPr>
          <w:b/>
          <w:bCs/>
        </w:rPr>
      </w:pPr>
      <w:r w:rsidRPr="00751F6E">
        <w:rPr>
          <w:b/>
          <w:bCs/>
        </w:rPr>
        <w:t>Locally Raised</w:t>
      </w:r>
    </w:p>
    <w:p w14:paraId="22D4C73D" w14:textId="77777777" w:rsidR="00C16CAC" w:rsidRDefault="00C16CAC" w:rsidP="00C16CAC">
      <w:pPr>
        <w:pStyle w:val="Text2Numbered"/>
      </w:pPr>
      <w:r>
        <w:t>We must use all funds raised for a particular cause for that cause.</w:t>
      </w:r>
    </w:p>
    <w:p w14:paraId="57EC30DF" w14:textId="77777777" w:rsidR="00C16CAC" w:rsidRDefault="00C16CAC" w:rsidP="00C16CAC">
      <w:pPr>
        <w:pStyle w:val="Text2Numbered"/>
        <w:numPr>
          <w:ilvl w:val="0"/>
          <w:numId w:val="0"/>
        </w:numPr>
        <w:ind w:left="1135"/>
      </w:pPr>
    </w:p>
    <w:p w14:paraId="1B1BCBD2" w14:textId="274E1DB4" w:rsidR="00C16CAC" w:rsidRPr="000B6A99" w:rsidRDefault="008A29DC" w:rsidP="00C16CAC">
      <w:pPr>
        <w:pStyle w:val="Text2Numbered"/>
      </w:pPr>
      <w:r w:rsidRPr="008A29DC">
        <w:t>Restricted funds and legacies should not normally be used to replace general property capital funding unless there are specific reason to do so. E.g. If capital funding is not likely to be available for some time and that the need for the investment is reasonable. Therefore</w:t>
      </w:r>
      <w:r>
        <w:t>, d</w:t>
      </w:r>
      <w:r w:rsidR="00C16CAC" w:rsidRPr="000B6A99">
        <w:t xml:space="preserve">onations should not </w:t>
      </w:r>
      <w:r>
        <w:t xml:space="preserve">normally </w:t>
      </w:r>
      <w:r w:rsidR="00C16CAC" w:rsidRPr="000B6A99">
        <w:t>be put towards any areas that would be expected to be funded through normal operating expenditure, as these should be funded via non-voluntary income e.g. resident fees.</w:t>
      </w:r>
    </w:p>
    <w:p w14:paraId="1466E932" w14:textId="77777777" w:rsidR="00C16CAC" w:rsidRDefault="00C16CAC" w:rsidP="00C16CAC">
      <w:pPr>
        <w:pStyle w:val="Text2Numbered"/>
        <w:numPr>
          <w:ilvl w:val="0"/>
          <w:numId w:val="0"/>
        </w:numPr>
        <w:ind w:left="1135"/>
      </w:pPr>
    </w:p>
    <w:p w14:paraId="4B0CD597" w14:textId="77777777" w:rsidR="00C16CAC" w:rsidRDefault="00C16CAC" w:rsidP="00C16CAC">
      <w:pPr>
        <w:pStyle w:val="Text2Numbered"/>
      </w:pPr>
      <w:r>
        <w:t>A donation must be used for the purpose for which it was given. This may be conditions the donor sets when making the donation (a written explanation of their wishes should be requested where possible for those donations other than legacies) or representations we make (either verbally or in fundraising materials) about how the money will be used.</w:t>
      </w:r>
    </w:p>
    <w:p w14:paraId="466AE50F" w14:textId="77777777" w:rsidR="00C16CAC" w:rsidRDefault="00C16CAC" w:rsidP="00C16CAC">
      <w:pPr>
        <w:pStyle w:val="Text2Numbered"/>
        <w:numPr>
          <w:ilvl w:val="0"/>
          <w:numId w:val="0"/>
        </w:numPr>
        <w:ind w:left="1135"/>
      </w:pPr>
    </w:p>
    <w:p w14:paraId="0DE25D2C" w14:textId="77777777" w:rsidR="00C16CAC" w:rsidRDefault="00C16CAC" w:rsidP="00C16CAC">
      <w:pPr>
        <w:pStyle w:val="Text2Numbered"/>
      </w:pPr>
      <w:r>
        <w:t>If we can meet the conditions or restrictions and we accept the gift, we must follow them.</w:t>
      </w:r>
    </w:p>
    <w:p w14:paraId="401D29F7" w14:textId="77777777" w:rsidR="00C16CAC" w:rsidRDefault="00C16CAC" w:rsidP="00C16CAC">
      <w:pPr>
        <w:pStyle w:val="Text2Numbered"/>
        <w:numPr>
          <w:ilvl w:val="0"/>
          <w:numId w:val="0"/>
        </w:numPr>
        <w:ind w:left="1135"/>
      </w:pPr>
    </w:p>
    <w:p w14:paraId="39DFBF6C" w14:textId="77777777" w:rsidR="00C16CAC" w:rsidRDefault="00C16CAC" w:rsidP="00C16CAC">
      <w:pPr>
        <w:pStyle w:val="Text2Numbered"/>
      </w:pPr>
      <w:r>
        <w:t>All restricted donations should be spent within 5 years of receipt of funds.</w:t>
      </w:r>
    </w:p>
    <w:p w14:paraId="57BF7224" w14:textId="77777777" w:rsidR="00C16CAC" w:rsidRPr="00840259" w:rsidRDefault="00C16CAC" w:rsidP="00840259">
      <w:pPr>
        <w:pStyle w:val="Text1Numbered"/>
        <w:rPr>
          <w:b/>
          <w:bCs/>
        </w:rPr>
      </w:pPr>
      <w:r w:rsidRPr="00840259">
        <w:rPr>
          <w:b/>
          <w:bCs/>
        </w:rPr>
        <w:t>Centrally Held</w:t>
      </w:r>
    </w:p>
    <w:p w14:paraId="668ABC19" w14:textId="77777777" w:rsidR="00C16CAC" w:rsidRDefault="00C16CAC" w:rsidP="00C16CAC">
      <w:pPr>
        <w:pStyle w:val="Text2Numbered"/>
      </w:pPr>
      <w:r>
        <w:t xml:space="preserve">All points in locally held funds apply to centrally held funds. </w:t>
      </w:r>
    </w:p>
    <w:p w14:paraId="735EEFEF" w14:textId="77777777" w:rsidR="00C16CAC" w:rsidRDefault="00C16CAC" w:rsidP="00C16CAC">
      <w:pPr>
        <w:pStyle w:val="Text2Numbered"/>
        <w:numPr>
          <w:ilvl w:val="0"/>
          <w:numId w:val="0"/>
        </w:numPr>
        <w:ind w:left="1135"/>
      </w:pPr>
    </w:p>
    <w:p w14:paraId="1C279066" w14:textId="60367545" w:rsidR="00C16CAC" w:rsidRPr="000B6A99" w:rsidRDefault="00C16CAC" w:rsidP="00C16CAC">
      <w:pPr>
        <w:pStyle w:val="Text2Numbered"/>
      </w:pPr>
      <w:r w:rsidRPr="000B6A99">
        <w:t>All gifts of £10,000</w:t>
      </w:r>
      <w:r w:rsidR="000E4563" w:rsidRPr="000B6A99">
        <w:t xml:space="preserve"> and over</w:t>
      </w:r>
      <w:r w:rsidRPr="000B6A99">
        <w:t xml:space="preserve"> received after 1 April 2020 will go to the Restricted Funds Panel (see </w:t>
      </w:r>
      <w:r w:rsidRPr="000B6A99">
        <w:rPr>
          <w:u w:val="single"/>
        </w:rPr>
        <w:t>Restricted Funds Application Form</w:t>
      </w:r>
      <w:r w:rsidRPr="000B6A99">
        <w:t xml:space="preserve"> and Appendix 2, the Panel Flowchart).  </w:t>
      </w:r>
    </w:p>
    <w:p w14:paraId="34DB542D" w14:textId="77777777" w:rsidR="00C16CAC" w:rsidRDefault="00C16CAC" w:rsidP="00C16CAC">
      <w:pPr>
        <w:pStyle w:val="Text2Numbered"/>
        <w:numPr>
          <w:ilvl w:val="0"/>
          <w:numId w:val="0"/>
        </w:numPr>
        <w:ind w:left="1135"/>
      </w:pPr>
    </w:p>
    <w:p w14:paraId="5D3901E3" w14:textId="77777777" w:rsidR="00C16CAC" w:rsidRDefault="00C16CAC" w:rsidP="00C16CAC">
      <w:pPr>
        <w:pStyle w:val="Text2Numbered"/>
      </w:pPr>
      <w:r>
        <w:t xml:space="preserve">The Company Secretary will advise the panel on legal aspects of specific gifts as required. </w:t>
      </w:r>
    </w:p>
    <w:p w14:paraId="6F0A3C80" w14:textId="77777777" w:rsidR="00C16CAC" w:rsidRDefault="00C16CAC" w:rsidP="00C16CAC">
      <w:pPr>
        <w:pStyle w:val="Text2Numbered"/>
        <w:numPr>
          <w:ilvl w:val="0"/>
          <w:numId w:val="0"/>
        </w:numPr>
        <w:ind w:left="1135"/>
      </w:pPr>
    </w:p>
    <w:p w14:paraId="76BFEEF0" w14:textId="77777777" w:rsidR="00C16CAC" w:rsidRPr="000B6A99" w:rsidRDefault="00C16CAC" w:rsidP="00C16CAC">
      <w:pPr>
        <w:pStyle w:val="Text2Numbered"/>
      </w:pPr>
      <w:r w:rsidRPr="000B6A99">
        <w:t>Home and scheme managers will be invited to submit proposals on how they would spend the gift which will be considered by the panel (</w:t>
      </w:r>
      <w:r w:rsidRPr="000B6A99">
        <w:rPr>
          <w:u w:val="single"/>
        </w:rPr>
        <w:t>Restricted Funds Application Form</w:t>
      </w:r>
      <w:r w:rsidRPr="000B6A99">
        <w:t xml:space="preserve">). </w:t>
      </w:r>
    </w:p>
    <w:p w14:paraId="3C3E5184" w14:textId="77777777" w:rsidR="00C16CAC" w:rsidRDefault="00C16CAC" w:rsidP="00C16CAC">
      <w:pPr>
        <w:pStyle w:val="Text2Numbered"/>
        <w:numPr>
          <w:ilvl w:val="0"/>
          <w:numId w:val="0"/>
        </w:numPr>
        <w:ind w:left="1135"/>
      </w:pPr>
    </w:p>
    <w:p w14:paraId="3DCA172F" w14:textId="77777777" w:rsidR="00C16CAC" w:rsidRDefault="00C16CAC" w:rsidP="00C16CAC">
      <w:pPr>
        <w:pStyle w:val="Text2Numbered"/>
      </w:pPr>
      <w:r>
        <w:t>The panel will review all requests to spend restricted unsolicited gifts, ensuring the best outcome for MHA and the best use of donations.</w:t>
      </w:r>
    </w:p>
    <w:p w14:paraId="0CE844F0" w14:textId="77777777" w:rsidR="00C16CAC" w:rsidRDefault="00C16CAC" w:rsidP="00C16CAC">
      <w:pPr>
        <w:pStyle w:val="Text2Numbered"/>
        <w:numPr>
          <w:ilvl w:val="0"/>
          <w:numId w:val="0"/>
        </w:numPr>
        <w:ind w:left="1135"/>
      </w:pPr>
    </w:p>
    <w:p w14:paraId="45A95D04" w14:textId="77777777" w:rsidR="00C16CAC" w:rsidRDefault="00C16CAC" w:rsidP="00C16CAC">
      <w:pPr>
        <w:pStyle w:val="Text2Numbered"/>
      </w:pPr>
      <w:r>
        <w:t>All plans approved by the panel must require gifts to be spent within 5 years of receipt. If this is not spent, it will come back to the panel to decide whether to reallocate the gift to a different item / project.</w:t>
      </w:r>
    </w:p>
    <w:p w14:paraId="0D623447" w14:textId="77777777" w:rsidR="00C16CAC" w:rsidRDefault="00C16CAC" w:rsidP="00C16CAC">
      <w:pPr>
        <w:pStyle w:val="Text2Numbered"/>
        <w:numPr>
          <w:ilvl w:val="0"/>
          <w:numId w:val="0"/>
        </w:numPr>
        <w:ind w:left="1135"/>
      </w:pPr>
    </w:p>
    <w:p w14:paraId="0B7C48C2" w14:textId="33664850" w:rsidR="00C16CAC" w:rsidRDefault="00C16CAC" w:rsidP="00C16CAC">
      <w:pPr>
        <w:pStyle w:val="Text2Numbered"/>
      </w:pPr>
      <w:r w:rsidRPr="000B6A99">
        <w:t>An annual statement will be distributed to each home and scheme showing the balance of restricted funds available to the</w:t>
      </w:r>
      <w:r w:rsidR="003C1D11" w:rsidRPr="000B6A99">
        <w:t>m</w:t>
      </w:r>
      <w:r w:rsidRPr="000B6A99">
        <w:t>, including any further restrictions.</w:t>
      </w:r>
      <w:r w:rsidR="000B6A99">
        <w:t xml:space="preserve"> A list will also be reviewed annually by the panel.</w:t>
      </w:r>
    </w:p>
    <w:p w14:paraId="3A000076" w14:textId="77777777" w:rsidR="00C16CAC" w:rsidRDefault="00C16CAC" w:rsidP="00C16CAC">
      <w:pPr>
        <w:pStyle w:val="Heading1Numbered"/>
      </w:pPr>
      <w:bookmarkStart w:id="12" w:name="_Toc189473628"/>
      <w:r>
        <w:t>Donations MHA are Unable to Spend</w:t>
      </w:r>
      <w:bookmarkEnd w:id="12"/>
    </w:p>
    <w:p w14:paraId="2D1E7B5F" w14:textId="77777777" w:rsidR="00C16CAC" w:rsidRDefault="00C16CAC" w:rsidP="00C16CAC">
      <w:pPr>
        <w:pStyle w:val="Text1Numbered"/>
      </w:pPr>
      <w:r w:rsidRPr="00751F6E">
        <w:t>Sometimes we are unable to spend funds, for instance when a project or service has</w:t>
      </w:r>
      <w:r>
        <w:t xml:space="preserve"> </w:t>
      </w:r>
      <w:r w:rsidRPr="00751F6E">
        <w:t xml:space="preserve">closed. In this instance the process stated in </w:t>
      </w:r>
      <w:r>
        <w:t>the Historic Restricted Monies Held</w:t>
      </w:r>
      <w:r w:rsidRPr="00751F6E">
        <w:t xml:space="preserve"> below must be used.</w:t>
      </w:r>
    </w:p>
    <w:p w14:paraId="056FB073" w14:textId="77777777" w:rsidR="00C16CAC" w:rsidRDefault="00C16CAC" w:rsidP="00C16CAC">
      <w:pPr>
        <w:pStyle w:val="Heading1Numbered"/>
      </w:pPr>
      <w:bookmarkStart w:id="13" w:name="_Toc189473629"/>
      <w:r>
        <w:t>Historic Restricted Monies Held</w:t>
      </w:r>
      <w:bookmarkEnd w:id="13"/>
    </w:p>
    <w:p w14:paraId="28D0E373" w14:textId="77777777" w:rsidR="00C16CAC" w:rsidRDefault="00C16CAC" w:rsidP="00C16CAC">
      <w:pPr>
        <w:pStyle w:val="Text1Numbered"/>
      </w:pPr>
      <w:r>
        <w:t xml:space="preserve">All historic balances which MHA are unable to spend will be brought to the Restricted Funds Panel. </w:t>
      </w:r>
    </w:p>
    <w:p w14:paraId="70B28B0A" w14:textId="77777777" w:rsidR="00C16CAC" w:rsidRDefault="00C16CAC" w:rsidP="00C16CAC">
      <w:pPr>
        <w:pStyle w:val="Text1Numbered"/>
        <w:numPr>
          <w:ilvl w:val="0"/>
          <w:numId w:val="0"/>
        </w:numPr>
        <w:ind w:left="1135"/>
      </w:pPr>
    </w:p>
    <w:p w14:paraId="0C8CFDCA" w14:textId="610FEE57" w:rsidR="00C16CAC" w:rsidRDefault="00C16CAC" w:rsidP="00C16CAC">
      <w:pPr>
        <w:pStyle w:val="Text1Numbered"/>
      </w:pPr>
      <w:r>
        <w:t xml:space="preserve">The panel will follow charity commission processes to identify if the funds can be transferred to another service, or if an application to the Charity Commission is required. </w:t>
      </w:r>
    </w:p>
    <w:p w14:paraId="17F0EB4D" w14:textId="77777777" w:rsidR="00C16CAC" w:rsidRDefault="00C16CAC" w:rsidP="00C16CAC">
      <w:pPr>
        <w:pStyle w:val="Text1Numbered"/>
        <w:numPr>
          <w:ilvl w:val="0"/>
          <w:numId w:val="0"/>
        </w:numPr>
        <w:ind w:left="1135"/>
      </w:pPr>
    </w:p>
    <w:p w14:paraId="20781705" w14:textId="4BB9BEB5" w:rsidR="003C1D11" w:rsidRDefault="003C1D11" w:rsidP="00C16CAC">
      <w:pPr>
        <w:pStyle w:val="Text1Numbered"/>
        <w:numPr>
          <w:ilvl w:val="0"/>
          <w:numId w:val="0"/>
        </w:numPr>
        <w:ind w:left="1135"/>
      </w:pPr>
      <w:r>
        <w:t>When a home or scheme is closed or sold it is the responsibility of the project team to ensure all remaining restricted funds are appropriately handled in partnership with the restricted funds panel.</w:t>
      </w:r>
    </w:p>
    <w:p w14:paraId="7B6D1BEC" w14:textId="77777777" w:rsidR="00840259" w:rsidRDefault="00840259" w:rsidP="00840259">
      <w:pPr>
        <w:pStyle w:val="Text1Numbered"/>
        <w:numPr>
          <w:ilvl w:val="0"/>
          <w:numId w:val="0"/>
        </w:numPr>
        <w:ind w:left="1135" w:hanging="851"/>
      </w:pPr>
    </w:p>
    <w:p w14:paraId="0E816CD6" w14:textId="6A402E4C" w:rsidR="00C16CAC" w:rsidRDefault="000B6A99" w:rsidP="00AF365A">
      <w:pPr>
        <w:pStyle w:val="Text1Numbered"/>
      </w:pPr>
      <w:r w:rsidRPr="000B6A99">
        <w:t>The restricted funds panel will work in collaboration with the Company Secretary to ensure any required applications are made to the charity commission</w:t>
      </w:r>
      <w:r w:rsidR="00C16CAC" w:rsidRPr="000B6A99">
        <w:t>.</w:t>
      </w:r>
    </w:p>
    <w:p w14:paraId="1638FE73" w14:textId="77777777" w:rsidR="00C16CAC" w:rsidRDefault="00C16CAC" w:rsidP="00C16CAC">
      <w:pPr>
        <w:pStyle w:val="Heading1Numbered"/>
      </w:pPr>
      <w:bookmarkStart w:id="14" w:name="_Toc189473630"/>
      <w:r>
        <w:t>Restricted Funds Panel Terms of Reference (TOR)</w:t>
      </w:r>
      <w:bookmarkEnd w:id="14"/>
    </w:p>
    <w:p w14:paraId="238637CD" w14:textId="77777777" w:rsidR="00C16CAC" w:rsidRDefault="00C16CAC" w:rsidP="00C16CAC">
      <w:pPr>
        <w:pStyle w:val="Text1Numbered"/>
      </w:pPr>
      <w:r>
        <w:t>The purpose of the terms of reference is to provide guidance for the panel to consider when reviewing restricted funds application forms (Appendix 2). As well as new gifts, the panel will also review historic balances and property capital funding.</w:t>
      </w:r>
    </w:p>
    <w:p w14:paraId="6F178BE3" w14:textId="77777777" w:rsidR="00C16CAC" w:rsidRDefault="00C16CAC" w:rsidP="00C16CAC">
      <w:pPr>
        <w:pStyle w:val="Text1Numbered"/>
        <w:numPr>
          <w:ilvl w:val="0"/>
          <w:numId w:val="0"/>
        </w:numPr>
      </w:pPr>
    </w:p>
    <w:p w14:paraId="755E6A30" w14:textId="77777777" w:rsidR="00C16CAC" w:rsidRPr="00751F6E" w:rsidRDefault="00C16CAC" w:rsidP="00C16CAC">
      <w:pPr>
        <w:pStyle w:val="Text1Numbered"/>
        <w:rPr>
          <w:b/>
          <w:bCs/>
        </w:rPr>
      </w:pPr>
      <w:r w:rsidRPr="00751F6E">
        <w:rPr>
          <w:b/>
          <w:bCs/>
        </w:rPr>
        <w:t>New Gifts Criteria</w:t>
      </w:r>
    </w:p>
    <w:p w14:paraId="421CB4D7" w14:textId="77777777" w:rsidR="00C16CAC" w:rsidRDefault="00C16CAC" w:rsidP="00C16CAC">
      <w:pPr>
        <w:pStyle w:val="Text2Numbered"/>
      </w:pPr>
      <w:r>
        <w:t>All MHA Communities gifts will be transferred to the appropriate MHA Communities scheme as long as the panel are satisfied the scheme will spend the gift within five years.</w:t>
      </w:r>
    </w:p>
    <w:p w14:paraId="62526A41" w14:textId="77777777" w:rsidR="00C16CAC" w:rsidRDefault="00C16CAC" w:rsidP="00C16CAC">
      <w:pPr>
        <w:pStyle w:val="Text2Numbered"/>
        <w:numPr>
          <w:ilvl w:val="0"/>
          <w:numId w:val="0"/>
        </w:numPr>
        <w:ind w:left="1135"/>
      </w:pPr>
    </w:p>
    <w:p w14:paraId="0EC32AC4" w14:textId="1AEA84CE" w:rsidR="00C16CAC" w:rsidRDefault="00AF365A" w:rsidP="00C16CAC">
      <w:pPr>
        <w:pStyle w:val="Text2Numbered"/>
      </w:pPr>
      <w:r>
        <w:t>All Area Managers will work with home/ scheme managers to ensure plans are put in place for spending of gifts.  Any spend requests of £10,000 and over will come to the panel for approval. Where the gift is for a wider restriction (</w:t>
      </w:r>
      <w:proofErr w:type="spellStart"/>
      <w:r>
        <w:t>eg.</w:t>
      </w:r>
      <w:proofErr w:type="spellEnd"/>
      <w:r>
        <w:t xml:space="preserve"> dementia care) the panel will work with the appropriate teams to agree the use of these funds. </w:t>
      </w:r>
    </w:p>
    <w:p w14:paraId="704C4AF0" w14:textId="77777777" w:rsidR="00C16CAC" w:rsidRDefault="00C16CAC" w:rsidP="00C16CAC">
      <w:pPr>
        <w:pStyle w:val="Text2Numbered"/>
        <w:numPr>
          <w:ilvl w:val="0"/>
          <w:numId w:val="0"/>
        </w:numPr>
      </w:pPr>
    </w:p>
    <w:p w14:paraId="39E3B9B2" w14:textId="77777777" w:rsidR="00C16CAC" w:rsidRPr="00AF365A" w:rsidRDefault="00C16CAC" w:rsidP="00C16CAC">
      <w:pPr>
        <w:pStyle w:val="Text2Numbered"/>
      </w:pPr>
      <w:r w:rsidRPr="00AF365A">
        <w:t>All gifts for a restricted area (for example music therapy, chaplaincy) the panel will agree if the gift is to be put towards new work, fund existing work or offset to release unrestricted donations back into the general pot.</w:t>
      </w:r>
    </w:p>
    <w:p w14:paraId="7057B9B4" w14:textId="77777777" w:rsidR="00C16CAC" w:rsidRPr="00751F6E" w:rsidRDefault="00C16CAC" w:rsidP="00C16CAC">
      <w:pPr>
        <w:pStyle w:val="Text1Numbered"/>
        <w:rPr>
          <w:b/>
          <w:bCs/>
        </w:rPr>
      </w:pPr>
      <w:r w:rsidRPr="00751F6E">
        <w:rPr>
          <w:b/>
          <w:bCs/>
        </w:rPr>
        <w:t>Historic Balances Criteria</w:t>
      </w:r>
    </w:p>
    <w:p w14:paraId="707C18A3" w14:textId="77777777" w:rsidR="00C16CAC" w:rsidRPr="00F1255D" w:rsidRDefault="00C16CAC" w:rsidP="00C16CAC">
      <w:pPr>
        <w:pStyle w:val="Text2Numbered"/>
      </w:pPr>
      <w:r w:rsidRPr="00F1255D">
        <w:t>Where the balance applies to a home or scheme which is currently open the above criteria and process will apply.</w:t>
      </w:r>
    </w:p>
    <w:p w14:paraId="63CA14EE" w14:textId="77777777" w:rsidR="00C16CAC" w:rsidRDefault="00C16CAC" w:rsidP="00C16CAC">
      <w:pPr>
        <w:pStyle w:val="Text2Numbered"/>
        <w:numPr>
          <w:ilvl w:val="0"/>
          <w:numId w:val="0"/>
        </w:numPr>
        <w:ind w:left="1135"/>
      </w:pPr>
    </w:p>
    <w:p w14:paraId="5A91E811" w14:textId="77777777" w:rsidR="00C16CAC" w:rsidRDefault="00C16CAC" w:rsidP="00C16CAC">
      <w:pPr>
        <w:pStyle w:val="Text2Numbered"/>
      </w:pPr>
      <w:r w:rsidRPr="008A29DC">
        <w:t xml:space="preserve">Where the balance applies to a home or scheme which is no longer open or never started the panel will look to allocate the gift to a suitable local activity. Looking to retain geographical proximity where possible. </w:t>
      </w:r>
    </w:p>
    <w:p w14:paraId="432430A1" w14:textId="77777777" w:rsidR="00840259" w:rsidRPr="008A29DC" w:rsidRDefault="00840259" w:rsidP="00840259">
      <w:pPr>
        <w:pStyle w:val="Text2Numbered"/>
        <w:numPr>
          <w:ilvl w:val="0"/>
          <w:numId w:val="0"/>
        </w:numPr>
      </w:pPr>
    </w:p>
    <w:p w14:paraId="2A80CCD0" w14:textId="77777777" w:rsidR="00C16CAC" w:rsidRDefault="00C16CAC" w:rsidP="00C16CAC">
      <w:pPr>
        <w:pStyle w:val="Text2Numbered"/>
      </w:pPr>
      <w:r w:rsidRPr="00F1255D">
        <w:t>If there is no suitable local activity the panel will look to allocate based on closest match to initial wording of gift (where known) and area of greatest need for MHA.</w:t>
      </w:r>
    </w:p>
    <w:p w14:paraId="2A3E0BF9" w14:textId="77777777" w:rsidR="00C16CAC" w:rsidRPr="00F1255D" w:rsidRDefault="00C16CAC" w:rsidP="00C16CAC">
      <w:pPr>
        <w:pStyle w:val="Text2Numbered"/>
        <w:numPr>
          <w:ilvl w:val="0"/>
          <w:numId w:val="0"/>
        </w:numPr>
        <w:ind w:left="1135"/>
      </w:pPr>
    </w:p>
    <w:p w14:paraId="295E2314" w14:textId="77777777" w:rsidR="00C16CAC" w:rsidRPr="00F1255D" w:rsidRDefault="00C16CAC" w:rsidP="00C16CAC">
      <w:pPr>
        <w:pStyle w:val="Text2Numbered"/>
        <w:rPr>
          <w:szCs w:val="18"/>
        </w:rPr>
      </w:pPr>
      <w:r w:rsidRPr="00F1255D">
        <w:rPr>
          <w:szCs w:val="18"/>
        </w:rPr>
        <w:t>These criteria will require an application to the charity commission which will be coordinated by the company secretary’s office with support of the finance and fu</w:t>
      </w:r>
      <w:r>
        <w:rPr>
          <w:szCs w:val="18"/>
        </w:rPr>
        <w:t>n</w:t>
      </w:r>
      <w:r w:rsidRPr="00F1255D">
        <w:rPr>
          <w:szCs w:val="18"/>
        </w:rPr>
        <w:t>draising teams.</w:t>
      </w:r>
    </w:p>
    <w:p w14:paraId="1B748505" w14:textId="77777777" w:rsidR="00C16CAC" w:rsidRPr="00751F6E" w:rsidRDefault="00C16CAC" w:rsidP="00C16CAC">
      <w:pPr>
        <w:pStyle w:val="Text1Numbered"/>
        <w:rPr>
          <w:b/>
          <w:bCs/>
        </w:rPr>
      </w:pPr>
      <w:r w:rsidRPr="00751F6E">
        <w:rPr>
          <w:b/>
          <w:bCs/>
        </w:rPr>
        <w:t>Property Capital Funding Criteria</w:t>
      </w:r>
    </w:p>
    <w:p w14:paraId="122BC61F" w14:textId="07E96372" w:rsidR="00C16CAC" w:rsidRDefault="00C16CAC" w:rsidP="00E21C76">
      <w:pPr>
        <w:pStyle w:val="Text2Numbered"/>
      </w:pPr>
      <w:r w:rsidRPr="00CE30B8">
        <w:t>The primary purpose for using restricted funds and legacies for property capital projects is for the addition or enhancement of facilities available to residents.</w:t>
      </w:r>
    </w:p>
    <w:p w14:paraId="345C4F21" w14:textId="77777777" w:rsidR="00C16CAC" w:rsidRDefault="00C16CAC" w:rsidP="00C16CAC">
      <w:pPr>
        <w:pStyle w:val="Text2Numbered"/>
        <w:numPr>
          <w:ilvl w:val="0"/>
          <w:numId w:val="0"/>
        </w:numPr>
        <w:ind w:left="1135"/>
      </w:pPr>
    </w:p>
    <w:p w14:paraId="545483D9" w14:textId="77777777" w:rsidR="00C16CAC" w:rsidRPr="00751F6E" w:rsidRDefault="00C16CAC" w:rsidP="00C16CAC">
      <w:pPr>
        <w:pStyle w:val="Text2Numbered"/>
      </w:pPr>
      <w:r w:rsidRPr="00CE30B8">
        <w:t>Where such funds are used to replace furniture and or equipment before the end of their economic life, the replaced items should be considered for distribution to an alternative home or service.</w:t>
      </w:r>
    </w:p>
    <w:p w14:paraId="4952F406" w14:textId="77777777" w:rsidR="00C16CAC" w:rsidRDefault="00C16CAC" w:rsidP="00C16CAC">
      <w:pPr>
        <w:pStyle w:val="Heading1Numbered"/>
      </w:pPr>
      <w:bookmarkStart w:id="15" w:name="_Toc189473631"/>
      <w:r w:rsidRPr="00B2494E">
        <w:t>Training and Monitoring</w:t>
      </w:r>
      <w:bookmarkEnd w:id="15"/>
    </w:p>
    <w:p w14:paraId="0E685C01" w14:textId="77777777" w:rsidR="00C16CAC" w:rsidRPr="006819E0" w:rsidRDefault="00C16CAC" w:rsidP="00C16CAC">
      <w:pPr>
        <w:pStyle w:val="Text1Numbered"/>
      </w:pPr>
      <w:r w:rsidRPr="006819E0">
        <w:t>Compliance is assessed through direct observation, monitoring, and supervision of our colleagues.</w:t>
      </w:r>
    </w:p>
    <w:p w14:paraId="549E5353" w14:textId="77777777" w:rsidR="00C16CAC" w:rsidRDefault="00C16CAC" w:rsidP="00C16CAC">
      <w:pPr>
        <w:pStyle w:val="Heading1Numbered"/>
      </w:pPr>
      <w:bookmarkStart w:id="16" w:name="_Toc189473632"/>
      <w:r w:rsidRPr="000C7997">
        <w:t>Communication and Dissemination</w:t>
      </w:r>
      <w:bookmarkEnd w:id="16"/>
    </w:p>
    <w:p w14:paraId="58EF837F" w14:textId="77777777" w:rsidR="00C16CAC" w:rsidRDefault="00C16CAC" w:rsidP="00C16CAC">
      <w:pPr>
        <w:pStyle w:val="Text1Numbered"/>
      </w:pPr>
      <w:r>
        <w:t>This policy is disseminated and implemented within all MHA services through MHA’s channels of communication.</w:t>
      </w:r>
    </w:p>
    <w:p w14:paraId="77949200" w14:textId="77777777" w:rsidR="00C16CAC" w:rsidRDefault="00C16CAC" w:rsidP="00C16CAC">
      <w:pPr>
        <w:pStyle w:val="Text1Numbered"/>
        <w:numPr>
          <w:ilvl w:val="0"/>
          <w:numId w:val="0"/>
        </w:numPr>
      </w:pPr>
    </w:p>
    <w:p w14:paraId="19B1F54D" w14:textId="77777777" w:rsidR="00C16CAC" w:rsidRDefault="00C16CAC" w:rsidP="00C16CAC">
      <w:pPr>
        <w:pStyle w:val="Text1Numbered"/>
      </w:pPr>
      <w:r>
        <w:t>Each colleague’s line manager must ensure that all teams are aware of their roles, responsibilities.</w:t>
      </w:r>
    </w:p>
    <w:p w14:paraId="5B1C42A5" w14:textId="77777777" w:rsidR="00C16CAC" w:rsidRDefault="00C16CAC" w:rsidP="00C16CAC">
      <w:pPr>
        <w:pStyle w:val="Text1Numbered"/>
        <w:numPr>
          <w:ilvl w:val="0"/>
          <w:numId w:val="0"/>
        </w:numPr>
      </w:pPr>
    </w:p>
    <w:p w14:paraId="66358C34" w14:textId="77777777" w:rsidR="00C16CAC" w:rsidRDefault="00C16CAC" w:rsidP="00C16CAC">
      <w:pPr>
        <w:pStyle w:val="Text1Numbered"/>
      </w:pPr>
      <w:r>
        <w:t>This policy will be available to the people we support and their representatives in alternate formats, as required.</w:t>
      </w:r>
    </w:p>
    <w:p w14:paraId="2F50A60C" w14:textId="77777777" w:rsidR="00C16CAC" w:rsidRDefault="00C16CAC" w:rsidP="00C16CAC">
      <w:pPr>
        <w:pStyle w:val="Text1Numbered"/>
        <w:numPr>
          <w:ilvl w:val="0"/>
          <w:numId w:val="0"/>
        </w:numPr>
      </w:pPr>
    </w:p>
    <w:p w14:paraId="43FED734" w14:textId="77777777" w:rsidR="00C16CAC" w:rsidRDefault="00C16CAC" w:rsidP="00C16CAC">
      <w:pPr>
        <w:pStyle w:val="Text1Numbered"/>
      </w:pPr>
      <w:r>
        <w:t>Any review of this policy will include consultation with our colleagues, review of support planning, incident reports, quality audits and feedback from other agencies.</w:t>
      </w:r>
    </w:p>
    <w:p w14:paraId="2292AC40" w14:textId="77777777" w:rsidR="00C16CAC" w:rsidRDefault="00C16CAC" w:rsidP="00C16CAC">
      <w:pPr>
        <w:pStyle w:val="Text1Numbered"/>
        <w:numPr>
          <w:ilvl w:val="0"/>
          <w:numId w:val="0"/>
        </w:numPr>
      </w:pPr>
    </w:p>
    <w:p w14:paraId="6FE6DC3A" w14:textId="77777777" w:rsidR="00C16CAC" w:rsidRPr="00386B5D" w:rsidRDefault="00C16CAC" w:rsidP="00C16CAC">
      <w:pPr>
        <w:pStyle w:val="Text1Numbered"/>
      </w:pPr>
      <w:r>
        <w:t xml:space="preserve">Queries and issues relating to this policy should be referred to the Standards and Policy Team </w:t>
      </w:r>
      <w:hyperlink r:id="rId9" w:history="1">
        <w:r w:rsidRPr="00B2181E">
          <w:rPr>
            <w:rStyle w:val="Hyperlink"/>
          </w:rPr>
          <w:t>policies@mha.org.uk</w:t>
        </w:r>
      </w:hyperlink>
      <w:r>
        <w:t xml:space="preserve"> </w:t>
      </w:r>
    </w:p>
    <w:p w14:paraId="069B9A21" w14:textId="77777777" w:rsidR="00C16CAC" w:rsidRDefault="00C16CAC" w:rsidP="00C16CAC">
      <w:pPr>
        <w:pStyle w:val="Heading1Numbered"/>
      </w:pPr>
      <w:bookmarkStart w:id="17" w:name="_Toc189473633"/>
      <w:r>
        <w:t>Equality Impact Assessment (EIA)</w:t>
      </w:r>
      <w:bookmarkEnd w:id="17"/>
    </w:p>
    <w:p w14:paraId="1A749D9C" w14:textId="77777777" w:rsidR="00C16CAC" w:rsidRPr="002E4B12" w:rsidRDefault="00C16CAC" w:rsidP="00C16CAC">
      <w:pPr>
        <w:pStyle w:val="Text1Numbered"/>
      </w:pPr>
      <w:r>
        <w:t>Equality, Diversity, and Impact Assessment to be confirmed.</w:t>
      </w:r>
    </w:p>
    <w:p w14:paraId="06CF374D" w14:textId="77777777" w:rsidR="00C16CAC" w:rsidRDefault="00C16CAC" w:rsidP="00C16CAC">
      <w:pPr>
        <w:pStyle w:val="Heading1Numbered"/>
      </w:pPr>
      <w:bookmarkStart w:id="18" w:name="_Toc189473634"/>
      <w:r w:rsidRPr="00B2494E">
        <w:t>Resources</w:t>
      </w:r>
      <w:bookmarkEnd w:id="18"/>
      <w:r w:rsidRPr="00B2494E">
        <w:t xml:space="preserve"> </w:t>
      </w:r>
    </w:p>
    <w:p w14:paraId="56893F57" w14:textId="01033731" w:rsidR="00C16CAC" w:rsidRPr="005A5C84" w:rsidRDefault="00C16CAC" w:rsidP="00C16CAC">
      <w:pPr>
        <w:pStyle w:val="Text1Numbered"/>
        <w:rPr>
          <w:b/>
          <w:bCs/>
        </w:rPr>
      </w:pPr>
      <w:r w:rsidRPr="005A5C84">
        <w:rPr>
          <w:b/>
          <w:bCs/>
        </w:rPr>
        <w:t xml:space="preserve">MHA </w:t>
      </w:r>
      <w:r w:rsidR="00E12AD9">
        <w:rPr>
          <w:b/>
          <w:bCs/>
        </w:rPr>
        <w:t>P</w:t>
      </w:r>
      <w:r w:rsidRPr="005A5C84">
        <w:rPr>
          <w:b/>
          <w:bCs/>
        </w:rPr>
        <w:t xml:space="preserve">olicy </w:t>
      </w:r>
      <w:r w:rsidR="00E12AD9">
        <w:rPr>
          <w:b/>
          <w:bCs/>
        </w:rPr>
        <w:t>D</w:t>
      </w:r>
      <w:r w:rsidRPr="005A5C84">
        <w:rPr>
          <w:b/>
          <w:bCs/>
        </w:rPr>
        <w:t xml:space="preserve">ocuments, </w:t>
      </w:r>
      <w:r w:rsidR="00E12AD9">
        <w:rPr>
          <w:b/>
          <w:bCs/>
        </w:rPr>
        <w:t>P</w:t>
      </w:r>
      <w:r w:rsidRPr="005A5C84">
        <w:rPr>
          <w:b/>
          <w:bCs/>
        </w:rPr>
        <w:t xml:space="preserve">rocedures, and </w:t>
      </w:r>
      <w:r w:rsidR="00E12AD9">
        <w:rPr>
          <w:b/>
          <w:bCs/>
        </w:rPr>
        <w:t>G</w:t>
      </w:r>
      <w:r w:rsidRPr="005A5C84">
        <w:rPr>
          <w:b/>
          <w:bCs/>
        </w:rPr>
        <w:t>uidance:</w:t>
      </w:r>
    </w:p>
    <w:p w14:paraId="6A4FD98D" w14:textId="77777777" w:rsidR="00C16CAC" w:rsidRDefault="00C16CAC" w:rsidP="00C16CAC">
      <w:pPr>
        <w:pStyle w:val="Textlistindented-bullet"/>
      </w:pPr>
      <w:r>
        <w:t>Restricted Funds Application Form</w:t>
      </w:r>
    </w:p>
    <w:p w14:paraId="1459D41C" w14:textId="77777777" w:rsidR="00C16CAC" w:rsidRDefault="00C16CAC" w:rsidP="00C16CAC">
      <w:pPr>
        <w:pStyle w:val="Textlistindented-bullet"/>
      </w:pPr>
      <w:r>
        <w:t>Legacies Policy</w:t>
      </w:r>
    </w:p>
    <w:p w14:paraId="552B0080" w14:textId="77777777" w:rsidR="00C16CAC" w:rsidRDefault="00C16CAC" w:rsidP="00C16CAC">
      <w:pPr>
        <w:pStyle w:val="Heading1Numbered"/>
      </w:pPr>
      <w:bookmarkStart w:id="19" w:name="_Toc189473635"/>
      <w:r w:rsidRPr="000C7997">
        <w:t>Appendices</w:t>
      </w:r>
      <w:bookmarkEnd w:id="19"/>
    </w:p>
    <w:p w14:paraId="6DBF0F88" w14:textId="77777777" w:rsidR="00C16CAC" w:rsidRDefault="00C16CAC" w:rsidP="00C16CAC">
      <w:pPr>
        <w:pStyle w:val="Textlistindented-bullet"/>
      </w:pPr>
      <w:r>
        <w:t xml:space="preserve">Appendix 1 - </w:t>
      </w:r>
      <w:r w:rsidRPr="00751F6E">
        <w:t>Exemption Statement Example Wording</w:t>
      </w:r>
    </w:p>
    <w:p w14:paraId="55C3B6DC" w14:textId="77777777" w:rsidR="00C16CAC" w:rsidRDefault="00C16CAC" w:rsidP="00C16CAC">
      <w:pPr>
        <w:pStyle w:val="Textlistindented-bullet"/>
      </w:pPr>
      <w:r>
        <w:t xml:space="preserve">Appendix 2 – </w:t>
      </w:r>
      <w:r w:rsidRPr="00751F6E">
        <w:t>Restricted Funds – Panel Flowchart</w:t>
      </w:r>
    </w:p>
    <w:p w14:paraId="504B09D6" w14:textId="77777777" w:rsidR="00C16CAC" w:rsidRPr="00CF7537" w:rsidRDefault="00C16CAC" w:rsidP="00F23AA7">
      <w:pPr>
        <w:pStyle w:val="Heading2Numbered"/>
      </w:pPr>
      <w:bookmarkStart w:id="20" w:name="_Toc189473636"/>
      <w:r w:rsidRPr="00CF7537">
        <w:t xml:space="preserve">Appendix 1: </w:t>
      </w:r>
      <w:r w:rsidRPr="00751F6E">
        <w:t>Exemption Statement Example Wording</w:t>
      </w:r>
      <w:bookmarkEnd w:id="20"/>
    </w:p>
    <w:p w14:paraId="69C53081" w14:textId="77777777" w:rsidR="00C16CAC" w:rsidRPr="008831B2" w:rsidRDefault="00C16CAC" w:rsidP="00C16CAC">
      <w:pPr>
        <w:pStyle w:val="Text2Numbered"/>
      </w:pPr>
      <w:r w:rsidRPr="008831B2">
        <w:t>If target not reached:</w:t>
      </w:r>
    </w:p>
    <w:p w14:paraId="4CE2B5EE" w14:textId="77777777" w:rsidR="00C16CAC" w:rsidRPr="008831B2" w:rsidRDefault="00C16CAC" w:rsidP="00C16CAC">
      <w:pPr>
        <w:pStyle w:val="Textlistindented-bullet"/>
      </w:pPr>
      <w:r w:rsidRPr="008831B2">
        <w:t>If MHA are unsuccessful in reaching the required target for this campaign all funds raised will be assigned to a project either in a similar cause area, i.e. music therapy / chaplaincy, or location (if campaign specific to a defined geographical area).</w:t>
      </w:r>
    </w:p>
    <w:p w14:paraId="306A48F9" w14:textId="77777777" w:rsidR="00C16CAC" w:rsidRPr="008831B2" w:rsidRDefault="00C16CAC" w:rsidP="00C16CAC">
      <w:pPr>
        <w:pStyle w:val="Text2Numbered"/>
      </w:pPr>
      <w:r w:rsidRPr="008831B2">
        <w:t>If target exceeded:</w:t>
      </w:r>
    </w:p>
    <w:p w14:paraId="787E464E" w14:textId="77777777" w:rsidR="00C16CAC" w:rsidRPr="008831B2" w:rsidRDefault="00C16CAC" w:rsidP="00C16CAC">
      <w:pPr>
        <w:pStyle w:val="Textlistindented-bullet"/>
      </w:pPr>
      <w:r w:rsidRPr="008831B2">
        <w:t>If MHA have exceeded the target and the required funding for a project these additional funds will be used to either expand on the initial project or will be assigned to a project within a similar cause area i.e. music therapy / chaplaincy, or within that location (if the campaign is specific to a geographical area).</w:t>
      </w:r>
    </w:p>
    <w:p w14:paraId="1F5C13FA" w14:textId="77777777" w:rsidR="00C16CAC" w:rsidRPr="00CF7537" w:rsidRDefault="00C16CAC" w:rsidP="00F23AA7">
      <w:pPr>
        <w:pStyle w:val="Heading2Numbered"/>
      </w:pPr>
      <w:bookmarkStart w:id="21" w:name="_Toc189473637"/>
      <w:r w:rsidRPr="00CF7537">
        <w:t xml:space="preserve">Appendix </w:t>
      </w:r>
      <w:r>
        <w:t>2</w:t>
      </w:r>
      <w:r w:rsidRPr="00CF7537">
        <w:t xml:space="preserve">: </w:t>
      </w:r>
      <w:r w:rsidRPr="00751F6E">
        <w:t>Restricted Funds – Panel Flowchart</w:t>
      </w:r>
      <w:bookmarkEnd w:id="21"/>
    </w:p>
    <w:p w14:paraId="2A771831" w14:textId="77777777" w:rsidR="00C16CAC" w:rsidRPr="00D113DB" w:rsidRDefault="00C16CAC" w:rsidP="00C16CAC">
      <w:pPr>
        <w:rPr>
          <w:b/>
          <w:sz w:val="28"/>
        </w:rPr>
      </w:pPr>
      <w:r>
        <w:rPr>
          <w:b/>
          <w:sz w:val="28"/>
        </w:rPr>
        <w:t xml:space="preserve">Restricted Funds - Panel </w:t>
      </w:r>
      <w:r w:rsidRPr="00D113DB">
        <w:rPr>
          <w:b/>
          <w:sz w:val="28"/>
        </w:rPr>
        <w:t xml:space="preserve">Flowchart </w:t>
      </w:r>
    </w:p>
    <w:p w14:paraId="35E7D662" w14:textId="09642635" w:rsidR="00C16CAC" w:rsidRDefault="00C16CAC" w:rsidP="00C16CAC">
      <w:r>
        <w:rPr>
          <w:noProof/>
          <w:lang w:eastAsia="en-GB"/>
        </w:rPr>
        <mc:AlternateContent>
          <mc:Choice Requires="wps">
            <w:drawing>
              <wp:anchor distT="0" distB="0" distL="114300" distR="114300" simplePos="0" relativeHeight="251662336" behindDoc="1" locked="0" layoutInCell="1" allowOverlap="1" wp14:anchorId="283DE118" wp14:editId="3E8691FF">
                <wp:simplePos x="0" y="0"/>
                <wp:positionH relativeFrom="margin">
                  <wp:align>left</wp:align>
                </wp:positionH>
                <wp:positionV relativeFrom="paragraph">
                  <wp:posOffset>77638</wp:posOffset>
                </wp:positionV>
                <wp:extent cx="6086475" cy="586596"/>
                <wp:effectExtent l="0" t="0" r="28575" b="23495"/>
                <wp:wrapNone/>
                <wp:docPr id="23" name="Rectangle 23"/>
                <wp:cNvGraphicFramePr/>
                <a:graphic xmlns:a="http://schemas.openxmlformats.org/drawingml/2006/main">
                  <a:graphicData uri="http://schemas.microsoft.com/office/word/2010/wordprocessingShape">
                    <wps:wsp>
                      <wps:cNvSpPr/>
                      <wps:spPr>
                        <a:xfrm>
                          <a:off x="0" y="0"/>
                          <a:ext cx="6086475" cy="586596"/>
                        </a:xfrm>
                        <a:prstGeom prst="rect">
                          <a:avLst/>
                        </a:prstGeom>
                        <a:solidFill>
                          <a:srgbClr val="AC145A"/>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E98F33" w14:textId="18CBC984" w:rsidR="00C16CAC" w:rsidRDefault="00C16CAC" w:rsidP="00C16CAC">
                            <w:pPr>
                              <w:jc w:val="center"/>
                            </w:pPr>
                            <w:r w:rsidRPr="002C74AF">
                              <w:t xml:space="preserve">Notification received by MHA and forwarded to the </w:t>
                            </w:r>
                            <w:r w:rsidR="00E21C76">
                              <w:t>Legacy Officer or Fundraising Managers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3DE118" id="Rectangle 23" o:spid="_x0000_s1027" style="position:absolute;margin-left:0;margin-top:6.1pt;width:479.25pt;height:46.2pt;z-index:-251654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" fillcolor="#ac145a" strokecolor="#103948 [1604]" strokeweight="1pt">
                <v:textbox>
                  <w:txbxContent>
                    <w:p w14:paraId="6CE98F33" w14:textId="18CBC984" w:rsidR="00C16CAC" w:rsidRDefault="00C16CAC" w:rsidP="00C16CAC">
                      <w:pPr>
                        <w:jc w:val="center"/>
                      </w:pPr>
                      <w:r w:rsidRPr="002C74AF">
                        <w:t xml:space="preserve">Notification received by MHA and forwarded to the </w:t>
                      </w:r>
                      <w:r w:rsidR="00E21C76">
                        <w:t>Legacy Officer or Fundraising Managers</w:t>
                      </w:r>
                    </w:p>
                  </w:txbxContent>
                </v:textbox>
                <w10:wrap anchorx="margin"/>
              </v:rect>
            </w:pict>
          </mc:Fallback>
        </mc:AlternateContent>
      </w:r>
    </w:p>
    <w:p w14:paraId="1A184B7D" w14:textId="14D4EA6A" w:rsidR="00C16CAC" w:rsidRDefault="00C16CAC" w:rsidP="00C16CAC">
      <w:pPr>
        <w:jc w:val="both"/>
        <w:rPr>
          <w:rFonts w:cs="Arial"/>
          <w:sz w:val="22"/>
          <w:szCs w:val="22"/>
        </w:rPr>
      </w:pPr>
    </w:p>
    <w:p w14:paraId="3114C4BE" w14:textId="4731B342" w:rsidR="00C16CAC" w:rsidRDefault="00E21C76" w:rsidP="00C16CAC">
      <w:pPr>
        <w:jc w:val="both"/>
        <w:rPr>
          <w:rFonts w:cs="Arial"/>
          <w:sz w:val="22"/>
          <w:szCs w:val="22"/>
        </w:rPr>
      </w:pPr>
      <w:r>
        <w:rPr>
          <w:noProof/>
          <w:lang w:eastAsia="en-GB"/>
        </w:rPr>
        <mc:AlternateContent>
          <mc:Choice Requires="wps">
            <w:drawing>
              <wp:anchor distT="0" distB="0" distL="114300" distR="114300" simplePos="0" relativeHeight="251670528" behindDoc="0" locked="0" layoutInCell="1" allowOverlap="1" wp14:anchorId="5778C6BA" wp14:editId="72D04E39">
                <wp:simplePos x="0" y="0"/>
                <wp:positionH relativeFrom="column">
                  <wp:posOffset>1639019</wp:posOffset>
                </wp:positionH>
                <wp:positionV relativeFrom="paragraph">
                  <wp:posOffset>169305</wp:posOffset>
                </wp:positionV>
                <wp:extent cx="1358900" cy="128726"/>
                <wp:effectExtent l="0" t="0" r="12700" b="24130"/>
                <wp:wrapNone/>
                <wp:docPr id="9" name="Straight Connector 9"/>
                <wp:cNvGraphicFramePr/>
                <a:graphic xmlns:a="http://schemas.openxmlformats.org/drawingml/2006/main">
                  <a:graphicData uri="http://schemas.microsoft.com/office/word/2010/wordprocessingShape">
                    <wps:wsp>
                      <wps:cNvCnPr/>
                      <wps:spPr>
                        <a:xfrm flipH="1">
                          <a:off x="0" y="0"/>
                          <a:ext cx="1358900" cy="1287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09B370" id="Straight Connector 9"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05pt,13.35pt" to="236.0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" strokecolor="#217593 [3204]" strokeweight=".5pt">
                <v:stroke joinstyle="miter"/>
              </v:line>
            </w:pict>
          </mc:Fallback>
        </mc:AlternateContent>
      </w:r>
      <w:r>
        <w:rPr>
          <w:noProof/>
          <w:lang w:eastAsia="en-GB"/>
        </w:rPr>
        <mc:AlternateContent>
          <mc:Choice Requires="wps">
            <w:drawing>
              <wp:anchor distT="0" distB="0" distL="114300" distR="114300" simplePos="0" relativeHeight="251671552" behindDoc="0" locked="0" layoutInCell="1" allowOverlap="1" wp14:anchorId="307A79A7" wp14:editId="1D0BF96B">
                <wp:simplePos x="0" y="0"/>
                <wp:positionH relativeFrom="margin">
                  <wp:posOffset>3036497</wp:posOffset>
                </wp:positionH>
                <wp:positionV relativeFrom="paragraph">
                  <wp:posOffset>160187</wp:posOffset>
                </wp:positionV>
                <wp:extent cx="1673537" cy="136465"/>
                <wp:effectExtent l="0" t="0" r="22225" b="35560"/>
                <wp:wrapNone/>
                <wp:docPr id="10" name="Straight Connector 10"/>
                <wp:cNvGraphicFramePr/>
                <a:graphic xmlns:a="http://schemas.openxmlformats.org/drawingml/2006/main">
                  <a:graphicData uri="http://schemas.microsoft.com/office/word/2010/wordprocessingShape">
                    <wps:wsp>
                      <wps:cNvCnPr/>
                      <wps:spPr>
                        <a:xfrm flipH="1" flipV="1">
                          <a:off x="0" y="0"/>
                          <a:ext cx="1673537" cy="136465"/>
                        </a:xfrm>
                        <a:prstGeom prst="line">
                          <a:avLst/>
                        </a:prstGeom>
                        <a:noFill/>
                        <a:ln w="6350" cap="flat" cmpd="sng" algn="ctr">
                          <a:solidFill>
                            <a:srgbClr val="AE1F6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C0B8E0B" id="Straight Connector 10" o:spid="_x0000_s1026" style="position:absolute;flip:x 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9.1pt,12.6pt" to="370.8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" strokecolor="#ae1f65" strokeweight=".5pt">
                <v:stroke joinstyle="miter"/>
                <w10:wrap anchorx="margin"/>
              </v:line>
            </w:pict>
          </mc:Fallback>
        </mc:AlternateContent>
      </w:r>
    </w:p>
    <w:p w14:paraId="04CC67B2" w14:textId="15F415C8" w:rsidR="00C16CAC" w:rsidRDefault="00E21C76" w:rsidP="00C16CAC">
      <w:pPr>
        <w:jc w:val="both"/>
        <w:rPr>
          <w:rFonts w:cs="Arial"/>
          <w:sz w:val="22"/>
          <w:szCs w:val="22"/>
        </w:rPr>
      </w:pPr>
      <w:r>
        <w:rPr>
          <w:noProof/>
          <w:lang w:eastAsia="en-GB"/>
        </w:rPr>
        <mc:AlternateContent>
          <mc:Choice Requires="wps">
            <w:drawing>
              <wp:anchor distT="0" distB="0" distL="114300" distR="114300" simplePos="0" relativeHeight="251663360" behindDoc="0" locked="0" layoutInCell="1" allowOverlap="1" wp14:anchorId="393BE852" wp14:editId="4FF45AEB">
                <wp:simplePos x="0" y="0"/>
                <wp:positionH relativeFrom="margin">
                  <wp:align>left</wp:align>
                </wp:positionH>
                <wp:positionV relativeFrom="paragraph">
                  <wp:posOffset>57401</wp:posOffset>
                </wp:positionV>
                <wp:extent cx="3086100" cy="560717"/>
                <wp:effectExtent l="0" t="0" r="19050" b="10795"/>
                <wp:wrapNone/>
                <wp:docPr id="1" name="Rectangle 1"/>
                <wp:cNvGraphicFramePr/>
                <a:graphic xmlns:a="http://schemas.openxmlformats.org/drawingml/2006/main">
                  <a:graphicData uri="http://schemas.microsoft.com/office/word/2010/wordprocessingShape">
                    <wps:wsp>
                      <wps:cNvSpPr/>
                      <wps:spPr>
                        <a:xfrm>
                          <a:off x="0" y="0"/>
                          <a:ext cx="3086100" cy="560717"/>
                        </a:xfrm>
                        <a:prstGeom prst="rect">
                          <a:avLst/>
                        </a:prstGeom>
                        <a:solidFill>
                          <a:srgbClr val="4F868E"/>
                        </a:solidFill>
                        <a:ln w="12700" cap="flat" cmpd="sng" algn="ctr">
                          <a:solidFill>
                            <a:srgbClr val="AE1F65">
                              <a:shade val="50000"/>
                            </a:srgbClr>
                          </a:solidFill>
                          <a:prstDash val="solid"/>
                          <a:miter lim="800000"/>
                        </a:ln>
                        <a:effectLst/>
                      </wps:spPr>
                      <wps:txbx>
                        <w:txbxContent>
                          <w:p w14:paraId="015E6175" w14:textId="78B342CA" w:rsidR="00C16CAC" w:rsidRPr="002C74AF" w:rsidRDefault="00E21C76" w:rsidP="00C16CAC">
                            <w:pPr>
                              <w:rPr>
                                <w:color w:val="FFFFFF" w:themeColor="background1"/>
                              </w:rPr>
                            </w:pPr>
                            <w:r>
                              <w:rPr>
                                <w:color w:val="FFFFFF" w:themeColor="background1"/>
                              </w:rPr>
                              <w:t>H</w:t>
                            </w:r>
                            <w:r w:rsidR="00C16CAC" w:rsidRPr="002C74AF">
                              <w:rPr>
                                <w:color w:val="FFFFFF" w:themeColor="background1"/>
                              </w:rPr>
                              <w:t xml:space="preserve">omes and schemes </w:t>
                            </w:r>
                            <w:r>
                              <w:rPr>
                                <w:color w:val="FFFFFF" w:themeColor="background1"/>
                              </w:rPr>
                              <w:t xml:space="preserve">notified of </w:t>
                            </w:r>
                            <w:r w:rsidR="00C16CAC" w:rsidRPr="002C74AF">
                              <w:rPr>
                                <w:color w:val="FFFFFF" w:themeColor="background1"/>
                              </w:rPr>
                              <w:t>restricted funds available to them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BE852" id="Rectangle 1" o:spid="_x0000_s1028" style="position:absolute;left:0;text-align:left;margin-left:0;margin-top:4.5pt;width:243pt;height:44.1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" fillcolor="#4f868e" strokecolor="#7f1448" strokeweight="1pt">
                <v:textbox>
                  <w:txbxContent>
                    <w:p w14:paraId="015E6175" w14:textId="78B342CA" w:rsidR="00C16CAC" w:rsidRPr="002C74AF" w:rsidRDefault="00E21C76" w:rsidP="00C16CAC">
                      <w:pPr>
                        <w:rPr>
                          <w:color w:val="FFFFFF" w:themeColor="background1"/>
                        </w:rPr>
                      </w:pPr>
                      <w:r>
                        <w:rPr>
                          <w:color w:val="FFFFFF" w:themeColor="background1"/>
                        </w:rPr>
                        <w:t>H</w:t>
                      </w:r>
                      <w:r w:rsidR="00C16CAC" w:rsidRPr="002C74AF">
                        <w:rPr>
                          <w:color w:val="FFFFFF" w:themeColor="background1"/>
                        </w:rPr>
                        <w:t xml:space="preserve">omes and schemes </w:t>
                      </w:r>
                      <w:r>
                        <w:rPr>
                          <w:color w:val="FFFFFF" w:themeColor="background1"/>
                        </w:rPr>
                        <w:t xml:space="preserve">notified of </w:t>
                      </w:r>
                      <w:r w:rsidR="00C16CAC" w:rsidRPr="002C74AF">
                        <w:rPr>
                          <w:color w:val="FFFFFF" w:themeColor="background1"/>
                        </w:rPr>
                        <w:t>restricted funds available to them</w:t>
                      </w:r>
                    </w:p>
                  </w:txbxContent>
                </v:textbox>
                <w10:wrap anchorx="margin"/>
              </v:rect>
            </w:pict>
          </mc:Fallback>
        </mc:AlternateContent>
      </w:r>
      <w:r w:rsidR="00C16CAC">
        <w:rPr>
          <w:noProof/>
          <w:lang w:eastAsia="en-GB"/>
        </w:rPr>
        <mc:AlternateContent>
          <mc:Choice Requires="wps">
            <w:drawing>
              <wp:anchor distT="0" distB="0" distL="114300" distR="114300" simplePos="0" relativeHeight="251664384" behindDoc="0" locked="0" layoutInCell="1" allowOverlap="1" wp14:anchorId="19E5D036" wp14:editId="2AC7F858">
                <wp:simplePos x="0" y="0"/>
                <wp:positionH relativeFrom="margin">
                  <wp:posOffset>3307991</wp:posOffset>
                </wp:positionH>
                <wp:positionV relativeFrom="paragraph">
                  <wp:posOffset>53754</wp:posOffset>
                </wp:positionV>
                <wp:extent cx="2781300" cy="1581150"/>
                <wp:effectExtent l="0" t="0" r="19050" b="19050"/>
                <wp:wrapNone/>
                <wp:docPr id="403361823" name="Rectangle 403361823"/>
                <wp:cNvGraphicFramePr/>
                <a:graphic xmlns:a="http://schemas.openxmlformats.org/drawingml/2006/main">
                  <a:graphicData uri="http://schemas.microsoft.com/office/word/2010/wordprocessingShape">
                    <wps:wsp>
                      <wps:cNvSpPr/>
                      <wps:spPr>
                        <a:xfrm>
                          <a:off x="0" y="0"/>
                          <a:ext cx="2781300" cy="1581150"/>
                        </a:xfrm>
                        <a:prstGeom prst="rect">
                          <a:avLst/>
                        </a:prstGeom>
                        <a:solidFill>
                          <a:srgbClr val="6BBBAE"/>
                        </a:solidFill>
                        <a:ln w="12700" cap="flat" cmpd="sng" algn="ctr">
                          <a:solidFill>
                            <a:srgbClr val="AE1F65">
                              <a:shade val="50000"/>
                            </a:srgbClr>
                          </a:solidFill>
                          <a:prstDash val="solid"/>
                          <a:miter lim="800000"/>
                        </a:ln>
                        <a:effectLst/>
                      </wps:spPr>
                      <wps:txbx>
                        <w:txbxContent>
                          <w:p w14:paraId="22261304" w14:textId="6C50CB3A" w:rsidR="00C16CAC" w:rsidRPr="002C74AF" w:rsidRDefault="00C16CAC" w:rsidP="00C16CAC">
                            <w:pPr>
                              <w:rPr>
                                <w:color w:val="FFFFFF" w:themeColor="background1"/>
                              </w:rPr>
                            </w:pPr>
                            <w:r>
                              <w:rPr>
                                <w:color w:val="FFFFFF" w:themeColor="background1"/>
                              </w:rPr>
                              <w:t xml:space="preserve">Finance update Restricted Funds Register from monthly update received.  </w:t>
                            </w:r>
                            <w:r w:rsidRPr="002C74AF">
                              <w:rPr>
                                <w:color w:val="FFFFFF" w:themeColor="background1"/>
                              </w:rPr>
                              <w:t xml:space="preserve">Finance to </w:t>
                            </w:r>
                            <w:r>
                              <w:rPr>
                                <w:color w:val="FFFFFF" w:themeColor="background1"/>
                              </w:rPr>
                              <w:t>produce list of</w:t>
                            </w:r>
                            <w:r w:rsidRPr="002C74AF">
                              <w:rPr>
                                <w:color w:val="FFFFFF" w:themeColor="background1"/>
                              </w:rPr>
                              <w:t xml:space="preserve"> historic restricted income, including assigning unique ref code to each item, that is flagged red </w:t>
                            </w:r>
                            <w:r>
                              <w:rPr>
                                <w:color w:val="FFFFFF" w:themeColor="background1"/>
                              </w:rPr>
                              <w:t>/</w:t>
                            </w:r>
                            <w:r w:rsidRPr="002C74AF">
                              <w:rPr>
                                <w:color w:val="FFFFFF" w:themeColor="background1"/>
                              </w:rPr>
                              <w:t xml:space="preserve"> amber</w:t>
                            </w:r>
                            <w:r>
                              <w:rPr>
                                <w:color w:val="FFFFFF" w:themeColor="background1"/>
                              </w:rPr>
                              <w:t xml:space="preserve"> / green</w:t>
                            </w:r>
                            <w:r w:rsidRPr="002C74AF">
                              <w:rPr>
                                <w:color w:val="FFFFFF" w:themeColor="background1"/>
                              </w:rPr>
                              <w:t xml:space="preserve"> (i.e. over or coming up to 5 years)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5D036" id="Rectangle 403361823" o:spid="_x0000_s1029" style="position:absolute;left:0;text-align:left;margin-left:260.45pt;margin-top:4.25pt;width:219pt;height:124.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" fillcolor="#6bbbae" strokecolor="#7f1448" strokeweight="1pt">
                <v:textbox>
                  <w:txbxContent>
                    <w:p w14:paraId="22261304" w14:textId="6C50CB3A" w:rsidR="00C16CAC" w:rsidRPr="002C74AF" w:rsidRDefault="00C16CAC" w:rsidP="00C16CAC">
                      <w:pPr>
                        <w:rPr>
                          <w:color w:val="FFFFFF" w:themeColor="background1"/>
                        </w:rPr>
                      </w:pPr>
                      <w:r>
                        <w:rPr>
                          <w:color w:val="FFFFFF" w:themeColor="background1"/>
                        </w:rPr>
                        <w:t xml:space="preserve">Finance update Restricted Funds Register from monthly update received.  </w:t>
                      </w:r>
                      <w:r w:rsidRPr="002C74AF">
                        <w:rPr>
                          <w:color w:val="FFFFFF" w:themeColor="background1"/>
                        </w:rPr>
                        <w:t xml:space="preserve">Finance to </w:t>
                      </w:r>
                      <w:r>
                        <w:rPr>
                          <w:color w:val="FFFFFF" w:themeColor="background1"/>
                        </w:rPr>
                        <w:t>produce list of</w:t>
                      </w:r>
                      <w:r w:rsidRPr="002C74AF">
                        <w:rPr>
                          <w:color w:val="FFFFFF" w:themeColor="background1"/>
                        </w:rPr>
                        <w:t xml:space="preserve"> historic restricted income, including assigning unique ref code to each item, that is flagged red </w:t>
                      </w:r>
                      <w:r>
                        <w:rPr>
                          <w:color w:val="FFFFFF" w:themeColor="background1"/>
                        </w:rPr>
                        <w:t>/</w:t>
                      </w:r>
                      <w:r w:rsidRPr="002C74AF">
                        <w:rPr>
                          <w:color w:val="FFFFFF" w:themeColor="background1"/>
                        </w:rPr>
                        <w:t xml:space="preserve"> amber</w:t>
                      </w:r>
                      <w:r>
                        <w:rPr>
                          <w:color w:val="FFFFFF" w:themeColor="background1"/>
                        </w:rPr>
                        <w:t xml:space="preserve"> / green</w:t>
                      </w:r>
                      <w:r w:rsidRPr="002C74AF">
                        <w:rPr>
                          <w:color w:val="FFFFFF" w:themeColor="background1"/>
                        </w:rPr>
                        <w:t xml:space="preserve"> (i.e. over or coming up to 5 years) </w:t>
                      </w:r>
                    </w:p>
                  </w:txbxContent>
                </v:textbox>
                <w10:wrap anchorx="margin"/>
              </v:rect>
            </w:pict>
          </mc:Fallback>
        </mc:AlternateContent>
      </w:r>
    </w:p>
    <w:p w14:paraId="30B2D3C2" w14:textId="77777777" w:rsidR="00C16CAC" w:rsidRDefault="00C16CAC" w:rsidP="00C16CAC">
      <w:pPr>
        <w:jc w:val="both"/>
        <w:rPr>
          <w:rFonts w:cs="Arial"/>
          <w:sz w:val="22"/>
          <w:szCs w:val="22"/>
        </w:rPr>
      </w:pPr>
    </w:p>
    <w:p w14:paraId="577286E0" w14:textId="77777777" w:rsidR="00C16CAC" w:rsidRDefault="00C16CAC" w:rsidP="00C16CAC">
      <w:pPr>
        <w:jc w:val="both"/>
        <w:rPr>
          <w:rFonts w:cs="Arial"/>
          <w:sz w:val="22"/>
          <w:szCs w:val="22"/>
        </w:rPr>
      </w:pPr>
      <w:r>
        <w:rPr>
          <w:noProof/>
          <w:lang w:eastAsia="en-GB"/>
        </w:rPr>
        <mc:AlternateContent>
          <mc:Choice Requires="wps">
            <w:drawing>
              <wp:anchor distT="0" distB="0" distL="114300" distR="114300" simplePos="0" relativeHeight="251672576" behindDoc="0" locked="0" layoutInCell="1" allowOverlap="1" wp14:anchorId="6FB01DD5" wp14:editId="52756200">
                <wp:simplePos x="0" y="0"/>
                <wp:positionH relativeFrom="column">
                  <wp:posOffset>1442720</wp:posOffset>
                </wp:positionH>
                <wp:positionV relativeFrom="paragraph">
                  <wp:posOffset>69739</wp:posOffset>
                </wp:positionV>
                <wp:extent cx="0" cy="325120"/>
                <wp:effectExtent l="0" t="0" r="19050" b="36830"/>
                <wp:wrapNone/>
                <wp:docPr id="11" name="Straight Connector 11"/>
                <wp:cNvGraphicFramePr/>
                <a:graphic xmlns:a="http://schemas.openxmlformats.org/drawingml/2006/main">
                  <a:graphicData uri="http://schemas.microsoft.com/office/word/2010/wordprocessingShape">
                    <wps:wsp>
                      <wps:cNvCnPr/>
                      <wps:spPr>
                        <a:xfrm>
                          <a:off x="0" y="0"/>
                          <a:ext cx="0" cy="325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8A78ED" id="Straight Connector 1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13.6pt,5.5pt" to="113.6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" strokecolor="#217593 [3204]" strokeweight=".5pt">
                <v:stroke joinstyle="miter"/>
              </v:line>
            </w:pict>
          </mc:Fallback>
        </mc:AlternateContent>
      </w:r>
    </w:p>
    <w:p w14:paraId="5FAD3190" w14:textId="77777777" w:rsidR="00C16CAC" w:rsidRDefault="00C16CAC" w:rsidP="00C16CAC">
      <w:pPr>
        <w:jc w:val="both"/>
        <w:rPr>
          <w:rFonts w:cs="Arial"/>
          <w:sz w:val="22"/>
          <w:szCs w:val="22"/>
        </w:rPr>
      </w:pPr>
      <w:r>
        <w:rPr>
          <w:noProof/>
          <w:lang w:eastAsia="en-GB"/>
        </w:rPr>
        <mc:AlternateContent>
          <mc:Choice Requires="wps">
            <w:drawing>
              <wp:anchor distT="0" distB="0" distL="114300" distR="114300" simplePos="0" relativeHeight="251669504" behindDoc="0" locked="0" layoutInCell="1" allowOverlap="1" wp14:anchorId="7C3D69F2" wp14:editId="5B1661D9">
                <wp:simplePos x="0" y="0"/>
                <wp:positionH relativeFrom="margin">
                  <wp:posOffset>0</wp:posOffset>
                </wp:positionH>
                <wp:positionV relativeFrom="paragraph">
                  <wp:posOffset>127525</wp:posOffset>
                </wp:positionV>
                <wp:extent cx="3086100" cy="1661822"/>
                <wp:effectExtent l="0" t="0" r="19050" b="14605"/>
                <wp:wrapNone/>
                <wp:docPr id="8" name="Rectangle 8"/>
                <wp:cNvGraphicFramePr/>
                <a:graphic xmlns:a="http://schemas.openxmlformats.org/drawingml/2006/main">
                  <a:graphicData uri="http://schemas.microsoft.com/office/word/2010/wordprocessingShape">
                    <wps:wsp>
                      <wps:cNvSpPr/>
                      <wps:spPr>
                        <a:xfrm>
                          <a:off x="0" y="0"/>
                          <a:ext cx="3086100" cy="1661822"/>
                        </a:xfrm>
                        <a:prstGeom prst="rect">
                          <a:avLst/>
                        </a:prstGeom>
                        <a:solidFill>
                          <a:srgbClr val="4F868E"/>
                        </a:solidFill>
                        <a:ln w="12700" cap="flat" cmpd="sng" algn="ctr">
                          <a:solidFill>
                            <a:srgbClr val="AE1F65">
                              <a:shade val="50000"/>
                            </a:srgbClr>
                          </a:solidFill>
                          <a:prstDash val="solid"/>
                          <a:miter lim="800000"/>
                        </a:ln>
                        <a:effectLst/>
                      </wps:spPr>
                      <wps:txbx>
                        <w:txbxContent>
                          <w:p w14:paraId="0F4E41E4" w14:textId="0C0C0FB9" w:rsidR="00C16CAC" w:rsidRPr="002C74AF" w:rsidRDefault="00C16CAC" w:rsidP="00C16CAC">
                            <w:pPr>
                              <w:rPr>
                                <w:color w:val="FFFFFF" w:themeColor="background1"/>
                              </w:rPr>
                            </w:pPr>
                            <w:r>
                              <w:rPr>
                                <w:color w:val="FFFFFF" w:themeColor="background1"/>
                              </w:rPr>
                              <w:t>H</w:t>
                            </w:r>
                            <w:r w:rsidRPr="002C74AF">
                              <w:rPr>
                                <w:color w:val="FFFFFF" w:themeColor="background1"/>
                              </w:rPr>
                              <w:t xml:space="preserve">omes and schemes </w:t>
                            </w:r>
                            <w:r w:rsidR="00E21C76">
                              <w:rPr>
                                <w:color w:val="FFFFFF" w:themeColor="background1"/>
                              </w:rPr>
                              <w:t>follow finance processes with agreed delegated levels of authority for spend of under £10,000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3D69F2" id="Rectangle 8" o:spid="_x0000_s1030" style="position:absolute;left:0;text-align:left;margin-left:0;margin-top:10.05pt;width:243pt;height:130.8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" fillcolor="#4f868e" strokecolor="#7f1448" strokeweight="1pt">
                <v:textbox>
                  <w:txbxContent>
                    <w:p w14:paraId="0F4E41E4" w14:textId="0C0C0FB9" w:rsidR="00C16CAC" w:rsidRPr="002C74AF" w:rsidRDefault="00C16CAC" w:rsidP="00C16CAC">
                      <w:pPr>
                        <w:rPr>
                          <w:color w:val="FFFFFF" w:themeColor="background1"/>
                        </w:rPr>
                      </w:pPr>
                      <w:r>
                        <w:rPr>
                          <w:color w:val="FFFFFF" w:themeColor="background1"/>
                        </w:rPr>
                        <w:t>H</w:t>
                      </w:r>
                      <w:r w:rsidRPr="002C74AF">
                        <w:rPr>
                          <w:color w:val="FFFFFF" w:themeColor="background1"/>
                        </w:rPr>
                        <w:t xml:space="preserve">omes and schemes </w:t>
                      </w:r>
                      <w:r w:rsidR="00E21C76">
                        <w:rPr>
                          <w:color w:val="FFFFFF" w:themeColor="background1"/>
                        </w:rPr>
                        <w:t>follow finance processes with agreed delegated levels of authority for spend of under £10,000</w:t>
                      </w:r>
                    </w:p>
                  </w:txbxContent>
                </v:textbox>
                <w10:wrap anchorx="margin"/>
              </v:rect>
            </w:pict>
          </mc:Fallback>
        </mc:AlternateContent>
      </w:r>
    </w:p>
    <w:p w14:paraId="12535AA0" w14:textId="77777777" w:rsidR="00C16CAC" w:rsidRDefault="00C16CAC" w:rsidP="00C16CAC">
      <w:pPr>
        <w:jc w:val="both"/>
        <w:rPr>
          <w:rFonts w:cs="Arial"/>
          <w:sz w:val="22"/>
          <w:szCs w:val="22"/>
        </w:rPr>
      </w:pPr>
    </w:p>
    <w:p w14:paraId="22C86286" w14:textId="77777777" w:rsidR="00C16CAC" w:rsidRDefault="00C16CAC" w:rsidP="00C16CAC">
      <w:pPr>
        <w:jc w:val="both"/>
        <w:rPr>
          <w:rFonts w:cs="Arial"/>
          <w:sz w:val="22"/>
          <w:szCs w:val="22"/>
        </w:rPr>
      </w:pPr>
    </w:p>
    <w:p w14:paraId="7C788392" w14:textId="77777777" w:rsidR="00C16CAC" w:rsidRDefault="00C16CAC" w:rsidP="00C16CAC">
      <w:pPr>
        <w:jc w:val="both"/>
        <w:rPr>
          <w:rFonts w:cs="Arial"/>
          <w:sz w:val="22"/>
          <w:szCs w:val="22"/>
        </w:rPr>
      </w:pPr>
      <w:r>
        <w:rPr>
          <w:noProof/>
          <w:lang w:eastAsia="en-GB"/>
        </w:rPr>
        <mc:AlternateContent>
          <mc:Choice Requires="wps">
            <w:drawing>
              <wp:anchor distT="0" distB="0" distL="114300" distR="114300" simplePos="0" relativeHeight="251681792" behindDoc="0" locked="0" layoutInCell="1" allowOverlap="1" wp14:anchorId="04B4A245" wp14:editId="4CFD4EA1">
                <wp:simplePos x="0" y="0"/>
                <wp:positionH relativeFrom="column">
                  <wp:posOffset>4692770</wp:posOffset>
                </wp:positionH>
                <wp:positionV relativeFrom="paragraph">
                  <wp:posOffset>190141</wp:posOffset>
                </wp:positionV>
                <wp:extent cx="8890" cy="155275"/>
                <wp:effectExtent l="0" t="0" r="29210" b="35560"/>
                <wp:wrapNone/>
                <wp:docPr id="19" name="Straight Connector 19"/>
                <wp:cNvGraphicFramePr/>
                <a:graphic xmlns:a="http://schemas.openxmlformats.org/drawingml/2006/main">
                  <a:graphicData uri="http://schemas.microsoft.com/office/word/2010/wordprocessingShape">
                    <wps:wsp>
                      <wps:cNvCnPr/>
                      <wps:spPr>
                        <a:xfrm>
                          <a:off x="0" y="0"/>
                          <a:ext cx="8890" cy="15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9E99D1" id="Straight Connector 19"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5pt,14.95pt" to="370.2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" strokecolor="#217593 [3204]" strokeweight=".5pt">
                <v:stroke joinstyle="miter"/>
              </v:line>
            </w:pict>
          </mc:Fallback>
        </mc:AlternateContent>
      </w:r>
    </w:p>
    <w:p w14:paraId="365C7086" w14:textId="77777777" w:rsidR="00C16CAC" w:rsidRDefault="00C16CAC" w:rsidP="00C16CAC">
      <w:pPr>
        <w:jc w:val="both"/>
        <w:rPr>
          <w:rFonts w:cs="Arial"/>
          <w:sz w:val="22"/>
          <w:szCs w:val="22"/>
        </w:rPr>
      </w:pPr>
      <w:r>
        <w:rPr>
          <w:noProof/>
          <w:lang w:eastAsia="en-GB"/>
        </w:rPr>
        <mc:AlternateContent>
          <mc:Choice Requires="wps">
            <w:drawing>
              <wp:anchor distT="0" distB="0" distL="114300" distR="114300" simplePos="0" relativeHeight="251680768" behindDoc="0" locked="0" layoutInCell="1" allowOverlap="1" wp14:anchorId="4819294D" wp14:editId="085237CF">
                <wp:simplePos x="0" y="0"/>
                <wp:positionH relativeFrom="column">
                  <wp:posOffset>3310255</wp:posOffset>
                </wp:positionH>
                <wp:positionV relativeFrom="paragraph">
                  <wp:posOffset>120953</wp:posOffset>
                </wp:positionV>
                <wp:extent cx="2724150" cy="88582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2724150" cy="8858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8017246" w14:textId="77777777" w:rsidR="00C16CAC" w:rsidRDefault="00C16CAC" w:rsidP="00C16CAC">
                            <w:r>
                              <w:t>Finance issue annual statement of Restricted Funds held by home / scheme detailing movements and closing value</w:t>
                            </w:r>
                          </w:p>
                          <w:p w14:paraId="2A89BAC0" w14:textId="77777777" w:rsidR="00C16CAC" w:rsidRDefault="00C16CAC" w:rsidP="00C16C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19294D" id="Rectangle 18" o:spid="_x0000_s1031" style="position:absolute;left:0;text-align:left;margin-left:260.65pt;margin-top:9.5pt;width:214.5pt;height:69.7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" fillcolor="#6bbbae [3206]" strokecolor="#2e645b [1606]" strokeweight="1pt">
                <v:textbox>
                  <w:txbxContent>
                    <w:p w14:paraId="38017246" w14:textId="77777777" w:rsidR="00C16CAC" w:rsidRDefault="00C16CAC" w:rsidP="00C16CAC">
                      <w:r>
                        <w:t>Finance issue annual statement of Restricted Funds held by home / scheme detailing movements and closing value</w:t>
                      </w:r>
                    </w:p>
                    <w:p w14:paraId="2A89BAC0" w14:textId="77777777" w:rsidR="00C16CAC" w:rsidRDefault="00C16CAC" w:rsidP="00C16CAC">
                      <w:pPr>
                        <w:jc w:val="center"/>
                      </w:pPr>
                    </w:p>
                  </w:txbxContent>
                </v:textbox>
              </v:rect>
            </w:pict>
          </mc:Fallback>
        </mc:AlternateContent>
      </w:r>
    </w:p>
    <w:p w14:paraId="1355A185" w14:textId="77777777" w:rsidR="00C16CAC" w:rsidRDefault="00C16CAC" w:rsidP="00C16CAC">
      <w:pPr>
        <w:jc w:val="both"/>
        <w:rPr>
          <w:rFonts w:cs="Arial"/>
          <w:sz w:val="22"/>
          <w:szCs w:val="22"/>
        </w:rPr>
      </w:pPr>
    </w:p>
    <w:p w14:paraId="572220D0" w14:textId="77777777" w:rsidR="00C16CAC" w:rsidRDefault="00C16CAC" w:rsidP="00C16CAC">
      <w:pPr>
        <w:jc w:val="both"/>
        <w:rPr>
          <w:rFonts w:cs="Arial"/>
          <w:sz w:val="22"/>
          <w:szCs w:val="22"/>
        </w:rPr>
      </w:pPr>
    </w:p>
    <w:p w14:paraId="5351BFED" w14:textId="77777777" w:rsidR="00C16CAC" w:rsidRDefault="00C16CAC" w:rsidP="00C16CAC">
      <w:pPr>
        <w:jc w:val="both"/>
        <w:rPr>
          <w:rFonts w:cs="Arial"/>
          <w:sz w:val="22"/>
          <w:szCs w:val="22"/>
        </w:rPr>
      </w:pPr>
      <w:r>
        <w:rPr>
          <w:noProof/>
          <w:lang w:eastAsia="en-GB"/>
        </w:rPr>
        <mc:AlternateContent>
          <mc:Choice Requires="wps">
            <w:drawing>
              <wp:anchor distT="0" distB="0" distL="114300" distR="114300" simplePos="0" relativeHeight="251678720" behindDoc="0" locked="0" layoutInCell="1" allowOverlap="1" wp14:anchorId="5533A297" wp14:editId="38F16302">
                <wp:simplePos x="0" y="0"/>
                <wp:positionH relativeFrom="column">
                  <wp:posOffset>676275</wp:posOffset>
                </wp:positionH>
                <wp:positionV relativeFrom="paragraph">
                  <wp:posOffset>76421</wp:posOffset>
                </wp:positionV>
                <wp:extent cx="842645" cy="373380"/>
                <wp:effectExtent l="0" t="0" r="14605" b="26670"/>
                <wp:wrapNone/>
                <wp:docPr id="21" name="Straight Connector 21"/>
                <wp:cNvGraphicFramePr/>
                <a:graphic xmlns:a="http://schemas.openxmlformats.org/drawingml/2006/main">
                  <a:graphicData uri="http://schemas.microsoft.com/office/word/2010/wordprocessingShape">
                    <wps:wsp>
                      <wps:cNvCnPr/>
                      <wps:spPr>
                        <a:xfrm flipH="1">
                          <a:off x="0" y="0"/>
                          <a:ext cx="842645" cy="373380"/>
                        </a:xfrm>
                        <a:prstGeom prst="line">
                          <a:avLst/>
                        </a:prstGeom>
                        <a:noFill/>
                        <a:ln w="6350" cap="flat" cmpd="sng" algn="ctr">
                          <a:solidFill>
                            <a:srgbClr val="AE1F6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E7AAABB" id="Straight Connector 21"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25pt,6pt" to="119.6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" strokecolor="#ae1f65" strokeweight=".5pt">
                <v:stroke joinstyle="miter"/>
              </v:line>
            </w:pict>
          </mc:Fallback>
        </mc:AlternateContent>
      </w:r>
      <w:r>
        <w:rPr>
          <w:noProof/>
          <w:lang w:eastAsia="en-GB"/>
        </w:rPr>
        <mc:AlternateContent>
          <mc:Choice Requires="wps">
            <w:drawing>
              <wp:anchor distT="0" distB="0" distL="114300" distR="114300" simplePos="0" relativeHeight="251679744" behindDoc="0" locked="0" layoutInCell="1" allowOverlap="1" wp14:anchorId="1F7009A3" wp14:editId="282E77C0">
                <wp:simplePos x="0" y="0"/>
                <wp:positionH relativeFrom="column">
                  <wp:posOffset>1522730</wp:posOffset>
                </wp:positionH>
                <wp:positionV relativeFrom="paragraph">
                  <wp:posOffset>104058</wp:posOffset>
                </wp:positionV>
                <wp:extent cx="834390" cy="349885"/>
                <wp:effectExtent l="0" t="0" r="22860" b="31115"/>
                <wp:wrapNone/>
                <wp:docPr id="22" name="Straight Connector 22"/>
                <wp:cNvGraphicFramePr/>
                <a:graphic xmlns:a="http://schemas.openxmlformats.org/drawingml/2006/main">
                  <a:graphicData uri="http://schemas.microsoft.com/office/word/2010/wordprocessingShape">
                    <wps:wsp>
                      <wps:cNvCnPr/>
                      <wps:spPr>
                        <a:xfrm flipH="1" flipV="1">
                          <a:off x="0" y="0"/>
                          <a:ext cx="834390" cy="349885"/>
                        </a:xfrm>
                        <a:prstGeom prst="line">
                          <a:avLst/>
                        </a:prstGeom>
                        <a:noFill/>
                        <a:ln w="6350" cap="flat" cmpd="sng" algn="ctr">
                          <a:solidFill>
                            <a:srgbClr val="AE1F6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CB16891" id="Straight Connector 22" o:spid="_x0000_s1026" style="position:absolute;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9pt,8.2pt" to="185.6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" strokecolor="#ae1f65" strokeweight=".5pt">
                <v:stroke joinstyle="miter"/>
              </v:line>
            </w:pict>
          </mc:Fallback>
        </mc:AlternateContent>
      </w:r>
    </w:p>
    <w:p w14:paraId="023CC450" w14:textId="641DFCD3" w:rsidR="00C16CAC" w:rsidRDefault="00E21C76" w:rsidP="00C16CAC">
      <w:pPr>
        <w:jc w:val="both"/>
        <w:rPr>
          <w:rFonts w:cs="Arial"/>
          <w:sz w:val="22"/>
          <w:szCs w:val="22"/>
        </w:rPr>
      </w:pPr>
      <w:r>
        <w:rPr>
          <w:noProof/>
          <w:lang w:eastAsia="en-GB"/>
        </w:rPr>
        <mc:AlternateContent>
          <mc:Choice Requires="wps">
            <w:drawing>
              <wp:anchor distT="0" distB="0" distL="114300" distR="114300" simplePos="0" relativeHeight="251682816" behindDoc="0" locked="0" layoutInCell="1" allowOverlap="1" wp14:anchorId="5264CE43" wp14:editId="49A4E6C0">
                <wp:simplePos x="0" y="0"/>
                <wp:positionH relativeFrom="column">
                  <wp:posOffset>4692770</wp:posOffset>
                </wp:positionH>
                <wp:positionV relativeFrom="paragraph">
                  <wp:posOffset>37968</wp:posOffset>
                </wp:positionV>
                <wp:extent cx="8626" cy="198408"/>
                <wp:effectExtent l="0" t="0" r="29845" b="30480"/>
                <wp:wrapNone/>
                <wp:docPr id="12" name="Straight Connector 12"/>
                <wp:cNvGraphicFramePr/>
                <a:graphic xmlns:a="http://schemas.openxmlformats.org/drawingml/2006/main">
                  <a:graphicData uri="http://schemas.microsoft.com/office/word/2010/wordprocessingShape">
                    <wps:wsp>
                      <wps:cNvCnPr/>
                      <wps:spPr>
                        <a:xfrm flipH="1">
                          <a:off x="0" y="0"/>
                          <a:ext cx="8626" cy="1984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A7FA13" id="Straight Connector 12"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5pt,3pt" to="370.2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" strokecolor="#217593 [3204]" strokeweight=".5pt">
                <v:stroke joinstyle="miter"/>
              </v:line>
            </w:pict>
          </mc:Fallback>
        </mc:AlternateContent>
      </w:r>
      <w:r w:rsidR="00C16CAC">
        <w:rPr>
          <w:noProof/>
          <w:lang w:eastAsia="en-GB"/>
        </w:rPr>
        <mc:AlternateContent>
          <mc:Choice Requires="wps">
            <w:drawing>
              <wp:anchor distT="0" distB="0" distL="114300" distR="114300" simplePos="0" relativeHeight="251677696" behindDoc="0" locked="0" layoutInCell="1" allowOverlap="1" wp14:anchorId="19B4C9CF" wp14:editId="47AEC17F">
                <wp:simplePos x="0" y="0"/>
                <wp:positionH relativeFrom="margin">
                  <wp:posOffset>0</wp:posOffset>
                </wp:positionH>
                <wp:positionV relativeFrom="paragraph">
                  <wp:posOffset>211345</wp:posOffset>
                </wp:positionV>
                <wp:extent cx="1518506" cy="1335432"/>
                <wp:effectExtent l="0" t="0" r="24765" b="17145"/>
                <wp:wrapNone/>
                <wp:docPr id="17" name="Rectangle 17"/>
                <wp:cNvGraphicFramePr/>
                <a:graphic xmlns:a="http://schemas.openxmlformats.org/drawingml/2006/main">
                  <a:graphicData uri="http://schemas.microsoft.com/office/word/2010/wordprocessingShape">
                    <wps:wsp>
                      <wps:cNvSpPr/>
                      <wps:spPr>
                        <a:xfrm>
                          <a:off x="0" y="0"/>
                          <a:ext cx="1518506" cy="1335432"/>
                        </a:xfrm>
                        <a:prstGeom prst="rect">
                          <a:avLst/>
                        </a:prstGeom>
                        <a:solidFill>
                          <a:srgbClr val="4F868E"/>
                        </a:solidFill>
                        <a:ln w="12700" cap="flat" cmpd="sng" algn="ctr">
                          <a:solidFill>
                            <a:srgbClr val="AE1F65">
                              <a:shade val="50000"/>
                            </a:srgbClr>
                          </a:solidFill>
                          <a:prstDash val="solid"/>
                          <a:miter lim="800000"/>
                        </a:ln>
                        <a:effectLst/>
                      </wps:spPr>
                      <wps:txbx>
                        <w:txbxContent>
                          <w:p w14:paraId="013A4091" w14:textId="77777777" w:rsidR="00C16CAC" w:rsidRPr="004A6101" w:rsidRDefault="00C16CAC" w:rsidP="00C16CAC">
                            <w:pPr>
                              <w:rPr>
                                <w:color w:val="FFFFFF" w:themeColor="background1"/>
                                <w:sz w:val="22"/>
                              </w:rPr>
                            </w:pPr>
                            <w:r>
                              <w:rPr>
                                <w:color w:val="FFFFFF" w:themeColor="background1"/>
                                <w:sz w:val="22"/>
                              </w:rPr>
                              <w:t>Finance will process all claims &lt;£10k for payment and update Restricted Funds 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4C9CF" id="Rectangle 17" o:spid="_x0000_s1032" style="position:absolute;left:0;text-align:left;margin-left:0;margin-top:16.65pt;width:119.55pt;height:105.1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" fillcolor="#4f868e" strokecolor="#7f1448" strokeweight="1pt">
                <v:textbox>
                  <w:txbxContent>
                    <w:p w14:paraId="013A4091" w14:textId="77777777" w:rsidR="00C16CAC" w:rsidRPr="004A6101" w:rsidRDefault="00C16CAC" w:rsidP="00C16CAC">
                      <w:pPr>
                        <w:rPr>
                          <w:color w:val="FFFFFF" w:themeColor="background1"/>
                          <w:sz w:val="22"/>
                        </w:rPr>
                      </w:pPr>
                      <w:r>
                        <w:rPr>
                          <w:color w:val="FFFFFF" w:themeColor="background1"/>
                          <w:sz w:val="22"/>
                        </w:rPr>
                        <w:t>Finance will process all claims &lt;£10k for payment and update Restricted Funds register</w:t>
                      </w:r>
                    </w:p>
                  </w:txbxContent>
                </v:textbox>
                <w10:wrap anchorx="margin"/>
              </v:rect>
            </w:pict>
          </mc:Fallback>
        </mc:AlternateContent>
      </w:r>
      <w:r w:rsidR="00C16CAC">
        <w:rPr>
          <w:noProof/>
          <w:lang w:eastAsia="en-GB"/>
        </w:rPr>
        <mc:AlternateContent>
          <mc:Choice Requires="wps">
            <w:drawing>
              <wp:anchor distT="0" distB="0" distL="114300" distR="114300" simplePos="0" relativeHeight="251661312" behindDoc="0" locked="0" layoutInCell="1" allowOverlap="1" wp14:anchorId="164200ED" wp14:editId="7D2A4B20">
                <wp:simplePos x="0" y="0"/>
                <wp:positionH relativeFrom="margin">
                  <wp:posOffset>1693628</wp:posOffset>
                </wp:positionH>
                <wp:positionV relativeFrom="paragraph">
                  <wp:posOffset>227247</wp:posOffset>
                </wp:positionV>
                <wp:extent cx="1391920" cy="1319530"/>
                <wp:effectExtent l="0" t="0" r="17780" b="13970"/>
                <wp:wrapNone/>
                <wp:docPr id="20" name="Rectangle 20"/>
                <wp:cNvGraphicFramePr/>
                <a:graphic xmlns:a="http://schemas.openxmlformats.org/drawingml/2006/main">
                  <a:graphicData uri="http://schemas.microsoft.com/office/word/2010/wordprocessingShape">
                    <wps:wsp>
                      <wps:cNvSpPr/>
                      <wps:spPr>
                        <a:xfrm>
                          <a:off x="0" y="0"/>
                          <a:ext cx="1391920" cy="1319530"/>
                        </a:xfrm>
                        <a:prstGeom prst="rect">
                          <a:avLst/>
                        </a:prstGeom>
                        <a:solidFill>
                          <a:srgbClr val="4F868E"/>
                        </a:solidFill>
                        <a:ln w="12700" cap="flat" cmpd="sng" algn="ctr">
                          <a:solidFill>
                            <a:srgbClr val="AE1F65">
                              <a:shade val="50000"/>
                            </a:srgbClr>
                          </a:solidFill>
                          <a:prstDash val="solid"/>
                          <a:miter lim="800000"/>
                        </a:ln>
                        <a:effectLst/>
                      </wps:spPr>
                      <wps:txbx>
                        <w:txbxContent>
                          <w:p w14:paraId="4A04B56D" w14:textId="77777777" w:rsidR="00C16CAC" w:rsidRPr="00E32B27" w:rsidRDefault="00C16CAC" w:rsidP="00C16CAC">
                            <w:pPr>
                              <w:rPr>
                                <w:color w:val="FFFFFF" w:themeColor="background1"/>
                                <w:sz w:val="22"/>
                              </w:rPr>
                            </w:pPr>
                            <w:r>
                              <w:rPr>
                                <w:color w:val="FFFFFF" w:themeColor="background1"/>
                                <w:sz w:val="22"/>
                              </w:rPr>
                              <w:t>Claims &gt;£10k are forwarded by finance to the Panel for approval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4200ED" id="Rectangle 20" o:spid="_x0000_s1033" style="position:absolute;left:0;text-align:left;margin-left:133.35pt;margin-top:17.9pt;width:109.6pt;height:103.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" fillcolor="#4f868e" strokecolor="#7f1448" strokeweight="1pt">
                <v:textbox>
                  <w:txbxContent>
                    <w:p w14:paraId="4A04B56D" w14:textId="77777777" w:rsidR="00C16CAC" w:rsidRPr="00E32B27" w:rsidRDefault="00C16CAC" w:rsidP="00C16CAC">
                      <w:pPr>
                        <w:rPr>
                          <w:color w:val="FFFFFF" w:themeColor="background1"/>
                          <w:sz w:val="22"/>
                        </w:rPr>
                      </w:pPr>
                      <w:r>
                        <w:rPr>
                          <w:color w:val="FFFFFF" w:themeColor="background1"/>
                          <w:sz w:val="22"/>
                        </w:rPr>
                        <w:t>Claims &gt;£10k are forwarded by finance to the Panel for approval</w:t>
                      </w:r>
                    </w:p>
                  </w:txbxContent>
                </v:textbox>
                <w10:wrap anchorx="margin"/>
              </v:rect>
            </w:pict>
          </mc:Fallback>
        </mc:AlternateContent>
      </w:r>
      <w:r w:rsidR="00C16CAC">
        <w:rPr>
          <w:noProof/>
          <w:lang w:eastAsia="en-GB"/>
        </w:rPr>
        <mc:AlternateContent>
          <mc:Choice Requires="wps">
            <w:drawing>
              <wp:anchor distT="0" distB="0" distL="114300" distR="114300" simplePos="0" relativeHeight="251665408" behindDoc="0" locked="0" layoutInCell="1" allowOverlap="1" wp14:anchorId="5A911252" wp14:editId="472EE5F4">
                <wp:simplePos x="0" y="0"/>
                <wp:positionH relativeFrom="margin">
                  <wp:posOffset>3299791</wp:posOffset>
                </wp:positionH>
                <wp:positionV relativeFrom="paragraph">
                  <wp:posOffset>227247</wp:posOffset>
                </wp:positionV>
                <wp:extent cx="2781300" cy="1319917"/>
                <wp:effectExtent l="0" t="0" r="19050" b="13970"/>
                <wp:wrapNone/>
                <wp:docPr id="4" name="Rectangle 4"/>
                <wp:cNvGraphicFramePr/>
                <a:graphic xmlns:a="http://schemas.openxmlformats.org/drawingml/2006/main">
                  <a:graphicData uri="http://schemas.microsoft.com/office/word/2010/wordprocessingShape">
                    <wps:wsp>
                      <wps:cNvSpPr/>
                      <wps:spPr>
                        <a:xfrm>
                          <a:off x="0" y="0"/>
                          <a:ext cx="2781300" cy="1319917"/>
                        </a:xfrm>
                        <a:prstGeom prst="rect">
                          <a:avLst/>
                        </a:prstGeom>
                        <a:solidFill>
                          <a:srgbClr val="6BBBAE"/>
                        </a:solidFill>
                        <a:ln w="12700" cap="flat" cmpd="sng" algn="ctr">
                          <a:solidFill>
                            <a:srgbClr val="AE1F65">
                              <a:shade val="50000"/>
                            </a:srgbClr>
                          </a:solidFill>
                          <a:prstDash val="solid"/>
                          <a:miter lim="800000"/>
                        </a:ln>
                        <a:effectLst/>
                      </wps:spPr>
                      <wps:txbx>
                        <w:txbxContent>
                          <w:p w14:paraId="6CE0B06D" w14:textId="77777777" w:rsidR="00C16CAC" w:rsidRPr="002C74AF" w:rsidRDefault="00C16CAC" w:rsidP="00C16CAC">
                            <w:pPr>
                              <w:rPr>
                                <w:color w:val="FFFFFF" w:themeColor="background1"/>
                              </w:rPr>
                            </w:pPr>
                            <w:r w:rsidRPr="002C74AF">
                              <w:rPr>
                                <w:color w:val="FFFFFF" w:themeColor="background1"/>
                              </w:rPr>
                              <w:t>Finance team provide report o</w:t>
                            </w:r>
                            <w:r>
                              <w:rPr>
                                <w:color w:val="FFFFFF" w:themeColor="background1"/>
                              </w:rPr>
                              <w:t>f restricted fund applications, and historic funds that meet criteria,</w:t>
                            </w:r>
                            <w:r w:rsidRPr="002C74AF">
                              <w:rPr>
                                <w:color w:val="FFFFFF" w:themeColor="background1"/>
                              </w:rPr>
                              <w:t xml:space="preserve"> to panel one week before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11252" id="Rectangle 4" o:spid="_x0000_s1034" style="position:absolute;left:0;text-align:left;margin-left:259.85pt;margin-top:17.9pt;width:219pt;height:103.9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" fillcolor="#6bbbae" strokecolor="#7f1448" strokeweight="1pt">
                <v:textbox>
                  <w:txbxContent>
                    <w:p w14:paraId="6CE0B06D" w14:textId="77777777" w:rsidR="00C16CAC" w:rsidRPr="002C74AF" w:rsidRDefault="00C16CAC" w:rsidP="00C16CAC">
                      <w:pPr>
                        <w:rPr>
                          <w:color w:val="FFFFFF" w:themeColor="background1"/>
                        </w:rPr>
                      </w:pPr>
                      <w:r w:rsidRPr="002C74AF">
                        <w:rPr>
                          <w:color w:val="FFFFFF" w:themeColor="background1"/>
                        </w:rPr>
                        <w:t>Finance team provide report o</w:t>
                      </w:r>
                      <w:r>
                        <w:rPr>
                          <w:color w:val="FFFFFF" w:themeColor="background1"/>
                        </w:rPr>
                        <w:t>f restricted fund applications, and historic funds that meet criteria,</w:t>
                      </w:r>
                      <w:r w:rsidRPr="002C74AF">
                        <w:rPr>
                          <w:color w:val="FFFFFF" w:themeColor="background1"/>
                        </w:rPr>
                        <w:t xml:space="preserve"> to panel one week before meeting</w:t>
                      </w:r>
                    </w:p>
                  </w:txbxContent>
                </v:textbox>
                <w10:wrap anchorx="margin"/>
              </v:rect>
            </w:pict>
          </mc:Fallback>
        </mc:AlternateContent>
      </w:r>
    </w:p>
    <w:p w14:paraId="7043E309" w14:textId="77777777" w:rsidR="00C16CAC" w:rsidRDefault="00C16CAC" w:rsidP="00C16CAC">
      <w:pPr>
        <w:jc w:val="both"/>
        <w:rPr>
          <w:rFonts w:cs="Arial"/>
          <w:sz w:val="22"/>
          <w:szCs w:val="22"/>
        </w:rPr>
      </w:pPr>
    </w:p>
    <w:p w14:paraId="7769D664" w14:textId="77777777" w:rsidR="00C16CAC" w:rsidRDefault="00C16CAC" w:rsidP="00C16CAC">
      <w:pPr>
        <w:jc w:val="both"/>
        <w:rPr>
          <w:rFonts w:cs="Arial"/>
          <w:sz w:val="22"/>
          <w:szCs w:val="22"/>
        </w:rPr>
      </w:pPr>
    </w:p>
    <w:p w14:paraId="3252B07E" w14:textId="77777777" w:rsidR="00C16CAC" w:rsidRDefault="00C16CAC" w:rsidP="00C16CAC">
      <w:pPr>
        <w:jc w:val="both"/>
        <w:rPr>
          <w:rFonts w:cs="Arial"/>
          <w:sz w:val="22"/>
          <w:szCs w:val="22"/>
        </w:rPr>
      </w:pPr>
    </w:p>
    <w:p w14:paraId="2949967C" w14:textId="621A68D6" w:rsidR="00C16CAC" w:rsidRDefault="006B1CEE" w:rsidP="00C16CAC">
      <w:pPr>
        <w:jc w:val="both"/>
        <w:rPr>
          <w:rFonts w:cs="Arial"/>
          <w:sz w:val="22"/>
          <w:szCs w:val="22"/>
        </w:rPr>
      </w:pPr>
      <w:r>
        <w:rPr>
          <w:noProof/>
          <w:lang w:eastAsia="en-GB"/>
        </w:rPr>
        <mc:AlternateContent>
          <mc:Choice Requires="wps">
            <w:drawing>
              <wp:anchor distT="0" distB="0" distL="114300" distR="114300" simplePos="0" relativeHeight="251673600" behindDoc="0" locked="0" layoutInCell="1" allowOverlap="1" wp14:anchorId="0586EBF9" wp14:editId="5C8351CA">
                <wp:simplePos x="0" y="0"/>
                <wp:positionH relativeFrom="column">
                  <wp:posOffset>3088257</wp:posOffset>
                </wp:positionH>
                <wp:positionV relativeFrom="paragraph">
                  <wp:posOffset>126462</wp:posOffset>
                </wp:positionV>
                <wp:extent cx="198407" cy="8626"/>
                <wp:effectExtent l="0" t="0" r="30480" b="29845"/>
                <wp:wrapNone/>
                <wp:docPr id="13" name="Straight Connector 13"/>
                <wp:cNvGraphicFramePr/>
                <a:graphic xmlns:a="http://schemas.openxmlformats.org/drawingml/2006/main">
                  <a:graphicData uri="http://schemas.microsoft.com/office/word/2010/wordprocessingShape">
                    <wps:wsp>
                      <wps:cNvCnPr/>
                      <wps:spPr>
                        <a:xfrm flipV="1">
                          <a:off x="0" y="0"/>
                          <a:ext cx="198407" cy="86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246165" id="Straight Connector 13"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15pt,9.95pt" to="258.7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" strokecolor="#217593 [3204]" strokeweight=".5pt">
                <v:stroke joinstyle="miter"/>
              </v:line>
            </w:pict>
          </mc:Fallback>
        </mc:AlternateContent>
      </w:r>
    </w:p>
    <w:p w14:paraId="071EDC2E" w14:textId="77777777" w:rsidR="00C16CAC" w:rsidRDefault="00C16CAC" w:rsidP="00C16CAC">
      <w:pPr>
        <w:jc w:val="both"/>
        <w:rPr>
          <w:rFonts w:cs="Arial"/>
          <w:sz w:val="22"/>
          <w:szCs w:val="22"/>
        </w:rPr>
      </w:pPr>
    </w:p>
    <w:p w14:paraId="45F18EFA" w14:textId="77777777" w:rsidR="00C16CAC" w:rsidRDefault="00C16CAC" w:rsidP="00C16CAC">
      <w:pPr>
        <w:jc w:val="both"/>
        <w:rPr>
          <w:rFonts w:cs="Arial"/>
          <w:sz w:val="22"/>
          <w:szCs w:val="22"/>
        </w:rPr>
      </w:pPr>
      <w:r>
        <w:rPr>
          <w:noProof/>
          <w:lang w:eastAsia="en-GB"/>
        </w:rPr>
        <mc:AlternateContent>
          <mc:Choice Requires="wps">
            <w:drawing>
              <wp:anchor distT="0" distB="0" distL="114300" distR="114300" simplePos="0" relativeHeight="251674624" behindDoc="0" locked="0" layoutInCell="1" allowOverlap="1" wp14:anchorId="2AB9E2E1" wp14:editId="7D79DE6C">
                <wp:simplePos x="0" y="0"/>
                <wp:positionH relativeFrom="column">
                  <wp:posOffset>3364302</wp:posOffset>
                </wp:positionH>
                <wp:positionV relativeFrom="paragraph">
                  <wp:posOffset>101696</wp:posOffset>
                </wp:positionV>
                <wp:extent cx="1298946" cy="172528"/>
                <wp:effectExtent l="0" t="0" r="15875" b="37465"/>
                <wp:wrapNone/>
                <wp:docPr id="14" name="Straight Connector 14"/>
                <wp:cNvGraphicFramePr/>
                <a:graphic xmlns:a="http://schemas.openxmlformats.org/drawingml/2006/main">
                  <a:graphicData uri="http://schemas.microsoft.com/office/word/2010/wordprocessingShape">
                    <wps:wsp>
                      <wps:cNvCnPr/>
                      <wps:spPr>
                        <a:xfrm flipH="1">
                          <a:off x="0" y="0"/>
                          <a:ext cx="1298946" cy="1725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5DD366" id="Straight Connector 14"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9pt,8pt" to="367.2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" strokecolor="#217593 [3204]" strokeweight=".5pt">
                <v:stroke joinstyle="miter"/>
              </v:line>
            </w:pict>
          </mc:Fallback>
        </mc:AlternateContent>
      </w:r>
    </w:p>
    <w:p w14:paraId="5F06E47C" w14:textId="77777777" w:rsidR="00C16CAC" w:rsidRDefault="00C16CAC" w:rsidP="00C16CAC">
      <w:pPr>
        <w:jc w:val="both"/>
        <w:rPr>
          <w:rFonts w:cs="Arial"/>
          <w:sz w:val="22"/>
          <w:szCs w:val="22"/>
        </w:rPr>
      </w:pPr>
      <w:r>
        <w:rPr>
          <w:noProof/>
          <w:lang w:eastAsia="en-GB"/>
        </w:rPr>
        <mc:AlternateContent>
          <mc:Choice Requires="wps">
            <w:drawing>
              <wp:anchor distT="0" distB="0" distL="114300" distR="114300" simplePos="0" relativeHeight="251666432" behindDoc="0" locked="0" layoutInCell="1" allowOverlap="1" wp14:anchorId="496EB7B0" wp14:editId="3789B06E">
                <wp:simplePos x="0" y="0"/>
                <wp:positionH relativeFrom="margin">
                  <wp:posOffset>7620</wp:posOffset>
                </wp:positionH>
                <wp:positionV relativeFrom="paragraph">
                  <wp:posOffset>43070</wp:posOffset>
                </wp:positionV>
                <wp:extent cx="6086475" cy="254442"/>
                <wp:effectExtent l="0" t="0" r="28575" b="12700"/>
                <wp:wrapNone/>
                <wp:docPr id="5" name="Rectangle 5"/>
                <wp:cNvGraphicFramePr/>
                <a:graphic xmlns:a="http://schemas.openxmlformats.org/drawingml/2006/main">
                  <a:graphicData uri="http://schemas.microsoft.com/office/word/2010/wordprocessingShape">
                    <wps:wsp>
                      <wps:cNvSpPr/>
                      <wps:spPr>
                        <a:xfrm>
                          <a:off x="0" y="0"/>
                          <a:ext cx="6086475" cy="254442"/>
                        </a:xfrm>
                        <a:prstGeom prst="rect">
                          <a:avLst/>
                        </a:prstGeom>
                        <a:solidFill>
                          <a:srgbClr val="AE1F65"/>
                        </a:solidFill>
                        <a:ln w="12700" cap="flat" cmpd="sng" algn="ctr">
                          <a:solidFill>
                            <a:srgbClr val="AE1F65">
                              <a:shade val="50000"/>
                            </a:srgbClr>
                          </a:solidFill>
                          <a:prstDash val="solid"/>
                          <a:miter lim="800000"/>
                        </a:ln>
                        <a:effectLst/>
                      </wps:spPr>
                      <wps:txbx>
                        <w:txbxContent>
                          <w:p w14:paraId="7BF4306D" w14:textId="77777777" w:rsidR="00C16CAC" w:rsidRPr="002C74AF" w:rsidRDefault="00C16CAC" w:rsidP="00C16CAC">
                            <w:pPr>
                              <w:jc w:val="center"/>
                              <w:rPr>
                                <w:color w:val="FFFFFF" w:themeColor="background1"/>
                              </w:rPr>
                            </w:pPr>
                            <w:r>
                              <w:rPr>
                                <w:color w:val="FFFFFF" w:themeColor="background1"/>
                              </w:rPr>
                              <w:t>Panel meets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6EB7B0" id="Rectangle 5" o:spid="_x0000_s1035" style="position:absolute;left:0;text-align:left;margin-left:.6pt;margin-top:3.4pt;width:479.25pt;height:20.0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" fillcolor="#ae1f65" strokecolor="#7f1448" strokeweight="1pt">
                <v:textbox>
                  <w:txbxContent>
                    <w:p w14:paraId="7BF4306D" w14:textId="77777777" w:rsidR="00C16CAC" w:rsidRPr="002C74AF" w:rsidRDefault="00C16CAC" w:rsidP="00C16CAC">
                      <w:pPr>
                        <w:jc w:val="center"/>
                        <w:rPr>
                          <w:color w:val="FFFFFF" w:themeColor="background1"/>
                        </w:rPr>
                      </w:pPr>
                      <w:r>
                        <w:rPr>
                          <w:color w:val="FFFFFF" w:themeColor="background1"/>
                        </w:rPr>
                        <w:t>Panel meets</w:t>
                      </w:r>
                    </w:p>
                  </w:txbxContent>
                </v:textbox>
                <w10:wrap anchorx="margin"/>
              </v:rect>
            </w:pict>
          </mc:Fallback>
        </mc:AlternateContent>
      </w:r>
    </w:p>
    <w:p w14:paraId="267856D2" w14:textId="15C7FDB0" w:rsidR="00C16CAC" w:rsidRDefault="006B1CEE" w:rsidP="00C16CAC">
      <w:pPr>
        <w:jc w:val="both"/>
        <w:rPr>
          <w:rFonts w:cs="Arial"/>
          <w:sz w:val="22"/>
          <w:szCs w:val="22"/>
        </w:rPr>
      </w:pPr>
      <w:r>
        <w:rPr>
          <w:noProof/>
          <w:lang w:eastAsia="en-GB"/>
        </w:rPr>
        <mc:AlternateContent>
          <mc:Choice Requires="wps">
            <w:drawing>
              <wp:anchor distT="0" distB="0" distL="114300" distR="114300" simplePos="0" relativeHeight="251675648" behindDoc="0" locked="0" layoutInCell="1" allowOverlap="1" wp14:anchorId="15D40FBB" wp14:editId="53253FB3">
                <wp:simplePos x="0" y="0"/>
                <wp:positionH relativeFrom="column">
                  <wp:posOffset>3019245</wp:posOffset>
                </wp:positionH>
                <wp:positionV relativeFrom="paragraph">
                  <wp:posOffset>59678</wp:posOffset>
                </wp:positionV>
                <wp:extent cx="8627" cy="146649"/>
                <wp:effectExtent l="0" t="0" r="29845" b="25400"/>
                <wp:wrapNone/>
                <wp:docPr id="15" name="Straight Connector 15"/>
                <wp:cNvGraphicFramePr/>
                <a:graphic xmlns:a="http://schemas.openxmlformats.org/drawingml/2006/main">
                  <a:graphicData uri="http://schemas.microsoft.com/office/word/2010/wordprocessingShape">
                    <wps:wsp>
                      <wps:cNvCnPr/>
                      <wps:spPr>
                        <a:xfrm>
                          <a:off x="0" y="0"/>
                          <a:ext cx="8627" cy="1466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20AEA2" id="Straight Connector 15"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75pt,4.7pt" to="238.4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" strokecolor="#217593 [3204]" strokeweight=".5pt">
                <v:stroke joinstyle="miter"/>
              </v:line>
            </w:pict>
          </mc:Fallback>
        </mc:AlternateContent>
      </w:r>
      <w:r w:rsidR="00C16CAC">
        <w:rPr>
          <w:noProof/>
          <w:lang w:eastAsia="en-GB"/>
        </w:rPr>
        <mc:AlternateContent>
          <mc:Choice Requires="wps">
            <w:drawing>
              <wp:anchor distT="0" distB="0" distL="114300" distR="114300" simplePos="0" relativeHeight="251667456" behindDoc="0" locked="0" layoutInCell="1" allowOverlap="1" wp14:anchorId="38424F77" wp14:editId="2F65F697">
                <wp:simplePos x="0" y="0"/>
                <wp:positionH relativeFrom="margin">
                  <wp:posOffset>5080</wp:posOffset>
                </wp:positionH>
                <wp:positionV relativeFrom="paragraph">
                  <wp:posOffset>203145</wp:posOffset>
                </wp:positionV>
                <wp:extent cx="6086475" cy="395605"/>
                <wp:effectExtent l="0" t="0" r="28575" b="23495"/>
                <wp:wrapNone/>
                <wp:docPr id="6" name="Rectangle 6"/>
                <wp:cNvGraphicFramePr/>
                <a:graphic xmlns:a="http://schemas.openxmlformats.org/drawingml/2006/main">
                  <a:graphicData uri="http://schemas.microsoft.com/office/word/2010/wordprocessingShape">
                    <wps:wsp>
                      <wps:cNvSpPr/>
                      <wps:spPr>
                        <a:xfrm>
                          <a:off x="0" y="0"/>
                          <a:ext cx="6086475" cy="395605"/>
                        </a:xfrm>
                        <a:prstGeom prst="rect">
                          <a:avLst/>
                        </a:prstGeom>
                        <a:solidFill>
                          <a:srgbClr val="AE1F65"/>
                        </a:solidFill>
                        <a:ln w="12700" cap="flat" cmpd="sng" algn="ctr">
                          <a:solidFill>
                            <a:srgbClr val="AE1F65">
                              <a:shade val="50000"/>
                            </a:srgbClr>
                          </a:solidFill>
                          <a:prstDash val="solid"/>
                          <a:miter lim="800000"/>
                        </a:ln>
                        <a:effectLst/>
                      </wps:spPr>
                      <wps:txbx>
                        <w:txbxContent>
                          <w:p w14:paraId="3861E052" w14:textId="4A11679C" w:rsidR="00C16CAC" w:rsidRPr="00D93AE4" w:rsidRDefault="00C16CAC" w:rsidP="00C16CAC">
                            <w:pPr>
                              <w:jc w:val="center"/>
                              <w:rPr>
                                <w:color w:val="FFFFFF" w:themeColor="background1"/>
                              </w:rPr>
                            </w:pPr>
                            <w:r w:rsidRPr="00D93AE4">
                              <w:rPr>
                                <w:color w:val="FFFFFF" w:themeColor="background1"/>
                              </w:rPr>
                              <w:t>Decision and meeting notes sent to Finance (for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424F77" id="Rectangle 6" o:spid="_x0000_s1036" style="position:absolute;left:0;text-align:left;margin-left:.4pt;margin-top:16pt;width:479.25pt;height:31.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" fillcolor="#ae1f65" strokecolor="#7f1448" strokeweight="1pt">
                <v:textbox>
                  <w:txbxContent>
                    <w:p w14:paraId="3861E052" w14:textId="4A11679C" w:rsidR="00C16CAC" w:rsidRPr="00D93AE4" w:rsidRDefault="00C16CAC" w:rsidP="00C16CAC">
                      <w:pPr>
                        <w:jc w:val="center"/>
                        <w:rPr>
                          <w:color w:val="FFFFFF" w:themeColor="background1"/>
                        </w:rPr>
                      </w:pPr>
                      <w:r w:rsidRPr="00D93AE4">
                        <w:rPr>
                          <w:color w:val="FFFFFF" w:themeColor="background1"/>
                        </w:rPr>
                        <w:t>Decision and meeting notes sent to Finance (for action)</w:t>
                      </w:r>
                    </w:p>
                  </w:txbxContent>
                </v:textbox>
                <w10:wrap anchorx="margin"/>
              </v:rect>
            </w:pict>
          </mc:Fallback>
        </mc:AlternateContent>
      </w:r>
    </w:p>
    <w:p w14:paraId="71A76DBC" w14:textId="77777777" w:rsidR="00C16CAC" w:rsidRDefault="00C16CAC" w:rsidP="00C16CAC">
      <w:pPr>
        <w:jc w:val="both"/>
        <w:rPr>
          <w:rFonts w:cs="Arial"/>
          <w:sz w:val="22"/>
          <w:szCs w:val="22"/>
        </w:rPr>
      </w:pPr>
    </w:p>
    <w:p w14:paraId="3F29AF05" w14:textId="3F8ADE88" w:rsidR="00C16CAC" w:rsidRDefault="006B1CEE" w:rsidP="00C16CAC">
      <w:pPr>
        <w:jc w:val="both"/>
        <w:rPr>
          <w:rFonts w:cs="Arial"/>
          <w:sz w:val="22"/>
          <w:szCs w:val="22"/>
        </w:rPr>
      </w:pPr>
      <w:r>
        <w:rPr>
          <w:noProof/>
          <w:lang w:eastAsia="en-GB"/>
        </w:rPr>
        <mc:AlternateContent>
          <mc:Choice Requires="wps">
            <w:drawing>
              <wp:anchor distT="0" distB="0" distL="114300" distR="114300" simplePos="0" relativeHeight="251676672" behindDoc="0" locked="0" layoutInCell="1" allowOverlap="1" wp14:anchorId="27F83D31" wp14:editId="4C2F4FB5">
                <wp:simplePos x="0" y="0"/>
                <wp:positionH relativeFrom="column">
                  <wp:posOffset>3010620</wp:posOffset>
                </wp:positionH>
                <wp:positionV relativeFrom="paragraph">
                  <wp:posOffset>138430</wp:posOffset>
                </wp:positionV>
                <wp:extent cx="0" cy="86264"/>
                <wp:effectExtent l="0" t="0" r="38100" b="28575"/>
                <wp:wrapNone/>
                <wp:docPr id="16" name="Straight Connector 16"/>
                <wp:cNvGraphicFramePr/>
                <a:graphic xmlns:a="http://schemas.openxmlformats.org/drawingml/2006/main">
                  <a:graphicData uri="http://schemas.microsoft.com/office/word/2010/wordprocessingShape">
                    <wps:wsp>
                      <wps:cNvCnPr/>
                      <wps:spPr>
                        <a:xfrm>
                          <a:off x="0" y="0"/>
                          <a:ext cx="0" cy="862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1760C3" id="Straight Connector 16"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05pt,10.9pt" to="237.0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" strokecolor="#217593 [3204]" strokeweight=".5pt">
                <v:stroke joinstyle="miter"/>
              </v:line>
            </w:pict>
          </mc:Fallback>
        </mc:AlternateContent>
      </w:r>
      <w:r w:rsidR="00C16CAC">
        <w:rPr>
          <w:noProof/>
          <w:lang w:eastAsia="en-GB"/>
        </w:rPr>
        <mc:AlternateContent>
          <mc:Choice Requires="wps">
            <w:drawing>
              <wp:anchor distT="0" distB="0" distL="114300" distR="114300" simplePos="0" relativeHeight="251668480" behindDoc="0" locked="0" layoutInCell="1" allowOverlap="1" wp14:anchorId="67B14CA9" wp14:editId="40923322">
                <wp:simplePos x="0" y="0"/>
                <wp:positionH relativeFrom="margin">
                  <wp:posOffset>0</wp:posOffset>
                </wp:positionH>
                <wp:positionV relativeFrom="paragraph">
                  <wp:posOffset>234618</wp:posOffset>
                </wp:positionV>
                <wp:extent cx="6086475" cy="834887"/>
                <wp:effectExtent l="0" t="0" r="28575" b="22860"/>
                <wp:wrapNone/>
                <wp:docPr id="7" name="Rectangle 7"/>
                <wp:cNvGraphicFramePr/>
                <a:graphic xmlns:a="http://schemas.openxmlformats.org/drawingml/2006/main">
                  <a:graphicData uri="http://schemas.microsoft.com/office/word/2010/wordprocessingShape">
                    <wps:wsp>
                      <wps:cNvSpPr/>
                      <wps:spPr>
                        <a:xfrm>
                          <a:off x="0" y="0"/>
                          <a:ext cx="6086475" cy="834887"/>
                        </a:xfrm>
                        <a:prstGeom prst="rect">
                          <a:avLst/>
                        </a:prstGeom>
                        <a:solidFill>
                          <a:srgbClr val="AE1F65"/>
                        </a:solidFill>
                        <a:ln w="12700" cap="flat" cmpd="sng" algn="ctr">
                          <a:solidFill>
                            <a:srgbClr val="AE1F65">
                              <a:shade val="50000"/>
                            </a:srgbClr>
                          </a:solidFill>
                          <a:prstDash val="solid"/>
                          <a:miter lim="800000"/>
                        </a:ln>
                        <a:effectLst/>
                      </wps:spPr>
                      <wps:txbx>
                        <w:txbxContent>
                          <w:p w14:paraId="4292114B" w14:textId="6A4D5632" w:rsidR="00C16CAC" w:rsidRPr="00D93AE4" w:rsidRDefault="00C16CAC" w:rsidP="006B1CEE">
                            <w:pPr>
                              <w:jc w:val="center"/>
                              <w:rPr>
                                <w:color w:val="FFFFFF" w:themeColor="background1"/>
                              </w:rPr>
                            </w:pPr>
                            <w:r w:rsidRPr="00D93AE4">
                              <w:rPr>
                                <w:color w:val="FFFFFF" w:themeColor="background1"/>
                              </w:rPr>
                              <w:t xml:space="preserve">Homes and schemes </w:t>
                            </w:r>
                            <w:r w:rsidR="006B1CEE">
                              <w:rPr>
                                <w:color w:val="FFFFFF" w:themeColor="background1"/>
                              </w:rPr>
                              <w:t>follow standard procurement processes and work with estates (where relevant) for delivery of the project</w:t>
                            </w:r>
                            <w:r>
                              <w:rPr>
                                <w:color w:val="FFFFFF" w:themeColor="background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B14CA9" id="Rectangle 7" o:spid="_x0000_s1037" style="position:absolute;left:0;text-align:left;margin-left:0;margin-top:18.45pt;width:479.25pt;height:65.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" fillcolor="#ae1f65" strokecolor="#7f1448" strokeweight="1pt">
                <v:textbox>
                  <w:txbxContent>
                    <w:p w14:paraId="4292114B" w14:textId="6A4D5632" w:rsidR="00C16CAC" w:rsidRPr="00D93AE4" w:rsidRDefault="00C16CAC" w:rsidP="006B1CEE">
                      <w:pPr>
                        <w:jc w:val="center"/>
                        <w:rPr>
                          <w:color w:val="FFFFFF" w:themeColor="background1"/>
                        </w:rPr>
                      </w:pPr>
                      <w:r w:rsidRPr="00D93AE4">
                        <w:rPr>
                          <w:color w:val="FFFFFF" w:themeColor="background1"/>
                        </w:rPr>
                        <w:t xml:space="preserve">Homes and schemes </w:t>
                      </w:r>
                      <w:r w:rsidR="006B1CEE">
                        <w:rPr>
                          <w:color w:val="FFFFFF" w:themeColor="background1"/>
                        </w:rPr>
                        <w:t>follow standard procurement processes and work with estates (where relevant) for delivery of the project</w:t>
                      </w:r>
                      <w:r>
                        <w:rPr>
                          <w:color w:val="FFFFFF" w:themeColor="background1"/>
                        </w:rPr>
                        <w:t>.</w:t>
                      </w:r>
                    </w:p>
                  </w:txbxContent>
                </v:textbox>
                <w10:wrap anchorx="margin"/>
              </v:rect>
            </w:pict>
          </mc:Fallback>
        </mc:AlternateContent>
      </w:r>
    </w:p>
    <w:p w14:paraId="3D2C380C" w14:textId="77777777" w:rsidR="00C16CAC" w:rsidRDefault="00C16CAC" w:rsidP="00C16CAC">
      <w:pPr>
        <w:jc w:val="both"/>
        <w:rPr>
          <w:rFonts w:cs="Arial"/>
          <w:sz w:val="22"/>
          <w:szCs w:val="22"/>
        </w:rPr>
      </w:pPr>
    </w:p>
    <w:p w14:paraId="646EE70B" w14:textId="77777777" w:rsidR="00C16CAC" w:rsidRDefault="00C16CAC" w:rsidP="00C16CAC">
      <w:pPr>
        <w:jc w:val="both"/>
        <w:rPr>
          <w:rFonts w:cs="Arial"/>
          <w:sz w:val="22"/>
          <w:szCs w:val="22"/>
        </w:rPr>
      </w:pPr>
    </w:p>
    <w:p w14:paraId="0DA2842A" w14:textId="77777777" w:rsidR="00C16CAC" w:rsidRDefault="00C16CAC" w:rsidP="00C16CAC">
      <w:pPr>
        <w:pStyle w:val="Heading1Numbered"/>
      </w:pPr>
      <w:bookmarkStart w:id="22" w:name="_Toc189473638"/>
      <w:r w:rsidRPr="00DC7F16">
        <w:t>Version Control</w:t>
      </w:r>
      <w:bookmarkEnd w:id="22"/>
    </w:p>
    <w:tbl>
      <w:tblPr>
        <w:tblStyle w:val="MHATable"/>
        <w:tblW w:w="9776" w:type="dxa"/>
        <w:tblLook w:val="04A0" w:firstRow="1" w:lastRow="0" w:firstColumn="1" w:lastColumn="0" w:noHBand="0" w:noVBand="1"/>
      </w:tblPr>
      <w:tblGrid>
        <w:gridCol w:w="1132"/>
        <w:gridCol w:w="1321"/>
        <w:gridCol w:w="3749"/>
        <w:gridCol w:w="2397"/>
        <w:gridCol w:w="1177"/>
      </w:tblGrid>
      <w:tr w:rsidR="00C16CAC" w:rsidRPr="005E08A1" w14:paraId="5EA0BF00" w14:textId="77777777" w:rsidTr="009B29D3">
        <w:trPr>
          <w:cnfStyle w:val="100000000000" w:firstRow="1" w:lastRow="0" w:firstColumn="0" w:lastColumn="0" w:oddVBand="0" w:evenVBand="0" w:oddHBand="0" w:evenHBand="0" w:firstRowFirstColumn="0" w:firstRowLastColumn="0" w:lastRowFirstColumn="0" w:lastRowLastColumn="0"/>
          <w:trHeight w:val="830"/>
          <w:tblHeader/>
        </w:trPr>
        <w:tc>
          <w:tcPr>
            <w:tcW w:w="1132" w:type="dxa"/>
          </w:tcPr>
          <w:p w14:paraId="2EB4F9B4" w14:textId="77777777" w:rsidR="00C16CAC" w:rsidRPr="005E08A1" w:rsidRDefault="00C16CAC" w:rsidP="00B534BB">
            <w:pPr>
              <w:spacing w:line="276" w:lineRule="auto"/>
            </w:pPr>
            <w:r w:rsidRPr="005E08A1">
              <w:t>Version</w:t>
            </w:r>
          </w:p>
        </w:tc>
        <w:tc>
          <w:tcPr>
            <w:tcW w:w="1324" w:type="dxa"/>
          </w:tcPr>
          <w:p w14:paraId="6FDC3BF0" w14:textId="77777777" w:rsidR="00C16CAC" w:rsidRPr="005E08A1" w:rsidRDefault="00C16CAC" w:rsidP="00B534BB">
            <w:pPr>
              <w:spacing w:line="276" w:lineRule="auto"/>
            </w:pPr>
            <w:r w:rsidRPr="005E08A1">
              <w:t>Version Date</w:t>
            </w:r>
          </w:p>
        </w:tc>
        <w:tc>
          <w:tcPr>
            <w:tcW w:w="3780" w:type="dxa"/>
          </w:tcPr>
          <w:p w14:paraId="6EF46650" w14:textId="77777777" w:rsidR="00C16CAC" w:rsidRPr="005E08A1" w:rsidRDefault="00C16CAC" w:rsidP="00B534BB">
            <w:pPr>
              <w:spacing w:line="276" w:lineRule="auto"/>
            </w:pPr>
            <w:r w:rsidRPr="005E08A1">
              <w:t xml:space="preserve">Revision Description / Summary of Changes </w:t>
            </w:r>
          </w:p>
        </w:tc>
        <w:tc>
          <w:tcPr>
            <w:tcW w:w="2406" w:type="dxa"/>
          </w:tcPr>
          <w:p w14:paraId="3105FC48" w14:textId="77777777" w:rsidR="00C16CAC" w:rsidRPr="005E08A1" w:rsidRDefault="00C16CAC" w:rsidP="00B534BB">
            <w:pPr>
              <w:spacing w:line="276" w:lineRule="auto"/>
            </w:pPr>
            <w:r w:rsidRPr="005E08A1">
              <w:t>Author</w:t>
            </w:r>
            <w:r>
              <w:t xml:space="preserve"> and Review Panel</w:t>
            </w:r>
          </w:p>
        </w:tc>
        <w:tc>
          <w:tcPr>
            <w:tcW w:w="1134" w:type="dxa"/>
          </w:tcPr>
          <w:p w14:paraId="4DAC1B51" w14:textId="77777777" w:rsidR="00C16CAC" w:rsidRPr="005E08A1" w:rsidRDefault="00C16CAC" w:rsidP="00B534BB">
            <w:pPr>
              <w:spacing w:line="276" w:lineRule="auto"/>
            </w:pPr>
            <w:r w:rsidRPr="005E08A1">
              <w:t>Next Review Date</w:t>
            </w:r>
          </w:p>
        </w:tc>
      </w:tr>
      <w:tr w:rsidR="00C16CAC" w:rsidRPr="004C3545" w14:paraId="4E5B30DB" w14:textId="77777777" w:rsidTr="009B29D3">
        <w:trPr>
          <w:trHeight w:val="407"/>
        </w:trPr>
        <w:tc>
          <w:tcPr>
            <w:tcW w:w="1132" w:type="dxa"/>
          </w:tcPr>
          <w:p w14:paraId="57CC5544" w14:textId="77777777" w:rsidR="00C16CAC" w:rsidRDefault="00C16CAC" w:rsidP="00B534BB">
            <w:pPr>
              <w:spacing w:line="276" w:lineRule="auto"/>
            </w:pPr>
            <w:r>
              <w:t>5</w:t>
            </w:r>
          </w:p>
        </w:tc>
        <w:tc>
          <w:tcPr>
            <w:tcW w:w="1324" w:type="dxa"/>
          </w:tcPr>
          <w:p w14:paraId="54EFEB9E" w14:textId="320DF004" w:rsidR="00C16CAC" w:rsidRDefault="00C16CAC" w:rsidP="00B534BB">
            <w:pPr>
              <w:spacing w:line="276" w:lineRule="auto"/>
            </w:pPr>
            <w:r>
              <w:t>Octo</w:t>
            </w:r>
            <w:r w:rsidR="00F23AA7">
              <w:t>b</w:t>
            </w:r>
            <w:r>
              <w:t>er 2022</w:t>
            </w:r>
          </w:p>
        </w:tc>
        <w:tc>
          <w:tcPr>
            <w:tcW w:w="3780" w:type="dxa"/>
          </w:tcPr>
          <w:p w14:paraId="132EE50B" w14:textId="77777777" w:rsidR="00C16CAC" w:rsidRDefault="00C16CAC" w:rsidP="00B534BB">
            <w:pPr>
              <w:pStyle w:val="Textlist-bullet"/>
              <w:spacing w:line="276" w:lineRule="auto"/>
            </w:pPr>
            <w:r>
              <w:t>Regular compliance review</w:t>
            </w:r>
          </w:p>
          <w:p w14:paraId="091585E8" w14:textId="77777777" w:rsidR="00C16CAC" w:rsidRDefault="00C16CAC" w:rsidP="00B534BB">
            <w:pPr>
              <w:pStyle w:val="Textlist-bullet"/>
              <w:spacing w:line="276" w:lineRule="auto"/>
            </w:pPr>
            <w:r>
              <w:t>Additional Information: Spending centrally held restricted funds - the annual statement distributed to each home and scheme will now also show the balance of restricted funds available to them, including any further restrictions (if applicable)</w:t>
            </w:r>
          </w:p>
          <w:p w14:paraId="19BEBD85" w14:textId="77777777" w:rsidR="00C16CAC" w:rsidRDefault="00C16CAC" w:rsidP="00B534BB">
            <w:pPr>
              <w:pStyle w:val="Textlist-bullet"/>
              <w:spacing w:line="276" w:lineRule="auto"/>
            </w:pPr>
            <w:r>
              <w:t>Additional Information: Historic monies held - The restricted funds panel will follow the Charity Commission processes to identify if the funds can be transferred to another service, or if an application to the Charity Commission is required.</w:t>
            </w:r>
          </w:p>
          <w:p w14:paraId="45795F8C" w14:textId="77777777" w:rsidR="00C16CAC" w:rsidRPr="004C3545" w:rsidRDefault="00C16CAC" w:rsidP="00B534BB">
            <w:pPr>
              <w:pStyle w:val="Textlist-bullet"/>
              <w:spacing w:line="276" w:lineRule="auto"/>
            </w:pPr>
            <w:r>
              <w:t>Additional Information: Terms of Reference - Capital Funding section added detailing the primary purpose for using restricted funds, unusual use of restricted funds for capital funding and exception, and where funds are used to replace furniture details.</w:t>
            </w:r>
          </w:p>
        </w:tc>
        <w:tc>
          <w:tcPr>
            <w:tcW w:w="2406" w:type="dxa"/>
          </w:tcPr>
          <w:p w14:paraId="5C535B98" w14:textId="77777777" w:rsidR="00C16CAC" w:rsidRDefault="00C16CAC" w:rsidP="00B534BB">
            <w:pPr>
              <w:spacing w:line="276" w:lineRule="auto"/>
              <w:rPr>
                <w:u w:val="single"/>
              </w:rPr>
            </w:pPr>
            <w:r>
              <w:rPr>
                <w:u w:val="single"/>
              </w:rPr>
              <w:t>Author</w:t>
            </w:r>
          </w:p>
          <w:p w14:paraId="04EDB8FA" w14:textId="77777777" w:rsidR="00C16CAC" w:rsidRDefault="00C16CAC" w:rsidP="00B534BB">
            <w:pPr>
              <w:pStyle w:val="Textlist-bullet"/>
              <w:spacing w:line="276" w:lineRule="auto"/>
            </w:pPr>
            <w:r>
              <w:t>Head of Fundraising</w:t>
            </w:r>
          </w:p>
          <w:p w14:paraId="2EDE11BC" w14:textId="77777777" w:rsidR="00C16CAC" w:rsidRDefault="00C16CAC" w:rsidP="00B534BB">
            <w:pPr>
              <w:pStyle w:val="Textlist-bullet"/>
              <w:spacing w:line="276" w:lineRule="auto"/>
            </w:pPr>
            <w:r>
              <w:t>Legacies Manager</w:t>
            </w:r>
          </w:p>
          <w:p w14:paraId="185B14A5" w14:textId="77777777" w:rsidR="00C16CAC" w:rsidRPr="005A5C84" w:rsidRDefault="00C16CAC" w:rsidP="00B534BB">
            <w:pPr>
              <w:pStyle w:val="Textlist-bullet"/>
              <w:spacing w:line="276" w:lineRule="auto"/>
            </w:pPr>
            <w:r>
              <w:t>Standards and Policy Manager</w:t>
            </w:r>
          </w:p>
        </w:tc>
        <w:tc>
          <w:tcPr>
            <w:tcW w:w="1134" w:type="dxa"/>
          </w:tcPr>
          <w:p w14:paraId="7933AC05" w14:textId="77777777" w:rsidR="00C16CAC" w:rsidRPr="004C3545" w:rsidRDefault="00C16CAC" w:rsidP="00B534BB">
            <w:pPr>
              <w:spacing w:line="276" w:lineRule="auto"/>
            </w:pPr>
            <w:r>
              <w:t>October 2024</w:t>
            </w:r>
          </w:p>
        </w:tc>
      </w:tr>
      <w:tr w:rsidR="00C16CAC" w:rsidRPr="004C3545" w14:paraId="7F20BF6D" w14:textId="77777777" w:rsidTr="009B29D3">
        <w:trPr>
          <w:trHeight w:val="422"/>
        </w:trPr>
        <w:tc>
          <w:tcPr>
            <w:tcW w:w="1132" w:type="dxa"/>
          </w:tcPr>
          <w:p w14:paraId="1B6E10E9" w14:textId="77777777" w:rsidR="00C16CAC" w:rsidRPr="004C3545" w:rsidRDefault="00C16CAC" w:rsidP="00B534BB">
            <w:pPr>
              <w:spacing w:line="276" w:lineRule="auto"/>
            </w:pPr>
            <w:r>
              <w:t>6</w:t>
            </w:r>
          </w:p>
        </w:tc>
        <w:tc>
          <w:tcPr>
            <w:tcW w:w="1324" w:type="dxa"/>
          </w:tcPr>
          <w:p w14:paraId="688B7BD4" w14:textId="77777777" w:rsidR="00C16CAC" w:rsidRPr="004C3545" w:rsidRDefault="00C16CAC" w:rsidP="00B534BB">
            <w:pPr>
              <w:spacing w:line="276" w:lineRule="auto"/>
            </w:pPr>
            <w:r>
              <w:t>July 2024</w:t>
            </w:r>
          </w:p>
        </w:tc>
        <w:tc>
          <w:tcPr>
            <w:tcW w:w="3780" w:type="dxa"/>
          </w:tcPr>
          <w:p w14:paraId="4A1A7544" w14:textId="77777777" w:rsidR="00C16CAC" w:rsidRDefault="00C16CAC" w:rsidP="00B534BB">
            <w:pPr>
              <w:pStyle w:val="Textlist-bullet"/>
              <w:spacing w:line="276" w:lineRule="auto"/>
            </w:pPr>
            <w:r>
              <w:t>Reformatted</w:t>
            </w:r>
          </w:p>
          <w:p w14:paraId="74119834" w14:textId="77777777" w:rsidR="00C16CAC" w:rsidRPr="004C3545" w:rsidRDefault="00C16CAC" w:rsidP="00B534BB">
            <w:pPr>
              <w:pStyle w:val="Textlist-bullet"/>
              <w:spacing w:line="276" w:lineRule="auto"/>
            </w:pPr>
            <w:r>
              <w:t>Restricted funds application form updated.</w:t>
            </w:r>
          </w:p>
        </w:tc>
        <w:tc>
          <w:tcPr>
            <w:tcW w:w="2406" w:type="dxa"/>
          </w:tcPr>
          <w:p w14:paraId="6208EF4F" w14:textId="77777777" w:rsidR="00C16CAC" w:rsidRDefault="00C16CAC" w:rsidP="00B534BB">
            <w:pPr>
              <w:spacing w:line="276" w:lineRule="auto"/>
              <w:rPr>
                <w:u w:val="single"/>
              </w:rPr>
            </w:pPr>
            <w:r>
              <w:rPr>
                <w:u w:val="single"/>
              </w:rPr>
              <w:t>Author</w:t>
            </w:r>
          </w:p>
          <w:p w14:paraId="0BD1A39C" w14:textId="77777777" w:rsidR="00C16CAC" w:rsidRPr="004C3545" w:rsidRDefault="00C16CAC" w:rsidP="00B534BB">
            <w:pPr>
              <w:spacing w:line="276" w:lineRule="auto"/>
            </w:pPr>
            <w:r>
              <w:t>Standards and Policy Manager</w:t>
            </w:r>
          </w:p>
        </w:tc>
        <w:tc>
          <w:tcPr>
            <w:tcW w:w="1134" w:type="dxa"/>
          </w:tcPr>
          <w:p w14:paraId="047E5F75" w14:textId="77777777" w:rsidR="00C16CAC" w:rsidRPr="004C3545" w:rsidRDefault="00C16CAC" w:rsidP="00B534BB">
            <w:pPr>
              <w:spacing w:line="276" w:lineRule="auto"/>
            </w:pPr>
            <w:r>
              <w:t>October 2024</w:t>
            </w:r>
          </w:p>
        </w:tc>
      </w:tr>
      <w:tr w:rsidR="00C16CAC" w:rsidRPr="004C3545" w14:paraId="5F370B11" w14:textId="77777777" w:rsidTr="009B29D3">
        <w:trPr>
          <w:trHeight w:val="422"/>
        </w:trPr>
        <w:tc>
          <w:tcPr>
            <w:tcW w:w="1132" w:type="dxa"/>
          </w:tcPr>
          <w:p w14:paraId="265CB415" w14:textId="77777777" w:rsidR="00C16CAC" w:rsidRDefault="00C16CAC" w:rsidP="00B534BB">
            <w:pPr>
              <w:spacing w:line="276" w:lineRule="auto"/>
            </w:pPr>
            <w:r>
              <w:t>7</w:t>
            </w:r>
          </w:p>
        </w:tc>
        <w:tc>
          <w:tcPr>
            <w:tcW w:w="1324" w:type="dxa"/>
          </w:tcPr>
          <w:p w14:paraId="4D754A4B" w14:textId="77777777" w:rsidR="00C16CAC" w:rsidRDefault="00C16CAC" w:rsidP="00B534BB">
            <w:pPr>
              <w:spacing w:line="276" w:lineRule="auto"/>
            </w:pPr>
            <w:r>
              <w:t>October 2024</w:t>
            </w:r>
          </w:p>
        </w:tc>
        <w:tc>
          <w:tcPr>
            <w:tcW w:w="3780" w:type="dxa"/>
          </w:tcPr>
          <w:p w14:paraId="27AFEFB9" w14:textId="77777777" w:rsidR="00C16CAC" w:rsidRDefault="00C16CAC" w:rsidP="00B534BB">
            <w:pPr>
              <w:pStyle w:val="Textlist-bullet"/>
              <w:spacing w:line="276" w:lineRule="auto"/>
            </w:pPr>
            <w:r>
              <w:t xml:space="preserve">Removed Appendix 3 </w:t>
            </w:r>
          </w:p>
          <w:p w14:paraId="238C42D5" w14:textId="77777777" w:rsidR="00C16CAC" w:rsidRDefault="00C16CAC" w:rsidP="00B534BB">
            <w:pPr>
              <w:pStyle w:val="Textlist-bullet"/>
              <w:spacing w:line="276" w:lineRule="auto"/>
            </w:pPr>
            <w:r>
              <w:t>Compliance review- policy codes removed</w:t>
            </w:r>
          </w:p>
        </w:tc>
        <w:tc>
          <w:tcPr>
            <w:tcW w:w="2406" w:type="dxa"/>
          </w:tcPr>
          <w:p w14:paraId="56ECA8D0" w14:textId="77777777" w:rsidR="00C16CAC" w:rsidRDefault="00C16CAC" w:rsidP="00B534BB">
            <w:pPr>
              <w:spacing w:line="276" w:lineRule="auto"/>
              <w:rPr>
                <w:u w:val="single"/>
              </w:rPr>
            </w:pPr>
            <w:r>
              <w:rPr>
                <w:u w:val="single"/>
              </w:rPr>
              <w:t>Author</w:t>
            </w:r>
          </w:p>
          <w:p w14:paraId="50151FAF" w14:textId="77777777" w:rsidR="00C16CAC" w:rsidRPr="00CC21C7" w:rsidRDefault="00C16CAC" w:rsidP="00B534BB">
            <w:pPr>
              <w:pStyle w:val="Textlist-bullet"/>
              <w:spacing w:line="276" w:lineRule="auto"/>
              <w:rPr>
                <w:u w:val="single"/>
              </w:rPr>
            </w:pPr>
            <w:r>
              <w:t>Standards and Policy Manager</w:t>
            </w:r>
          </w:p>
        </w:tc>
        <w:tc>
          <w:tcPr>
            <w:tcW w:w="1134" w:type="dxa"/>
          </w:tcPr>
          <w:p w14:paraId="556D5A89" w14:textId="77777777" w:rsidR="00C16CAC" w:rsidRDefault="00C16CAC" w:rsidP="00B534BB">
            <w:pPr>
              <w:spacing w:line="276" w:lineRule="auto"/>
            </w:pPr>
            <w:r>
              <w:t>October 2024</w:t>
            </w:r>
          </w:p>
        </w:tc>
      </w:tr>
      <w:tr w:rsidR="00840259" w:rsidRPr="004C3545" w14:paraId="4EEBAC96" w14:textId="77777777" w:rsidTr="009B29D3">
        <w:trPr>
          <w:trHeight w:val="422"/>
        </w:trPr>
        <w:tc>
          <w:tcPr>
            <w:tcW w:w="1132" w:type="dxa"/>
          </w:tcPr>
          <w:p w14:paraId="7E5C0658" w14:textId="4248D02E" w:rsidR="00840259" w:rsidRDefault="00840259" w:rsidP="00B534BB">
            <w:pPr>
              <w:spacing w:line="276" w:lineRule="auto"/>
            </w:pPr>
            <w:r>
              <w:t>8</w:t>
            </w:r>
          </w:p>
        </w:tc>
        <w:tc>
          <w:tcPr>
            <w:tcW w:w="1324" w:type="dxa"/>
          </w:tcPr>
          <w:p w14:paraId="2B6C600C" w14:textId="20F7BC8A" w:rsidR="00840259" w:rsidRDefault="00840259" w:rsidP="00B534BB">
            <w:pPr>
              <w:spacing w:line="276" w:lineRule="auto"/>
            </w:pPr>
            <w:r>
              <w:t>February 2025</w:t>
            </w:r>
          </w:p>
        </w:tc>
        <w:tc>
          <w:tcPr>
            <w:tcW w:w="3780" w:type="dxa"/>
          </w:tcPr>
          <w:p w14:paraId="24CAAE97" w14:textId="77777777" w:rsidR="00840259" w:rsidRDefault="000B46EA" w:rsidP="00B534BB">
            <w:pPr>
              <w:pStyle w:val="Textlist-bullet"/>
              <w:spacing w:line="276" w:lineRule="auto"/>
            </w:pPr>
            <w:r>
              <w:t>Updated policy to reflect more accurate reflection of process followed.</w:t>
            </w:r>
          </w:p>
          <w:p w14:paraId="77AD6C6C" w14:textId="6AC45F3F" w:rsidR="000B46EA" w:rsidRDefault="000B46EA" w:rsidP="00B534BB">
            <w:pPr>
              <w:pStyle w:val="Textlist-bullet"/>
              <w:spacing w:line="276" w:lineRule="auto"/>
            </w:pPr>
            <w:r>
              <w:t>Clarification of gift and spend value for a number of clauses.</w:t>
            </w:r>
          </w:p>
        </w:tc>
        <w:tc>
          <w:tcPr>
            <w:tcW w:w="2406" w:type="dxa"/>
          </w:tcPr>
          <w:p w14:paraId="0C048E7F" w14:textId="77777777" w:rsidR="00840259" w:rsidRDefault="00840259" w:rsidP="00B534BB">
            <w:pPr>
              <w:spacing w:line="276" w:lineRule="auto"/>
              <w:rPr>
                <w:u w:val="single"/>
              </w:rPr>
            </w:pPr>
            <w:r>
              <w:rPr>
                <w:u w:val="single"/>
              </w:rPr>
              <w:t>Author</w:t>
            </w:r>
          </w:p>
          <w:p w14:paraId="01443D5D" w14:textId="77777777" w:rsidR="00840259" w:rsidRDefault="00840259" w:rsidP="00B534BB">
            <w:pPr>
              <w:pStyle w:val="Textlist-bullet"/>
              <w:spacing w:line="276" w:lineRule="auto"/>
            </w:pPr>
            <w:r>
              <w:t>Standards and Policy Manager</w:t>
            </w:r>
          </w:p>
          <w:p w14:paraId="58A377FF" w14:textId="77777777" w:rsidR="00840259" w:rsidRDefault="00840259" w:rsidP="00B534BB">
            <w:pPr>
              <w:spacing w:line="276" w:lineRule="auto"/>
              <w:rPr>
                <w:u w:val="single"/>
              </w:rPr>
            </w:pPr>
            <w:r>
              <w:rPr>
                <w:u w:val="single"/>
              </w:rPr>
              <w:t>Review Panel</w:t>
            </w:r>
          </w:p>
          <w:p w14:paraId="472716E9" w14:textId="77777777" w:rsidR="00840259" w:rsidRDefault="00840259" w:rsidP="00B534BB">
            <w:pPr>
              <w:pStyle w:val="Textlist-bullet"/>
              <w:spacing w:line="276" w:lineRule="auto"/>
            </w:pPr>
            <w:r>
              <w:t>Head of Fundraising</w:t>
            </w:r>
          </w:p>
          <w:p w14:paraId="532550B0" w14:textId="7D478DD7" w:rsidR="00840259" w:rsidRPr="00840259" w:rsidRDefault="00840259" w:rsidP="00B534BB">
            <w:pPr>
              <w:pStyle w:val="Textlist-bullet"/>
              <w:spacing w:line="276" w:lineRule="auto"/>
            </w:pPr>
            <w:r>
              <w:t>R</w:t>
            </w:r>
            <w:r w:rsidRPr="00840259">
              <w:t xml:space="preserve">estricted </w:t>
            </w:r>
            <w:r>
              <w:t>F</w:t>
            </w:r>
            <w:r w:rsidRPr="00840259">
              <w:t xml:space="preserve">unds </w:t>
            </w:r>
            <w:r>
              <w:t>P</w:t>
            </w:r>
            <w:r w:rsidRPr="00840259">
              <w:t>anel</w:t>
            </w:r>
          </w:p>
        </w:tc>
        <w:tc>
          <w:tcPr>
            <w:tcW w:w="1134" w:type="dxa"/>
          </w:tcPr>
          <w:p w14:paraId="599547AD" w14:textId="49F4157F" w:rsidR="00840259" w:rsidRDefault="00840259" w:rsidP="00B534BB">
            <w:pPr>
              <w:spacing w:line="276" w:lineRule="auto"/>
            </w:pPr>
            <w:r>
              <w:t>February 2027</w:t>
            </w:r>
          </w:p>
        </w:tc>
      </w:tr>
      <w:bookmarkEnd w:id="1"/>
      <w:bookmarkEnd w:id="2"/>
      <w:bookmarkEnd w:id="3"/>
      <w:bookmarkEnd w:id="4"/>
      <w:bookmarkEnd w:id="5"/>
    </w:tbl>
    <w:p w14:paraId="212F5E2D" w14:textId="77777777" w:rsidR="002D47FD" w:rsidRPr="004C3545" w:rsidRDefault="002D47FD" w:rsidP="00F23AA7"/>
    <w:sectPr w:rsidR="002D47FD" w:rsidRPr="004C3545" w:rsidSect="00FD6BD4">
      <w:headerReference w:type="default" r:id="rId10"/>
      <w:footerReference w:type="default" r:id="rId11"/>
      <w:pgSz w:w="11906" w:h="16838"/>
      <w:pgMar w:top="1701" w:right="907" w:bottom="1440" w:left="1440" w:header="0" w:footer="40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E4D83C" w14:textId="77777777" w:rsidR="008807A9" w:rsidRDefault="008807A9" w:rsidP="001876E7">
      <w:pPr>
        <w:spacing w:line="240" w:lineRule="auto"/>
      </w:pPr>
      <w:r>
        <w:separator/>
      </w:r>
    </w:p>
  </w:endnote>
  <w:endnote w:type="continuationSeparator" w:id="0">
    <w:p w14:paraId="3BA4F533" w14:textId="77777777" w:rsidR="008807A9" w:rsidRDefault="008807A9" w:rsidP="00187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107598"/>
      <w:docPartObj>
        <w:docPartGallery w:val="Page Numbers (Bottom of Page)"/>
        <w:docPartUnique/>
      </w:docPartObj>
    </w:sdtPr>
    <w:sdtEndPr/>
    <w:sdtContent>
      <w:sdt>
        <w:sdtPr>
          <w:id w:val="-1769616900"/>
          <w:docPartObj>
            <w:docPartGallery w:val="Page Numbers (Top of Page)"/>
            <w:docPartUnique/>
          </w:docPartObj>
        </w:sdtPr>
        <w:sdtEndPr/>
        <w:sdtContent>
          <w:p w14:paraId="378250FA" w14:textId="77777777" w:rsidR="00764B4C" w:rsidRPr="00764B4C" w:rsidRDefault="00764B4C" w:rsidP="00966903">
            <w:pPr>
              <w:pStyle w:val="FooterText"/>
              <w:jc w:val="center"/>
              <w:rPr>
                <w:rFonts w:cs="Arial"/>
                <w:spacing w:val="7"/>
              </w:rPr>
            </w:pPr>
          </w:p>
          <w:p w14:paraId="1D69636F" w14:textId="68F7314F" w:rsidR="003865D9" w:rsidRDefault="00E12AD9" w:rsidP="00454821">
            <w:pPr>
              <w:pStyle w:val="FooterText"/>
              <w:tabs>
                <w:tab w:val="right" w:pos="9498"/>
              </w:tabs>
              <w:jc w:val="left"/>
            </w:pPr>
            <w:r>
              <w:t>Restricted Funds Policy</w:t>
            </w:r>
            <w:r w:rsidR="00F040DA">
              <w:t xml:space="preserve"> </w:t>
            </w:r>
            <w:r w:rsidR="00070650">
              <w:t xml:space="preserve"> </w:t>
            </w:r>
            <w:r w:rsidR="00454821">
              <w:tab/>
            </w:r>
            <w:r w:rsidR="00070650" w:rsidRPr="00070650">
              <w:t xml:space="preserve">Page </w:t>
            </w:r>
            <w:r w:rsidR="00070650" w:rsidRPr="00070650">
              <w:fldChar w:fldCharType="begin"/>
            </w:r>
            <w:r w:rsidR="00070650" w:rsidRPr="00070650">
              <w:instrText>PAGE</w:instrText>
            </w:r>
            <w:r w:rsidR="00070650" w:rsidRPr="00070650">
              <w:fldChar w:fldCharType="separate"/>
            </w:r>
            <w:r w:rsidR="00070650" w:rsidRPr="00070650">
              <w:t>2</w:t>
            </w:r>
            <w:r w:rsidR="00070650" w:rsidRPr="00070650">
              <w:fldChar w:fldCharType="end"/>
            </w:r>
            <w:r w:rsidR="00070650" w:rsidRPr="00070650">
              <w:t xml:space="preserve"> of </w:t>
            </w:r>
            <w:r w:rsidR="00070650" w:rsidRPr="00070650">
              <w:fldChar w:fldCharType="begin"/>
            </w:r>
            <w:r w:rsidR="00070650" w:rsidRPr="00070650">
              <w:instrText>NUMPAGES</w:instrText>
            </w:r>
            <w:r w:rsidR="00070650" w:rsidRPr="00070650">
              <w:fldChar w:fldCharType="separate"/>
            </w:r>
            <w:r w:rsidR="00070650" w:rsidRPr="00070650">
              <w:t>2</w:t>
            </w:r>
            <w:r w:rsidR="00070650" w:rsidRPr="00070650">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9850ED" w14:textId="77777777" w:rsidR="008807A9" w:rsidRDefault="008807A9" w:rsidP="001876E7">
      <w:pPr>
        <w:spacing w:line="240" w:lineRule="auto"/>
      </w:pPr>
      <w:r>
        <w:separator/>
      </w:r>
    </w:p>
  </w:footnote>
  <w:footnote w:type="continuationSeparator" w:id="0">
    <w:p w14:paraId="28834F12" w14:textId="77777777" w:rsidR="008807A9" w:rsidRDefault="008807A9" w:rsidP="001876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7C0F7" w14:textId="77777777" w:rsidR="001876E7" w:rsidRDefault="00FA1162">
    <w:pPr>
      <w:pStyle w:val="Header"/>
    </w:pPr>
    <w:r>
      <w:rPr>
        <w:rFonts w:eastAsia="Arial"/>
        <w:noProof/>
        <w:sz w:val="18"/>
        <w:szCs w:val="18"/>
        <w:lang w:eastAsia="en-GB"/>
      </w:rPr>
      <w:drawing>
        <wp:anchor distT="0" distB="0" distL="114300" distR="114300" simplePos="0" relativeHeight="251658240" behindDoc="0" locked="1" layoutInCell="1" allowOverlap="1" wp14:anchorId="4E12BE8D" wp14:editId="40251811">
          <wp:simplePos x="0" y="0"/>
          <wp:positionH relativeFrom="column">
            <wp:posOffset>0</wp:posOffset>
          </wp:positionH>
          <wp:positionV relativeFrom="page">
            <wp:posOffset>168275</wp:posOffset>
          </wp:positionV>
          <wp:extent cx="1076325" cy="7239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bwMode="auto">
                  <a:xfrm>
                    <a:off x="0" y="0"/>
                    <a:ext cx="1076325"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D"/>
    <w:multiLevelType w:val="singleLevel"/>
    <w:tmpl w:val="3844F608"/>
    <w:lvl w:ilvl="0">
      <w:start w:val="1"/>
      <w:numFmt w:val="decimal"/>
      <w:lvlText w:val="%1."/>
      <w:lvlJc w:val="left"/>
      <w:pPr>
        <w:tabs>
          <w:tab w:val="num" w:pos="1209"/>
        </w:tabs>
        <w:ind w:left="1209" w:hanging="360"/>
      </w:pPr>
    </w:lvl>
  </w:abstractNum>
  <w:abstractNum w:abstractNumId="1" w15:restartNumberingAfterBreak="0">
    <w:nsid w:val="008059AC"/>
    <w:multiLevelType w:val="hybridMultilevel"/>
    <w:tmpl w:val="FC28521C"/>
    <w:lvl w:ilvl="0" w:tplc="D8B2B848">
      <w:start w:val="1"/>
      <w:numFmt w:val="bullet"/>
      <w:lvlText w:val=""/>
      <w:lvlJc w:val="left"/>
      <w:pPr>
        <w:ind w:left="1571" w:hanging="360"/>
      </w:pPr>
      <w:rPr>
        <w:rFonts w:ascii="Symbol" w:hAnsi="Symbol" w:hint="default"/>
        <w:color w:val="217593" w:themeColor="accent1"/>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 w15:restartNumberingAfterBreak="0">
    <w:nsid w:val="022E4CCD"/>
    <w:multiLevelType w:val="hybridMultilevel"/>
    <w:tmpl w:val="6E58A568"/>
    <w:lvl w:ilvl="0" w:tplc="D9423A10">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183019"/>
    <w:multiLevelType w:val="hybridMultilevel"/>
    <w:tmpl w:val="FA7284DC"/>
    <w:lvl w:ilvl="0" w:tplc="D38E7312">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815D78"/>
    <w:multiLevelType w:val="multilevel"/>
    <w:tmpl w:val="C590CAA4"/>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5" w15:restartNumberingAfterBreak="0">
    <w:nsid w:val="1A612D5E"/>
    <w:multiLevelType w:val="multilevel"/>
    <w:tmpl w:val="E652983A"/>
    <w:lvl w:ilvl="0">
      <w:start w:val="1"/>
      <w:numFmt w:val="decimal"/>
      <w:pStyle w:val="Heading1Numbered"/>
      <w:lvlText w:val="%1"/>
      <w:lvlJc w:val="left"/>
      <w:pPr>
        <w:ind w:left="432" w:hanging="432"/>
      </w:pPr>
    </w:lvl>
    <w:lvl w:ilvl="1">
      <w:start w:val="1"/>
      <w:numFmt w:val="decimal"/>
      <w:pStyle w:val="Text1Numbered"/>
      <w:lvlText w:val="%1.%2"/>
      <w:lvlJc w:val="left"/>
      <w:pPr>
        <w:ind w:left="576" w:hanging="576"/>
      </w:pPr>
      <w:rPr>
        <w:b w:val="0"/>
        <w:bCs/>
      </w:rPr>
    </w:lvl>
    <w:lvl w:ilvl="2">
      <w:start w:val="1"/>
      <w:numFmt w:val="decimal"/>
      <w:pStyle w:val="Text2Numbered"/>
      <w:lvlText w:val="%1.%2.%3"/>
      <w:lvlJc w:val="left"/>
      <w:pPr>
        <w:ind w:left="720" w:hanging="720"/>
      </w:pPr>
    </w:lvl>
    <w:lvl w:ilvl="3">
      <w:start w:val="1"/>
      <w:numFmt w:val="decimal"/>
      <w:pStyle w:val="Text3Numbered"/>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375654E"/>
    <w:multiLevelType w:val="hybridMultilevel"/>
    <w:tmpl w:val="06ECD010"/>
    <w:lvl w:ilvl="0" w:tplc="AAECB29A">
      <w:start w:val="1"/>
      <w:numFmt w:val="bullet"/>
      <w:lvlText w:val=""/>
      <w:lvlJc w:val="left"/>
      <w:pPr>
        <w:ind w:left="1211" w:hanging="360"/>
      </w:pPr>
      <w:rPr>
        <w:rFonts w:ascii="Symbol" w:hAnsi="Symbol" w:hint="default"/>
        <w:color w:val="auto"/>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7" w15:restartNumberingAfterBreak="0">
    <w:nsid w:val="29CB17E9"/>
    <w:multiLevelType w:val="multilevel"/>
    <w:tmpl w:val="0164CBF8"/>
    <w:lvl w:ilvl="0">
      <w:start w:val="1"/>
      <w:numFmt w:val="decimal"/>
      <w:lvlText w:val="%1"/>
      <w:lvlJc w:val="left"/>
      <w:pPr>
        <w:ind w:left="432" w:hanging="432"/>
      </w:pPr>
    </w:lvl>
    <w:lvl w:ilvl="1">
      <w:start w:val="1"/>
      <w:numFmt w:val="bullet"/>
      <w:pStyle w:val="Textlistindented-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4107B78"/>
    <w:multiLevelType w:val="hybridMultilevel"/>
    <w:tmpl w:val="F56E2BEC"/>
    <w:lvl w:ilvl="0" w:tplc="5CDE159A">
      <w:start w:val="1"/>
      <w:numFmt w:val="lowerLetter"/>
      <w:pStyle w:val="Textlistindented-letters"/>
      <w:lvlText w:val="%1)"/>
      <w:lvlJc w:val="left"/>
      <w:pPr>
        <w:ind w:left="1559" w:hanging="425"/>
      </w:pPr>
      <w:rPr>
        <w:rFonts w:ascii="Arial" w:hAnsi="Arial" w:hint="default"/>
        <w:b w:val="0"/>
        <w:i w:val="0"/>
        <w:w w:val="100"/>
        <w:kern w:val="0"/>
        <w:sz w:val="24"/>
        <w:szCs w:val="22"/>
        <w14:cntxtAlts w14:val="0"/>
      </w:rPr>
    </w:lvl>
    <w:lvl w:ilvl="1" w:tplc="08090019" w:tentative="1">
      <w:start w:val="1"/>
      <w:numFmt w:val="lowerLetter"/>
      <w:lvlText w:val="%2."/>
      <w:lvlJc w:val="left"/>
      <w:pPr>
        <w:ind w:left="3000" w:hanging="360"/>
      </w:pPr>
    </w:lvl>
    <w:lvl w:ilvl="2" w:tplc="0809001B" w:tentative="1">
      <w:start w:val="1"/>
      <w:numFmt w:val="lowerRoman"/>
      <w:lvlText w:val="%3."/>
      <w:lvlJc w:val="right"/>
      <w:pPr>
        <w:ind w:left="3720" w:hanging="180"/>
      </w:pPr>
    </w:lvl>
    <w:lvl w:ilvl="3" w:tplc="0809000F" w:tentative="1">
      <w:start w:val="1"/>
      <w:numFmt w:val="decimal"/>
      <w:lvlText w:val="%4."/>
      <w:lvlJc w:val="left"/>
      <w:pPr>
        <w:ind w:left="4440" w:hanging="360"/>
      </w:pPr>
    </w:lvl>
    <w:lvl w:ilvl="4" w:tplc="08090019" w:tentative="1">
      <w:start w:val="1"/>
      <w:numFmt w:val="lowerLetter"/>
      <w:lvlText w:val="%5."/>
      <w:lvlJc w:val="left"/>
      <w:pPr>
        <w:ind w:left="5160" w:hanging="360"/>
      </w:pPr>
    </w:lvl>
    <w:lvl w:ilvl="5" w:tplc="0809001B" w:tentative="1">
      <w:start w:val="1"/>
      <w:numFmt w:val="lowerRoman"/>
      <w:lvlText w:val="%6."/>
      <w:lvlJc w:val="right"/>
      <w:pPr>
        <w:ind w:left="5880" w:hanging="180"/>
      </w:pPr>
    </w:lvl>
    <w:lvl w:ilvl="6" w:tplc="0809000F" w:tentative="1">
      <w:start w:val="1"/>
      <w:numFmt w:val="decimal"/>
      <w:lvlText w:val="%7."/>
      <w:lvlJc w:val="left"/>
      <w:pPr>
        <w:ind w:left="6600" w:hanging="360"/>
      </w:pPr>
    </w:lvl>
    <w:lvl w:ilvl="7" w:tplc="08090019" w:tentative="1">
      <w:start w:val="1"/>
      <w:numFmt w:val="lowerLetter"/>
      <w:lvlText w:val="%8."/>
      <w:lvlJc w:val="left"/>
      <w:pPr>
        <w:ind w:left="7320" w:hanging="360"/>
      </w:pPr>
    </w:lvl>
    <w:lvl w:ilvl="8" w:tplc="0809001B" w:tentative="1">
      <w:start w:val="1"/>
      <w:numFmt w:val="lowerRoman"/>
      <w:lvlText w:val="%9."/>
      <w:lvlJc w:val="right"/>
      <w:pPr>
        <w:ind w:left="8040" w:hanging="180"/>
      </w:pPr>
    </w:lvl>
  </w:abstractNum>
  <w:abstractNum w:abstractNumId="9" w15:restartNumberingAfterBreak="0">
    <w:nsid w:val="45E530C5"/>
    <w:multiLevelType w:val="multilevel"/>
    <w:tmpl w:val="78D287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4EE140AE"/>
    <w:multiLevelType w:val="hybridMultilevel"/>
    <w:tmpl w:val="14F2D37A"/>
    <w:lvl w:ilvl="0" w:tplc="B178BA66">
      <w:start w:val="1"/>
      <w:numFmt w:val="bullet"/>
      <w:pStyle w:val="Textlist-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4F054259"/>
    <w:multiLevelType w:val="multilevel"/>
    <w:tmpl w:val="BA1EA1BA"/>
    <w:lvl w:ilvl="0">
      <w:start w:val="1"/>
      <w:numFmt w:val="decimal"/>
      <w:pStyle w:val="Heading2"/>
      <w:lvlText w:val="%1."/>
      <w:lvlJc w:val="left"/>
      <w:pPr>
        <w:ind w:left="750" w:hanging="390"/>
      </w:pPr>
      <w:rPr>
        <w:rFonts w:hint="default"/>
        <w:b/>
        <w:bCs/>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2" w15:restartNumberingAfterBreak="0">
    <w:nsid w:val="515C0494"/>
    <w:multiLevelType w:val="multilevel"/>
    <w:tmpl w:val="348EA8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223154C"/>
    <w:multiLevelType w:val="hybridMultilevel"/>
    <w:tmpl w:val="77F46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8D4B71"/>
    <w:multiLevelType w:val="hybridMultilevel"/>
    <w:tmpl w:val="927C26D4"/>
    <w:lvl w:ilvl="0" w:tplc="F27E4B5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33F15FE"/>
    <w:multiLevelType w:val="hybridMultilevel"/>
    <w:tmpl w:val="05362E32"/>
    <w:lvl w:ilvl="0" w:tplc="AAAE80A6">
      <w:start w:val="1"/>
      <w:numFmt w:val="lowerLetter"/>
      <w:pStyle w:val="Textlist-letters"/>
      <w:lvlText w:val="%1)"/>
      <w:lvlJc w:val="left"/>
      <w:pPr>
        <w:ind w:left="425" w:hanging="42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4BD52D0"/>
    <w:multiLevelType w:val="hybridMultilevel"/>
    <w:tmpl w:val="53B6D800"/>
    <w:lvl w:ilvl="0" w:tplc="F3A8119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9643A2A"/>
    <w:multiLevelType w:val="multilevel"/>
    <w:tmpl w:val="E8803588"/>
    <w:lvl w:ilvl="0">
      <w:start w:val="1"/>
      <w:numFmt w:val="decimal"/>
      <w:lvlText w:val="%1"/>
      <w:lvlJc w:val="left"/>
      <w:pPr>
        <w:ind w:left="432" w:hanging="432"/>
      </w:pPr>
    </w:lvl>
    <w:lvl w:ilvl="1">
      <w:start w:val="1"/>
      <w:numFmt w:val="lowerLetter"/>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049141532">
    <w:abstractNumId w:val="4"/>
  </w:num>
  <w:num w:numId="2" w16cid:durableId="314769889">
    <w:abstractNumId w:val="6"/>
  </w:num>
  <w:num w:numId="3" w16cid:durableId="223486558">
    <w:abstractNumId w:val="2"/>
  </w:num>
  <w:num w:numId="4" w16cid:durableId="893782273">
    <w:abstractNumId w:val="3"/>
  </w:num>
  <w:num w:numId="5" w16cid:durableId="1146821655">
    <w:abstractNumId w:val="1"/>
  </w:num>
  <w:num w:numId="6" w16cid:durableId="569312116">
    <w:abstractNumId w:val="14"/>
  </w:num>
  <w:num w:numId="7" w16cid:durableId="139810974">
    <w:abstractNumId w:val="4"/>
  </w:num>
  <w:num w:numId="8" w16cid:durableId="478111977">
    <w:abstractNumId w:val="11"/>
  </w:num>
  <w:num w:numId="9" w16cid:durableId="672680783">
    <w:abstractNumId w:val="10"/>
  </w:num>
  <w:num w:numId="10" w16cid:durableId="582229400">
    <w:abstractNumId w:val="16"/>
  </w:num>
  <w:num w:numId="11" w16cid:durableId="1068845125">
    <w:abstractNumId w:val="12"/>
  </w:num>
  <w:num w:numId="12" w16cid:durableId="1213227646">
    <w:abstractNumId w:val="4"/>
  </w:num>
  <w:num w:numId="13" w16cid:durableId="910894283">
    <w:abstractNumId w:val="4"/>
  </w:num>
  <w:num w:numId="14" w16cid:durableId="1110927560">
    <w:abstractNumId w:val="4"/>
  </w:num>
  <w:num w:numId="15" w16cid:durableId="384065012">
    <w:abstractNumId w:val="4"/>
  </w:num>
  <w:num w:numId="16" w16cid:durableId="293875349">
    <w:abstractNumId w:val="4"/>
  </w:num>
  <w:num w:numId="17" w16cid:durableId="1423381906">
    <w:abstractNumId w:val="4"/>
  </w:num>
  <w:num w:numId="18" w16cid:durableId="1009872689">
    <w:abstractNumId w:val="4"/>
  </w:num>
  <w:num w:numId="19" w16cid:durableId="950354165">
    <w:abstractNumId w:val="9"/>
  </w:num>
  <w:num w:numId="20" w16cid:durableId="1927031610">
    <w:abstractNumId w:val="5"/>
  </w:num>
  <w:num w:numId="21" w16cid:durableId="149368801">
    <w:abstractNumId w:val="7"/>
  </w:num>
  <w:num w:numId="22" w16cid:durableId="537015620">
    <w:abstractNumId w:val="17"/>
  </w:num>
  <w:num w:numId="23" w16cid:durableId="673651929">
    <w:abstractNumId w:val="15"/>
  </w:num>
  <w:num w:numId="24" w16cid:durableId="1700010823">
    <w:abstractNumId w:val="0"/>
  </w:num>
  <w:num w:numId="25" w16cid:durableId="929629248">
    <w:abstractNumId w:val="15"/>
    <w:lvlOverride w:ilvl="0">
      <w:startOverride w:val="1"/>
    </w:lvlOverride>
  </w:num>
  <w:num w:numId="26" w16cid:durableId="593829245">
    <w:abstractNumId w:val="15"/>
    <w:lvlOverride w:ilvl="0">
      <w:startOverride w:val="1"/>
    </w:lvlOverride>
  </w:num>
  <w:num w:numId="27" w16cid:durableId="1815176486">
    <w:abstractNumId w:val="8"/>
  </w:num>
  <w:num w:numId="28" w16cid:durableId="1266885018">
    <w:abstractNumId w:val="8"/>
    <w:lvlOverride w:ilvl="0">
      <w:startOverride w:val="1"/>
    </w:lvlOverride>
  </w:num>
  <w:num w:numId="29" w16cid:durableId="304703359">
    <w:abstractNumId w:val="8"/>
    <w:lvlOverride w:ilvl="0">
      <w:startOverride w:val="1"/>
    </w:lvlOverride>
  </w:num>
  <w:num w:numId="30" w16cid:durableId="1528910899">
    <w:abstractNumId w:val="5"/>
    <w:lvlOverride w:ilvl="0">
      <w:startOverride w:val="1"/>
    </w:lvlOverride>
  </w:num>
  <w:num w:numId="31" w16cid:durableId="1937709432">
    <w:abstractNumId w:val="8"/>
  </w:num>
  <w:num w:numId="32" w16cid:durableId="894201551">
    <w:abstractNumId w:val="8"/>
    <w:lvlOverride w:ilvl="0">
      <w:startOverride w:val="1"/>
    </w:lvlOverride>
  </w:num>
  <w:num w:numId="33" w16cid:durableId="747389173">
    <w:abstractNumId w:val="8"/>
    <w:lvlOverride w:ilvl="0">
      <w:startOverride w:val="1"/>
    </w:lvlOverride>
  </w:num>
  <w:num w:numId="34" w16cid:durableId="3364629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659313474">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removePersonalInformation/>
  <w:removeDateAndTime/>
  <w:proofState w:spelling="clean" w:grammar="clean"/>
  <w:stylePaneSortMethod w:val="00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BD4"/>
    <w:rsid w:val="000038CD"/>
    <w:rsid w:val="00010148"/>
    <w:rsid w:val="00011E5A"/>
    <w:rsid w:val="0002533A"/>
    <w:rsid w:val="00054E07"/>
    <w:rsid w:val="000553E0"/>
    <w:rsid w:val="000646E5"/>
    <w:rsid w:val="00070650"/>
    <w:rsid w:val="000771AD"/>
    <w:rsid w:val="000B46EA"/>
    <w:rsid w:val="000B6A99"/>
    <w:rsid w:val="000C7997"/>
    <w:rsid w:val="000D41D5"/>
    <w:rsid w:val="000E4563"/>
    <w:rsid w:val="000F25D4"/>
    <w:rsid w:val="000F64C5"/>
    <w:rsid w:val="000F6DBE"/>
    <w:rsid w:val="001248CF"/>
    <w:rsid w:val="001310BB"/>
    <w:rsid w:val="0013340B"/>
    <w:rsid w:val="00147C3B"/>
    <w:rsid w:val="001876E7"/>
    <w:rsid w:val="00194A22"/>
    <w:rsid w:val="001A3D31"/>
    <w:rsid w:val="001B5C40"/>
    <w:rsid w:val="001E4229"/>
    <w:rsid w:val="00235C82"/>
    <w:rsid w:val="00247801"/>
    <w:rsid w:val="00247A1E"/>
    <w:rsid w:val="00247E69"/>
    <w:rsid w:val="002543A7"/>
    <w:rsid w:val="00261059"/>
    <w:rsid w:val="00263D11"/>
    <w:rsid w:val="00265378"/>
    <w:rsid w:val="00273C90"/>
    <w:rsid w:val="00276188"/>
    <w:rsid w:val="00276732"/>
    <w:rsid w:val="0029465D"/>
    <w:rsid w:val="002A538B"/>
    <w:rsid w:val="002A7377"/>
    <w:rsid w:val="002B5CDA"/>
    <w:rsid w:val="002B6F0E"/>
    <w:rsid w:val="002C0EC0"/>
    <w:rsid w:val="002D47FD"/>
    <w:rsid w:val="00302641"/>
    <w:rsid w:val="00306C8E"/>
    <w:rsid w:val="00322ED2"/>
    <w:rsid w:val="003256F1"/>
    <w:rsid w:val="003266FD"/>
    <w:rsid w:val="00345825"/>
    <w:rsid w:val="003510EE"/>
    <w:rsid w:val="00365642"/>
    <w:rsid w:val="003865D9"/>
    <w:rsid w:val="00386B5D"/>
    <w:rsid w:val="0038720A"/>
    <w:rsid w:val="003B2431"/>
    <w:rsid w:val="003C04D5"/>
    <w:rsid w:val="003C1D11"/>
    <w:rsid w:val="003C59CC"/>
    <w:rsid w:val="003F52EA"/>
    <w:rsid w:val="0042795E"/>
    <w:rsid w:val="0043268D"/>
    <w:rsid w:val="004428C9"/>
    <w:rsid w:val="00451A46"/>
    <w:rsid w:val="00454821"/>
    <w:rsid w:val="0045562B"/>
    <w:rsid w:val="00471203"/>
    <w:rsid w:val="004726A7"/>
    <w:rsid w:val="00480B30"/>
    <w:rsid w:val="004924CF"/>
    <w:rsid w:val="00496E11"/>
    <w:rsid w:val="004A48AB"/>
    <w:rsid w:val="004A5F05"/>
    <w:rsid w:val="004B36CD"/>
    <w:rsid w:val="004C1241"/>
    <w:rsid w:val="004C3545"/>
    <w:rsid w:val="004C49E6"/>
    <w:rsid w:val="00507AF2"/>
    <w:rsid w:val="00512916"/>
    <w:rsid w:val="0051530E"/>
    <w:rsid w:val="005179D0"/>
    <w:rsid w:val="0052519E"/>
    <w:rsid w:val="005518A9"/>
    <w:rsid w:val="005711B3"/>
    <w:rsid w:val="00571C42"/>
    <w:rsid w:val="00572560"/>
    <w:rsid w:val="0059266A"/>
    <w:rsid w:val="00596E48"/>
    <w:rsid w:val="005A508B"/>
    <w:rsid w:val="005D0374"/>
    <w:rsid w:val="005D62C0"/>
    <w:rsid w:val="005D69AD"/>
    <w:rsid w:val="005E08A1"/>
    <w:rsid w:val="005E3A1B"/>
    <w:rsid w:val="005E77C6"/>
    <w:rsid w:val="00610B2B"/>
    <w:rsid w:val="0063081A"/>
    <w:rsid w:val="00630A77"/>
    <w:rsid w:val="0063326C"/>
    <w:rsid w:val="006423BB"/>
    <w:rsid w:val="00652472"/>
    <w:rsid w:val="0066591C"/>
    <w:rsid w:val="00667C4A"/>
    <w:rsid w:val="006B0609"/>
    <w:rsid w:val="006B1CEE"/>
    <w:rsid w:val="006B4F33"/>
    <w:rsid w:val="00711D55"/>
    <w:rsid w:val="00717A8D"/>
    <w:rsid w:val="00723627"/>
    <w:rsid w:val="007256EF"/>
    <w:rsid w:val="00730CA5"/>
    <w:rsid w:val="00742FEA"/>
    <w:rsid w:val="00744A83"/>
    <w:rsid w:val="007539BA"/>
    <w:rsid w:val="00764B4C"/>
    <w:rsid w:val="00776701"/>
    <w:rsid w:val="0078642D"/>
    <w:rsid w:val="0079374B"/>
    <w:rsid w:val="007B2919"/>
    <w:rsid w:val="007C2DAF"/>
    <w:rsid w:val="007C5AD0"/>
    <w:rsid w:val="007E1123"/>
    <w:rsid w:val="007F4F57"/>
    <w:rsid w:val="008038ED"/>
    <w:rsid w:val="0081228C"/>
    <w:rsid w:val="00831235"/>
    <w:rsid w:val="00832C4B"/>
    <w:rsid w:val="00840259"/>
    <w:rsid w:val="0084471B"/>
    <w:rsid w:val="00847753"/>
    <w:rsid w:val="00861EB0"/>
    <w:rsid w:val="0087097E"/>
    <w:rsid w:val="008807A9"/>
    <w:rsid w:val="008874B0"/>
    <w:rsid w:val="00893D07"/>
    <w:rsid w:val="008A29DC"/>
    <w:rsid w:val="008A7363"/>
    <w:rsid w:val="008B0A37"/>
    <w:rsid w:val="008B12DC"/>
    <w:rsid w:val="008B1D97"/>
    <w:rsid w:val="008D1B9A"/>
    <w:rsid w:val="008D3C32"/>
    <w:rsid w:val="008D6213"/>
    <w:rsid w:val="008D791B"/>
    <w:rsid w:val="008F09EB"/>
    <w:rsid w:val="008F41A1"/>
    <w:rsid w:val="00903AA2"/>
    <w:rsid w:val="009050C4"/>
    <w:rsid w:val="00914FC1"/>
    <w:rsid w:val="00921168"/>
    <w:rsid w:val="00922DB3"/>
    <w:rsid w:val="00947D46"/>
    <w:rsid w:val="009655E2"/>
    <w:rsid w:val="00966903"/>
    <w:rsid w:val="00973E48"/>
    <w:rsid w:val="009A0ED4"/>
    <w:rsid w:val="009E3487"/>
    <w:rsid w:val="009F3E98"/>
    <w:rsid w:val="00A17E0E"/>
    <w:rsid w:val="00A24DA1"/>
    <w:rsid w:val="00A34D37"/>
    <w:rsid w:val="00A36714"/>
    <w:rsid w:val="00A43329"/>
    <w:rsid w:val="00A52F66"/>
    <w:rsid w:val="00A61E40"/>
    <w:rsid w:val="00A62627"/>
    <w:rsid w:val="00A92CD7"/>
    <w:rsid w:val="00AA0D99"/>
    <w:rsid w:val="00AB4A71"/>
    <w:rsid w:val="00AD5FD5"/>
    <w:rsid w:val="00AE5E04"/>
    <w:rsid w:val="00AF1001"/>
    <w:rsid w:val="00AF365A"/>
    <w:rsid w:val="00AF57A9"/>
    <w:rsid w:val="00B148E6"/>
    <w:rsid w:val="00B148FF"/>
    <w:rsid w:val="00B22399"/>
    <w:rsid w:val="00B2494E"/>
    <w:rsid w:val="00B275B1"/>
    <w:rsid w:val="00B46F84"/>
    <w:rsid w:val="00B534BB"/>
    <w:rsid w:val="00B56F75"/>
    <w:rsid w:val="00B601C9"/>
    <w:rsid w:val="00B8132B"/>
    <w:rsid w:val="00BA22C2"/>
    <w:rsid w:val="00C108E0"/>
    <w:rsid w:val="00C114D1"/>
    <w:rsid w:val="00C143CB"/>
    <w:rsid w:val="00C16CAC"/>
    <w:rsid w:val="00C20301"/>
    <w:rsid w:val="00C26C7B"/>
    <w:rsid w:val="00C41ACB"/>
    <w:rsid w:val="00C44824"/>
    <w:rsid w:val="00C81C94"/>
    <w:rsid w:val="00C93C14"/>
    <w:rsid w:val="00CB43C5"/>
    <w:rsid w:val="00CB6415"/>
    <w:rsid w:val="00CD5DBF"/>
    <w:rsid w:val="00CE1EBF"/>
    <w:rsid w:val="00CF6C46"/>
    <w:rsid w:val="00CF7537"/>
    <w:rsid w:val="00CF77DA"/>
    <w:rsid w:val="00D10E87"/>
    <w:rsid w:val="00D232C1"/>
    <w:rsid w:val="00D4040D"/>
    <w:rsid w:val="00D558F5"/>
    <w:rsid w:val="00D77D91"/>
    <w:rsid w:val="00DB2058"/>
    <w:rsid w:val="00DB24AA"/>
    <w:rsid w:val="00DC7F16"/>
    <w:rsid w:val="00DE7388"/>
    <w:rsid w:val="00DF67AA"/>
    <w:rsid w:val="00E02EA5"/>
    <w:rsid w:val="00E04B72"/>
    <w:rsid w:val="00E06E01"/>
    <w:rsid w:val="00E12AD9"/>
    <w:rsid w:val="00E21C76"/>
    <w:rsid w:val="00E3506D"/>
    <w:rsid w:val="00E365D6"/>
    <w:rsid w:val="00E40653"/>
    <w:rsid w:val="00E561CE"/>
    <w:rsid w:val="00E755AD"/>
    <w:rsid w:val="00E75D23"/>
    <w:rsid w:val="00E75D27"/>
    <w:rsid w:val="00E86F23"/>
    <w:rsid w:val="00E87F15"/>
    <w:rsid w:val="00E94C2F"/>
    <w:rsid w:val="00EB4016"/>
    <w:rsid w:val="00EC05E0"/>
    <w:rsid w:val="00EC4F61"/>
    <w:rsid w:val="00EC69C8"/>
    <w:rsid w:val="00ED047B"/>
    <w:rsid w:val="00ED3209"/>
    <w:rsid w:val="00ED7DB5"/>
    <w:rsid w:val="00EE7121"/>
    <w:rsid w:val="00EF3699"/>
    <w:rsid w:val="00EF60A6"/>
    <w:rsid w:val="00F040DA"/>
    <w:rsid w:val="00F22D39"/>
    <w:rsid w:val="00F23AA7"/>
    <w:rsid w:val="00F30A5F"/>
    <w:rsid w:val="00F6153E"/>
    <w:rsid w:val="00F7729E"/>
    <w:rsid w:val="00F9138C"/>
    <w:rsid w:val="00F91DD0"/>
    <w:rsid w:val="00F95A36"/>
    <w:rsid w:val="00FA1162"/>
    <w:rsid w:val="00FB5C56"/>
    <w:rsid w:val="00FD6BD4"/>
    <w:rsid w:val="00FD7F1E"/>
    <w:rsid w:val="00FE6C26"/>
    <w:rsid w:val="00FF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1C72F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6"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1" w:qFormat="1"/>
    <w:lsdException w:name="Emphasis" w:semiHidden="1"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4"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8038ED"/>
    <w:pPr>
      <w:spacing w:line="360" w:lineRule="auto"/>
    </w:pPr>
    <w:rPr>
      <w:rFonts w:ascii="Arial" w:hAnsi="Arial"/>
    </w:rPr>
  </w:style>
  <w:style w:type="paragraph" w:styleId="Heading1">
    <w:name w:val="heading 1"/>
    <w:basedOn w:val="Heading2"/>
    <w:next w:val="Heading2"/>
    <w:link w:val="Heading1Char"/>
    <w:autoRedefine/>
    <w:uiPriority w:val="6"/>
    <w:semiHidden/>
    <w:qFormat/>
    <w:rsid w:val="00DF67AA"/>
    <w:pPr>
      <w:numPr>
        <w:numId w:val="10"/>
      </w:numPr>
      <w:ind w:left="567" w:hanging="567"/>
      <w:outlineLvl w:val="0"/>
    </w:pPr>
    <w:rPr>
      <w:sz w:val="28"/>
    </w:rPr>
  </w:style>
  <w:style w:type="paragraph" w:styleId="Heading2">
    <w:name w:val="heading 2"/>
    <w:basedOn w:val="ListParagraph"/>
    <w:next w:val="Normal"/>
    <w:link w:val="Heading2Char"/>
    <w:autoRedefine/>
    <w:uiPriority w:val="6"/>
    <w:semiHidden/>
    <w:qFormat/>
    <w:rsid w:val="00764B4C"/>
    <w:pPr>
      <w:numPr>
        <w:numId w:val="8"/>
      </w:numPr>
      <w:outlineLvl w:val="1"/>
    </w:pPr>
    <w:rPr>
      <w:rFonts w:cs="Arial"/>
      <w:b/>
      <w:bCs/>
      <w:spacing w:val="7"/>
    </w:rPr>
  </w:style>
  <w:style w:type="paragraph" w:styleId="Heading3">
    <w:name w:val="heading 3"/>
    <w:basedOn w:val="Normal"/>
    <w:next w:val="Normal"/>
    <w:link w:val="Heading3Char"/>
    <w:uiPriority w:val="6"/>
    <w:semiHidden/>
    <w:qFormat/>
    <w:rsid w:val="0052519E"/>
    <w:pPr>
      <w:keepNext/>
      <w:keepLines/>
      <w:spacing w:before="120" w:after="120"/>
      <w:outlineLvl w:val="2"/>
    </w:pPr>
    <w:rPr>
      <w:rFonts w:asciiTheme="majorHAnsi" w:eastAsiaTheme="majorEastAsia" w:hAnsiTheme="majorHAnsi" w:cstheme="majorBidi"/>
      <w:b/>
      <w:color w:val="6BBBAE" w:themeColor="accent3"/>
    </w:rPr>
  </w:style>
  <w:style w:type="paragraph" w:styleId="Heading4">
    <w:name w:val="heading 4"/>
    <w:basedOn w:val="Normal"/>
    <w:next w:val="Normal"/>
    <w:link w:val="Heading4Char"/>
    <w:uiPriority w:val="6"/>
    <w:semiHidden/>
    <w:unhideWhenUsed/>
    <w:qFormat/>
    <w:rsid w:val="0052519E"/>
    <w:pPr>
      <w:keepNext/>
      <w:keepLines/>
      <w:spacing w:before="120" w:after="1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6"/>
    <w:semiHidden/>
    <w:unhideWhenUsed/>
    <w:qFormat/>
    <w:rsid w:val="0052519E"/>
    <w:pPr>
      <w:keepNext/>
      <w:keepLines/>
      <w:spacing w:before="120" w:after="120"/>
      <w:outlineLvl w:val="4"/>
    </w:pPr>
    <w:rPr>
      <w:rFonts w:asciiTheme="majorHAnsi" w:eastAsiaTheme="majorEastAsia" w:hAnsiTheme="majorHAnsi" w:cstheme="majorBidi"/>
      <w:b/>
    </w:rPr>
  </w:style>
  <w:style w:type="paragraph" w:styleId="Heading6">
    <w:name w:val="heading 6"/>
    <w:basedOn w:val="Normal"/>
    <w:next w:val="Normal"/>
    <w:link w:val="Heading6Char"/>
    <w:uiPriority w:val="6"/>
    <w:semiHidden/>
    <w:unhideWhenUsed/>
    <w:qFormat/>
    <w:rsid w:val="0052519E"/>
    <w:pPr>
      <w:keepNext/>
      <w:keepLines/>
      <w:spacing w:before="120" w:after="120"/>
      <w:outlineLvl w:val="5"/>
    </w:pPr>
    <w:rPr>
      <w:rFonts w:asciiTheme="majorHAnsi" w:eastAsiaTheme="majorEastAsia" w:hAnsiTheme="majorHAnsi" w:cstheme="majorBidi"/>
      <w:b/>
    </w:rPr>
  </w:style>
  <w:style w:type="paragraph" w:styleId="Heading7">
    <w:name w:val="heading 7"/>
    <w:basedOn w:val="Normal"/>
    <w:next w:val="Normal"/>
    <w:link w:val="Heading7Char"/>
    <w:uiPriority w:val="6"/>
    <w:semiHidden/>
    <w:unhideWhenUsed/>
    <w:qFormat/>
    <w:rsid w:val="0052519E"/>
    <w:pPr>
      <w:keepNext/>
      <w:keepLines/>
      <w:spacing w:before="120" w:after="12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6"/>
    <w:semiHidden/>
    <w:unhideWhenUsed/>
    <w:qFormat/>
    <w:rsid w:val="0052519E"/>
    <w:pPr>
      <w:keepNext/>
      <w:keepLines/>
      <w:spacing w:before="120" w:after="12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6"/>
    <w:semiHidden/>
    <w:unhideWhenUsed/>
    <w:qFormat/>
    <w:rsid w:val="0052519E"/>
    <w:pPr>
      <w:keepNext/>
      <w:keepLines/>
      <w:spacing w:before="120" w:after="120"/>
      <w:outlineLvl w:val="8"/>
    </w:pPr>
    <w:rPr>
      <w:rFonts w:asciiTheme="majorHAnsi" w:eastAsiaTheme="majorEastAsia" w:hAnsiTheme="majorHAnsi" w:cstheme="majorBidi"/>
      <w:b/>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6"/>
    <w:semiHidden/>
    <w:rsid w:val="00265378"/>
    <w:rPr>
      <w:rFonts w:ascii="Arial" w:hAnsi="Arial" w:cs="Arial"/>
      <w:b/>
      <w:bCs/>
      <w:spacing w:val="7"/>
      <w:sz w:val="28"/>
    </w:rPr>
  </w:style>
  <w:style w:type="character" w:customStyle="1" w:styleId="Heading2Char">
    <w:name w:val="Heading 2 Char"/>
    <w:basedOn w:val="DefaultParagraphFont"/>
    <w:link w:val="Heading2"/>
    <w:uiPriority w:val="6"/>
    <w:semiHidden/>
    <w:rsid w:val="00265378"/>
    <w:rPr>
      <w:rFonts w:ascii="Arial" w:hAnsi="Arial" w:cs="Arial"/>
      <w:b/>
      <w:bCs/>
      <w:spacing w:val="7"/>
    </w:rPr>
  </w:style>
  <w:style w:type="character" w:customStyle="1" w:styleId="Heading3Char">
    <w:name w:val="Heading 3 Char"/>
    <w:basedOn w:val="DefaultParagraphFont"/>
    <w:link w:val="Heading3"/>
    <w:uiPriority w:val="6"/>
    <w:semiHidden/>
    <w:rsid w:val="00265378"/>
    <w:rPr>
      <w:rFonts w:asciiTheme="majorHAnsi" w:eastAsiaTheme="majorEastAsia" w:hAnsiTheme="majorHAnsi" w:cstheme="majorBidi"/>
      <w:b/>
      <w:color w:val="6BBBAE" w:themeColor="accent3"/>
    </w:rPr>
  </w:style>
  <w:style w:type="character" w:customStyle="1" w:styleId="Heading4Char">
    <w:name w:val="Heading 4 Char"/>
    <w:basedOn w:val="DefaultParagraphFont"/>
    <w:link w:val="Heading4"/>
    <w:uiPriority w:val="6"/>
    <w:semiHidden/>
    <w:rsid w:val="0052519E"/>
    <w:rPr>
      <w:rFonts w:asciiTheme="majorHAnsi" w:eastAsiaTheme="majorEastAsia" w:hAnsiTheme="majorHAnsi" w:cstheme="majorBidi"/>
      <w:b/>
      <w:iCs/>
    </w:rPr>
  </w:style>
  <w:style w:type="character" w:customStyle="1" w:styleId="Heading5Char">
    <w:name w:val="Heading 5 Char"/>
    <w:basedOn w:val="DefaultParagraphFont"/>
    <w:link w:val="Heading5"/>
    <w:uiPriority w:val="6"/>
    <w:semiHidden/>
    <w:rsid w:val="0052519E"/>
    <w:rPr>
      <w:rFonts w:asciiTheme="majorHAnsi" w:eastAsiaTheme="majorEastAsia" w:hAnsiTheme="majorHAnsi" w:cstheme="majorBidi"/>
      <w:b/>
    </w:rPr>
  </w:style>
  <w:style w:type="character" w:customStyle="1" w:styleId="Heading6Char">
    <w:name w:val="Heading 6 Char"/>
    <w:basedOn w:val="DefaultParagraphFont"/>
    <w:link w:val="Heading6"/>
    <w:uiPriority w:val="6"/>
    <w:semiHidden/>
    <w:rsid w:val="0052519E"/>
    <w:rPr>
      <w:rFonts w:asciiTheme="majorHAnsi" w:eastAsiaTheme="majorEastAsia" w:hAnsiTheme="majorHAnsi" w:cstheme="majorBidi"/>
      <w:b/>
    </w:rPr>
  </w:style>
  <w:style w:type="character" w:customStyle="1" w:styleId="Heading7Char">
    <w:name w:val="Heading 7 Char"/>
    <w:basedOn w:val="DefaultParagraphFont"/>
    <w:link w:val="Heading7"/>
    <w:uiPriority w:val="6"/>
    <w:semiHidden/>
    <w:rsid w:val="0052519E"/>
    <w:rPr>
      <w:rFonts w:asciiTheme="majorHAnsi" w:eastAsiaTheme="majorEastAsia" w:hAnsiTheme="majorHAnsi" w:cstheme="majorBidi"/>
      <w:b/>
      <w:iCs/>
    </w:rPr>
  </w:style>
  <w:style w:type="character" w:customStyle="1" w:styleId="Heading8Char">
    <w:name w:val="Heading 8 Char"/>
    <w:basedOn w:val="DefaultParagraphFont"/>
    <w:link w:val="Heading8"/>
    <w:uiPriority w:val="6"/>
    <w:semiHidden/>
    <w:rsid w:val="0052519E"/>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6"/>
    <w:semiHidden/>
    <w:rsid w:val="0052519E"/>
    <w:rPr>
      <w:rFonts w:asciiTheme="majorHAnsi" w:eastAsiaTheme="majorEastAsia" w:hAnsiTheme="majorHAnsi" w:cstheme="majorBidi"/>
      <w:b/>
      <w:iCs/>
      <w:szCs w:val="21"/>
    </w:rPr>
  </w:style>
  <w:style w:type="table" w:styleId="GridTable4-Accent1">
    <w:name w:val="Grid Table 4 Accent 1"/>
    <w:basedOn w:val="TableNormal"/>
    <w:uiPriority w:val="49"/>
    <w:rsid w:val="0043268D"/>
    <w:pPr>
      <w:spacing w:line="240" w:lineRule="auto"/>
    </w:pPr>
    <w:tblPr>
      <w:tblStyleRowBandSize w:val="1"/>
      <w:tblStyleColBandSize w:val="1"/>
      <w:tblBorders>
        <w:top w:val="single" w:sz="4" w:space="0" w:color="5DB9DA" w:themeColor="accent1" w:themeTint="99"/>
        <w:left w:val="single" w:sz="4" w:space="0" w:color="5DB9DA" w:themeColor="accent1" w:themeTint="99"/>
        <w:bottom w:val="single" w:sz="4" w:space="0" w:color="5DB9DA" w:themeColor="accent1" w:themeTint="99"/>
        <w:right w:val="single" w:sz="4" w:space="0" w:color="5DB9DA" w:themeColor="accent1" w:themeTint="99"/>
        <w:insideH w:val="single" w:sz="4" w:space="0" w:color="5DB9DA" w:themeColor="accent1" w:themeTint="99"/>
        <w:insideV w:val="single" w:sz="4" w:space="0" w:color="5DB9DA" w:themeColor="accent1" w:themeTint="99"/>
      </w:tblBorders>
    </w:tblPr>
    <w:tblStylePr w:type="firstRow">
      <w:rPr>
        <w:b/>
        <w:bCs/>
        <w:color w:val="FFFFFF" w:themeColor="background1"/>
      </w:rPr>
      <w:tblPr/>
      <w:trPr>
        <w:tblHeader/>
      </w:trPr>
      <w:tcPr>
        <w:tcBorders>
          <w:top w:val="single" w:sz="4" w:space="0" w:color="217593" w:themeColor="accent1"/>
          <w:left w:val="single" w:sz="4" w:space="0" w:color="217593" w:themeColor="accent1"/>
          <w:bottom w:val="single" w:sz="4" w:space="0" w:color="217593" w:themeColor="accent1"/>
          <w:right w:val="single" w:sz="4" w:space="0" w:color="217593" w:themeColor="accent1"/>
          <w:insideH w:val="nil"/>
          <w:insideV w:val="nil"/>
        </w:tcBorders>
        <w:shd w:val="clear" w:color="auto" w:fill="217593" w:themeFill="accent1"/>
      </w:tcPr>
    </w:tblStylePr>
    <w:tblStylePr w:type="lastRow">
      <w:rPr>
        <w:b/>
        <w:bCs/>
      </w:rPr>
      <w:tblPr/>
      <w:tcPr>
        <w:tcBorders>
          <w:top w:val="double" w:sz="4" w:space="0" w:color="217593" w:themeColor="accent1"/>
        </w:tcBorders>
      </w:tcPr>
    </w:tblStylePr>
    <w:tblStylePr w:type="firstCol">
      <w:rPr>
        <w:b w:val="0"/>
        <w:bCs/>
      </w:rPr>
    </w:tblStylePr>
    <w:tblStylePr w:type="lastCol">
      <w:rPr>
        <w:b w:val="0"/>
        <w:bCs/>
      </w:rPr>
    </w:tblStylePr>
    <w:tblStylePr w:type="band1Horz">
      <w:tblPr/>
      <w:tcPr>
        <w:shd w:val="clear" w:color="auto" w:fill="FAE2EE"/>
      </w:tcPr>
    </w:tblStylePr>
  </w:style>
  <w:style w:type="paragraph" w:customStyle="1" w:styleId="Heading1Numbered">
    <w:name w:val="Heading 1 Numbered"/>
    <w:basedOn w:val="ListParagraph"/>
    <w:next w:val="Normal"/>
    <w:uiPriority w:val="4"/>
    <w:qFormat/>
    <w:rsid w:val="002D47FD"/>
    <w:pPr>
      <w:numPr>
        <w:numId w:val="20"/>
      </w:numPr>
      <w:spacing w:after="240"/>
      <w:ind w:left="1134" w:hanging="1134"/>
      <w:outlineLvl w:val="0"/>
    </w:pPr>
    <w:rPr>
      <w:b/>
      <w:sz w:val="28"/>
    </w:rPr>
  </w:style>
  <w:style w:type="paragraph" w:customStyle="1" w:styleId="Text1Numbered">
    <w:name w:val="Text 1 Numbered"/>
    <w:basedOn w:val="Heading1Numbered"/>
    <w:qFormat/>
    <w:rsid w:val="00D558F5"/>
    <w:pPr>
      <w:numPr>
        <w:ilvl w:val="1"/>
      </w:numPr>
      <w:ind w:left="1135" w:hanging="851"/>
      <w:outlineLvl w:val="9"/>
    </w:pPr>
    <w:rPr>
      <w:b w:val="0"/>
      <w:sz w:val="24"/>
    </w:rPr>
  </w:style>
  <w:style w:type="paragraph" w:customStyle="1" w:styleId="Heading2Numbered">
    <w:name w:val="Heading 2 Numbered"/>
    <w:basedOn w:val="Text1Numbered"/>
    <w:uiPriority w:val="4"/>
    <w:qFormat/>
    <w:rsid w:val="00D558F5"/>
    <w:pPr>
      <w:ind w:hanging="1134"/>
      <w:outlineLvl w:val="0"/>
    </w:pPr>
    <w:rPr>
      <w:b/>
    </w:rPr>
  </w:style>
  <w:style w:type="paragraph" w:customStyle="1" w:styleId="Text2Numbered">
    <w:name w:val="Text 2 Numbered"/>
    <w:basedOn w:val="Text1Numbered"/>
    <w:qFormat/>
    <w:rsid w:val="00F30A5F"/>
    <w:pPr>
      <w:numPr>
        <w:ilvl w:val="2"/>
      </w:numPr>
      <w:ind w:left="1135" w:hanging="851"/>
    </w:pPr>
  </w:style>
  <w:style w:type="paragraph" w:customStyle="1" w:styleId="Heading3Numbered">
    <w:name w:val="Heading 3 Numbered"/>
    <w:basedOn w:val="Text2Numbered"/>
    <w:qFormat/>
    <w:rsid w:val="00F30A5F"/>
    <w:pPr>
      <w:ind w:left="1134" w:hanging="1134"/>
    </w:pPr>
    <w:rPr>
      <w:b/>
    </w:rPr>
  </w:style>
  <w:style w:type="paragraph" w:customStyle="1" w:styleId="Text3Numbered">
    <w:name w:val="Text 3 Numbered"/>
    <w:basedOn w:val="Text2Numbered"/>
    <w:qFormat/>
    <w:rsid w:val="00F30A5F"/>
    <w:pPr>
      <w:numPr>
        <w:ilvl w:val="3"/>
      </w:numPr>
      <w:ind w:left="1135" w:hanging="851"/>
    </w:pPr>
  </w:style>
  <w:style w:type="paragraph" w:customStyle="1" w:styleId="Text">
    <w:name w:val="Text"/>
    <w:basedOn w:val="Normal"/>
    <w:qFormat/>
    <w:rsid w:val="002D47FD"/>
    <w:pPr>
      <w:spacing w:after="240"/>
    </w:pPr>
    <w:rPr>
      <w:rFonts w:cs="Arial"/>
      <w:spacing w:val="7"/>
    </w:rPr>
  </w:style>
  <w:style w:type="paragraph" w:customStyle="1" w:styleId="FooterText">
    <w:name w:val="Footer Text"/>
    <w:basedOn w:val="Normal"/>
    <w:qFormat/>
    <w:rsid w:val="005D0374"/>
    <w:pPr>
      <w:jc w:val="right"/>
    </w:pPr>
  </w:style>
  <w:style w:type="paragraph" w:customStyle="1" w:styleId="PolicyTitle">
    <w:name w:val="Policy Title"/>
    <w:basedOn w:val="Normal"/>
    <w:qFormat/>
    <w:rsid w:val="00265378"/>
    <w:pPr>
      <w:spacing w:before="120" w:after="360" w:line="240" w:lineRule="auto"/>
    </w:pPr>
    <w:rPr>
      <w:b/>
      <w:bCs/>
      <w:color w:val="FFFFFF" w:themeColor="background1"/>
      <w:sz w:val="72"/>
      <w:szCs w:val="72"/>
    </w:rPr>
  </w:style>
  <w:style w:type="paragraph" w:customStyle="1" w:styleId="PolicyCode">
    <w:name w:val="Policy Code"/>
    <w:basedOn w:val="Normal"/>
    <w:qFormat/>
    <w:rsid w:val="00847753"/>
    <w:pPr>
      <w:spacing w:after="360" w:line="240" w:lineRule="auto"/>
    </w:pPr>
    <w:rPr>
      <w:color w:val="FFFFFF" w:themeColor="background1"/>
      <w:sz w:val="48"/>
      <w:szCs w:val="48"/>
    </w:rPr>
  </w:style>
  <w:style w:type="paragraph" w:customStyle="1" w:styleId="PolicyDate">
    <w:name w:val="Policy Date"/>
    <w:basedOn w:val="Normal"/>
    <w:qFormat/>
    <w:rsid w:val="00847753"/>
    <w:pPr>
      <w:spacing w:after="120" w:line="240" w:lineRule="auto"/>
    </w:pPr>
    <w:rPr>
      <w:color w:val="FFFFFF" w:themeColor="background1"/>
      <w:sz w:val="40"/>
      <w:szCs w:val="40"/>
    </w:rPr>
  </w:style>
  <w:style w:type="paragraph" w:customStyle="1" w:styleId="Textlistindented-bullet">
    <w:name w:val="Text list indented - bullet"/>
    <w:basedOn w:val="Text1Numbered"/>
    <w:qFormat/>
    <w:rsid w:val="00D10E87"/>
    <w:pPr>
      <w:numPr>
        <w:numId w:val="21"/>
      </w:numPr>
      <w:ind w:left="1559" w:hanging="425"/>
    </w:pPr>
  </w:style>
  <w:style w:type="table" w:styleId="GridTable1Light-Accent2">
    <w:name w:val="Grid Table 1 Light Accent 2"/>
    <w:basedOn w:val="TableNormal"/>
    <w:uiPriority w:val="46"/>
    <w:rsid w:val="005E3A1B"/>
    <w:pPr>
      <w:spacing w:line="240" w:lineRule="auto"/>
    </w:pPr>
    <w:tblPr>
      <w:tblStyleRowBandSize w:val="1"/>
      <w:tblStyleColBandSize w:val="1"/>
      <w:tblBorders>
        <w:top w:val="single" w:sz="4" w:space="0" w:color="FF87CE" w:themeColor="accent2" w:themeTint="66"/>
        <w:left w:val="single" w:sz="4" w:space="0" w:color="FF87CE" w:themeColor="accent2" w:themeTint="66"/>
        <w:bottom w:val="single" w:sz="4" w:space="0" w:color="FF87CE" w:themeColor="accent2" w:themeTint="66"/>
        <w:right w:val="single" w:sz="4" w:space="0" w:color="FF87CE" w:themeColor="accent2" w:themeTint="66"/>
        <w:insideH w:val="single" w:sz="4" w:space="0" w:color="FF87CE" w:themeColor="accent2" w:themeTint="66"/>
        <w:insideV w:val="single" w:sz="4" w:space="0" w:color="FF87CE" w:themeColor="accent2" w:themeTint="66"/>
      </w:tblBorders>
    </w:tblPr>
    <w:tblStylePr w:type="firstRow">
      <w:rPr>
        <w:b/>
        <w:bCs/>
      </w:rPr>
      <w:tblPr/>
      <w:tcPr>
        <w:tcBorders>
          <w:bottom w:val="single" w:sz="12" w:space="0" w:color="FF4CB6" w:themeColor="accent2" w:themeTint="99"/>
        </w:tcBorders>
      </w:tcPr>
    </w:tblStylePr>
    <w:tblStylePr w:type="lastRow">
      <w:rPr>
        <w:b/>
        <w:bCs/>
      </w:rPr>
      <w:tblPr/>
      <w:tcPr>
        <w:tcBorders>
          <w:top w:val="double" w:sz="2" w:space="0" w:color="FF4CB6" w:themeColor="accent2"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3"/>
    <w:semiHidden/>
    <w:qFormat/>
    <w:rsid w:val="0052519E"/>
    <w:pPr>
      <w:numPr>
        <w:ilvl w:val="1"/>
      </w:numPr>
    </w:pPr>
    <w:rPr>
      <w:rFonts w:eastAsiaTheme="minorEastAsia"/>
      <w:color w:val="323332"/>
      <w:spacing w:val="15"/>
      <w:szCs w:val="22"/>
    </w:rPr>
  </w:style>
  <w:style w:type="character" w:customStyle="1" w:styleId="SubtitleChar">
    <w:name w:val="Subtitle Char"/>
    <w:basedOn w:val="DefaultParagraphFont"/>
    <w:link w:val="Subtitle"/>
    <w:uiPriority w:val="13"/>
    <w:semiHidden/>
    <w:rsid w:val="00847753"/>
    <w:rPr>
      <w:rFonts w:ascii="Arial" w:eastAsiaTheme="minorEastAsia" w:hAnsi="Arial"/>
      <w:color w:val="323332"/>
      <w:spacing w:val="15"/>
      <w:szCs w:val="22"/>
    </w:rPr>
  </w:style>
  <w:style w:type="paragraph" w:styleId="Quote">
    <w:name w:val="Quote"/>
    <w:basedOn w:val="Normal"/>
    <w:next w:val="Normal"/>
    <w:link w:val="QuoteChar"/>
    <w:uiPriority w:val="14"/>
    <w:semiHidden/>
    <w:qFormat/>
    <w:rsid w:val="0052519E"/>
    <w:pPr>
      <w:spacing w:before="200"/>
      <w:ind w:left="864" w:right="864"/>
      <w:jc w:val="center"/>
    </w:pPr>
    <w:rPr>
      <w:i/>
      <w:iCs/>
      <w:color w:val="323332"/>
    </w:rPr>
  </w:style>
  <w:style w:type="character" w:customStyle="1" w:styleId="QuoteChar">
    <w:name w:val="Quote Char"/>
    <w:basedOn w:val="DefaultParagraphFont"/>
    <w:link w:val="Quote"/>
    <w:uiPriority w:val="14"/>
    <w:semiHidden/>
    <w:rsid w:val="00847753"/>
    <w:rPr>
      <w:rFonts w:ascii="Arial" w:hAnsi="Arial"/>
      <w:i/>
      <w:iCs/>
      <w:color w:val="323332"/>
    </w:rPr>
  </w:style>
  <w:style w:type="table" w:styleId="TableGrid">
    <w:name w:val="Table Grid"/>
    <w:basedOn w:val="TableNormal"/>
    <w:rsid w:val="009050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76E7"/>
    <w:pPr>
      <w:tabs>
        <w:tab w:val="center" w:pos="4513"/>
        <w:tab w:val="right" w:pos="9026"/>
      </w:tabs>
      <w:spacing w:line="240" w:lineRule="auto"/>
    </w:pPr>
  </w:style>
  <w:style w:type="character" w:customStyle="1" w:styleId="HeaderChar">
    <w:name w:val="Header Char"/>
    <w:basedOn w:val="DefaultParagraphFont"/>
    <w:link w:val="Header"/>
    <w:uiPriority w:val="99"/>
    <w:rsid w:val="001876E7"/>
  </w:style>
  <w:style w:type="paragraph" w:styleId="Footer">
    <w:name w:val="footer"/>
    <w:basedOn w:val="Normal"/>
    <w:link w:val="FooterChar"/>
    <w:uiPriority w:val="99"/>
    <w:unhideWhenUsed/>
    <w:rsid w:val="001876E7"/>
    <w:pPr>
      <w:tabs>
        <w:tab w:val="center" w:pos="4513"/>
        <w:tab w:val="right" w:pos="9026"/>
      </w:tabs>
      <w:spacing w:line="240" w:lineRule="auto"/>
    </w:pPr>
  </w:style>
  <w:style w:type="character" w:customStyle="1" w:styleId="FooterChar">
    <w:name w:val="Footer Char"/>
    <w:basedOn w:val="DefaultParagraphFont"/>
    <w:link w:val="Footer"/>
    <w:uiPriority w:val="99"/>
    <w:rsid w:val="001876E7"/>
  </w:style>
  <w:style w:type="paragraph" w:styleId="ListParagraph">
    <w:name w:val="List Paragraph"/>
    <w:basedOn w:val="Normal"/>
    <w:link w:val="ListParagraphChar"/>
    <w:uiPriority w:val="34"/>
    <w:unhideWhenUsed/>
    <w:qFormat/>
    <w:rsid w:val="00480B30"/>
    <w:pPr>
      <w:ind w:left="720"/>
      <w:contextualSpacing/>
    </w:pPr>
  </w:style>
  <w:style w:type="paragraph" w:styleId="TOCHeading">
    <w:name w:val="TOC Heading"/>
    <w:basedOn w:val="Heading1"/>
    <w:next w:val="Normal"/>
    <w:uiPriority w:val="39"/>
    <w:unhideWhenUsed/>
    <w:qFormat/>
    <w:rsid w:val="00847753"/>
    <w:pPr>
      <w:spacing w:after="240"/>
      <w:outlineLvl w:val="9"/>
    </w:pPr>
    <w:rPr>
      <w:b w:val="0"/>
      <w:color w:val="18576D" w:themeColor="accent1" w:themeShade="BF"/>
      <w:sz w:val="32"/>
      <w:lang w:eastAsia="en-GB"/>
    </w:rPr>
  </w:style>
  <w:style w:type="paragraph" w:styleId="TOC1">
    <w:name w:val="toc 1"/>
    <w:basedOn w:val="Normal"/>
    <w:next w:val="Normal"/>
    <w:autoRedefine/>
    <w:uiPriority w:val="39"/>
    <w:unhideWhenUsed/>
    <w:rsid w:val="00F91DD0"/>
    <w:pPr>
      <w:tabs>
        <w:tab w:val="left" w:pos="993"/>
        <w:tab w:val="right" w:leader="dot" w:pos="9549"/>
      </w:tabs>
    </w:pPr>
    <w:rPr>
      <w:noProof/>
    </w:rPr>
  </w:style>
  <w:style w:type="character" w:styleId="Hyperlink">
    <w:name w:val="Hyperlink"/>
    <w:basedOn w:val="DefaultParagraphFont"/>
    <w:uiPriority w:val="99"/>
    <w:unhideWhenUsed/>
    <w:rsid w:val="00D558F5"/>
    <w:rPr>
      <w:color w:val="0000FF"/>
      <w:u w:val="none"/>
    </w:rPr>
  </w:style>
  <w:style w:type="paragraph" w:styleId="TOC2">
    <w:name w:val="toc 2"/>
    <w:basedOn w:val="Normal"/>
    <w:next w:val="Normal"/>
    <w:autoRedefine/>
    <w:uiPriority w:val="39"/>
    <w:unhideWhenUsed/>
    <w:rsid w:val="00F91DD0"/>
    <w:pPr>
      <w:tabs>
        <w:tab w:val="left" w:pos="993"/>
        <w:tab w:val="right" w:leader="dot" w:pos="9549"/>
      </w:tabs>
      <w:ind w:left="284"/>
    </w:pPr>
    <w:rPr>
      <w:noProof/>
    </w:rPr>
  </w:style>
  <w:style w:type="character" w:styleId="CommentReference">
    <w:name w:val="annotation reference"/>
    <w:basedOn w:val="DefaultParagraphFont"/>
    <w:uiPriority w:val="99"/>
    <w:semiHidden/>
    <w:unhideWhenUsed/>
    <w:rsid w:val="004726A7"/>
    <w:rPr>
      <w:sz w:val="16"/>
      <w:szCs w:val="16"/>
    </w:rPr>
  </w:style>
  <w:style w:type="paragraph" w:styleId="CommentText">
    <w:name w:val="annotation text"/>
    <w:basedOn w:val="Normal"/>
    <w:link w:val="CommentTextChar"/>
    <w:uiPriority w:val="99"/>
    <w:semiHidden/>
    <w:rsid w:val="004726A7"/>
    <w:pPr>
      <w:spacing w:line="240" w:lineRule="auto"/>
    </w:pPr>
    <w:rPr>
      <w:sz w:val="20"/>
      <w:szCs w:val="20"/>
    </w:rPr>
  </w:style>
  <w:style w:type="character" w:customStyle="1" w:styleId="CommentTextChar">
    <w:name w:val="Comment Text Char"/>
    <w:basedOn w:val="DefaultParagraphFont"/>
    <w:link w:val="CommentText"/>
    <w:uiPriority w:val="99"/>
    <w:semiHidden/>
    <w:rsid w:val="0084775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726A7"/>
    <w:rPr>
      <w:b/>
      <w:bCs/>
    </w:rPr>
  </w:style>
  <w:style w:type="character" w:customStyle="1" w:styleId="CommentSubjectChar">
    <w:name w:val="Comment Subject Char"/>
    <w:basedOn w:val="CommentTextChar"/>
    <w:link w:val="CommentSubject"/>
    <w:uiPriority w:val="99"/>
    <w:semiHidden/>
    <w:rsid w:val="004726A7"/>
    <w:rPr>
      <w:rFonts w:ascii="Arial" w:hAnsi="Arial"/>
      <w:b/>
      <w:bCs/>
      <w:sz w:val="20"/>
      <w:szCs w:val="20"/>
    </w:rPr>
  </w:style>
  <w:style w:type="character" w:customStyle="1" w:styleId="ListParagraphChar">
    <w:name w:val="List Paragraph Char"/>
    <w:basedOn w:val="DefaultParagraphFont"/>
    <w:link w:val="ListParagraph"/>
    <w:uiPriority w:val="34"/>
    <w:rsid w:val="00E87F15"/>
  </w:style>
  <w:style w:type="character" w:styleId="UnresolvedMention">
    <w:name w:val="Unresolved Mention"/>
    <w:basedOn w:val="DefaultParagraphFont"/>
    <w:uiPriority w:val="99"/>
    <w:semiHidden/>
    <w:unhideWhenUsed/>
    <w:rsid w:val="001B5C40"/>
    <w:rPr>
      <w:color w:val="605E5C"/>
      <w:shd w:val="clear" w:color="auto" w:fill="E1DFDD"/>
    </w:rPr>
  </w:style>
  <w:style w:type="paragraph" w:customStyle="1" w:styleId="Textlist-bullet">
    <w:name w:val="Text list - bullet"/>
    <w:basedOn w:val="ListParagraph"/>
    <w:qFormat/>
    <w:rsid w:val="002D47FD"/>
    <w:pPr>
      <w:numPr>
        <w:numId w:val="9"/>
      </w:numPr>
      <w:spacing w:after="240"/>
      <w:ind w:left="357" w:hanging="357"/>
    </w:pPr>
    <w:rPr>
      <w:rFonts w:cs="Arial"/>
      <w:spacing w:val="7"/>
    </w:rPr>
  </w:style>
  <w:style w:type="paragraph" w:customStyle="1" w:styleId="Textlist-letters">
    <w:name w:val="Text list - letters"/>
    <w:basedOn w:val="ListParagraph"/>
    <w:qFormat/>
    <w:rsid w:val="002D47FD"/>
    <w:pPr>
      <w:numPr>
        <w:numId w:val="23"/>
      </w:numPr>
      <w:spacing w:after="240"/>
    </w:pPr>
  </w:style>
  <w:style w:type="table" w:styleId="GridTable4-Accent3">
    <w:name w:val="Grid Table 4 Accent 3"/>
    <w:basedOn w:val="TableNormal"/>
    <w:uiPriority w:val="49"/>
    <w:rsid w:val="009050C4"/>
    <w:pPr>
      <w:spacing w:line="240" w:lineRule="auto"/>
    </w:pPr>
    <w:tblPr>
      <w:tblStyleRowBandSize w:val="1"/>
      <w:tblStyleColBandSize w:val="1"/>
      <w:tblBorders>
        <w:top w:val="single" w:sz="4" w:space="0" w:color="A6D6CE" w:themeColor="accent3" w:themeTint="99"/>
        <w:left w:val="single" w:sz="4" w:space="0" w:color="A6D6CE" w:themeColor="accent3" w:themeTint="99"/>
        <w:bottom w:val="single" w:sz="4" w:space="0" w:color="A6D6CE" w:themeColor="accent3" w:themeTint="99"/>
        <w:right w:val="single" w:sz="4" w:space="0" w:color="A6D6CE" w:themeColor="accent3" w:themeTint="99"/>
        <w:insideH w:val="single" w:sz="4" w:space="0" w:color="A6D6CE" w:themeColor="accent3" w:themeTint="99"/>
        <w:insideV w:val="single" w:sz="4" w:space="0" w:color="A6D6CE" w:themeColor="accent3" w:themeTint="99"/>
      </w:tblBorders>
    </w:tblPr>
    <w:tblStylePr w:type="firstRow">
      <w:rPr>
        <w:b/>
        <w:bCs/>
        <w:color w:val="FFFFFF" w:themeColor="background1"/>
      </w:rPr>
      <w:tblPr/>
      <w:tcPr>
        <w:tcBorders>
          <w:top w:val="single" w:sz="4" w:space="0" w:color="6BBBAE" w:themeColor="accent3"/>
          <w:left w:val="single" w:sz="4" w:space="0" w:color="6BBBAE" w:themeColor="accent3"/>
          <w:bottom w:val="single" w:sz="4" w:space="0" w:color="6BBBAE" w:themeColor="accent3"/>
          <w:right w:val="single" w:sz="4" w:space="0" w:color="6BBBAE" w:themeColor="accent3"/>
          <w:insideH w:val="nil"/>
          <w:insideV w:val="nil"/>
        </w:tcBorders>
        <w:shd w:val="clear" w:color="auto" w:fill="6BBBAE" w:themeFill="accent3"/>
      </w:tcPr>
    </w:tblStylePr>
    <w:tblStylePr w:type="lastRow">
      <w:rPr>
        <w:b/>
        <w:bCs/>
      </w:rPr>
      <w:tblPr/>
      <w:tcPr>
        <w:tcBorders>
          <w:top w:val="double" w:sz="4" w:space="0" w:color="6BBBAE" w:themeColor="accent3"/>
        </w:tcBorders>
      </w:tcPr>
    </w:tblStylePr>
    <w:tblStylePr w:type="firstCol">
      <w:rPr>
        <w:b/>
        <w:bCs/>
      </w:rPr>
    </w:tblStylePr>
    <w:tblStylePr w:type="lastCol">
      <w:rPr>
        <w:b/>
        <w:bCs/>
      </w:rPr>
    </w:tblStylePr>
    <w:tblStylePr w:type="band1Vert">
      <w:tblPr/>
      <w:tcPr>
        <w:shd w:val="clear" w:color="auto" w:fill="E1F1EE" w:themeFill="accent3" w:themeFillTint="33"/>
      </w:tcPr>
    </w:tblStylePr>
    <w:tblStylePr w:type="band1Horz">
      <w:tblPr/>
      <w:tcPr>
        <w:shd w:val="clear" w:color="auto" w:fill="E1F1EE" w:themeFill="accent3" w:themeFillTint="33"/>
      </w:tcPr>
    </w:tblStylePr>
  </w:style>
  <w:style w:type="table" w:customStyle="1" w:styleId="MHATable">
    <w:name w:val="MHA Table"/>
    <w:basedOn w:val="TableNormal"/>
    <w:uiPriority w:val="99"/>
    <w:rsid w:val="005E3A1B"/>
    <w:pPr>
      <w:spacing w:before="60" w:after="60" w:line="36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themeColor="background1"/>
        <w:sz w:val="24"/>
      </w:rPr>
      <w:tblPr/>
      <w:tcPr>
        <w:shd w:val="clear" w:color="auto" w:fill="217593"/>
      </w:tcPr>
    </w:tblStylePr>
    <w:tblStylePr w:type="lastRow">
      <w:rPr>
        <w:rFonts w:ascii="Arial" w:hAnsi="Arial"/>
        <w:b w:val="0"/>
        <w:sz w:val="24"/>
      </w:rPr>
    </w:tblStylePr>
  </w:style>
  <w:style w:type="paragraph" w:customStyle="1" w:styleId="TextAppendixtitle">
    <w:name w:val="Text Appendix title"/>
    <w:basedOn w:val="Text"/>
    <w:qFormat/>
    <w:rsid w:val="00CF7537"/>
    <w:rPr>
      <w:b/>
      <w:bCs/>
    </w:rPr>
  </w:style>
  <w:style w:type="paragraph" w:customStyle="1" w:styleId="Textlistindented-letters">
    <w:name w:val="Text list indented - letters"/>
    <w:basedOn w:val="ListParagraph"/>
    <w:qFormat/>
    <w:rsid w:val="000038CD"/>
    <w:pPr>
      <w:numPr>
        <w:numId w:val="31"/>
      </w:numPr>
      <w:spacing w:after="240"/>
    </w:pPr>
  </w:style>
  <w:style w:type="table" w:styleId="GridTable5Dark-Accent1">
    <w:name w:val="Grid Table 5 Dark Accent 1"/>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E7F3" w:themeFill="accent1" w:themeFillTint="33"/>
    </w:tcPr>
    <w:tblStylePr w:type="firstRow">
      <w:rPr>
        <w:b/>
        <w:bCs/>
        <w:color w:val="FFFFFF" w:themeColor="background1"/>
      </w:rPr>
      <w:tblPr/>
      <w:tcPr>
        <w:shd w:val="clear" w:color="auto" w:fill="217593"/>
      </w:tcPr>
    </w:tblStylePr>
    <w:tblStylePr w:type="lastRow">
      <w:rPr>
        <w:b/>
        <w:bCs/>
        <w:color w:val="FFFFFF" w:themeColor="background1"/>
      </w:rPr>
      <w:tblPr/>
      <w:tcPr>
        <w:shd w:val="clear" w:color="auto" w:fill="217593"/>
      </w:tcPr>
    </w:tblStylePr>
    <w:tblStylePr w:type="firstCol">
      <w:rPr>
        <w:b/>
        <w:bCs/>
        <w:color w:val="FFFFFF" w:themeColor="background1"/>
      </w:rPr>
      <w:tblPr/>
      <w:tcPr>
        <w:shd w:val="clear" w:color="auto" w:fill="217593"/>
      </w:tcPr>
    </w:tblStylePr>
    <w:tblStylePr w:type="lastCol">
      <w:rPr>
        <w:b/>
        <w:bCs/>
        <w:color w:val="FFFFFF" w:themeColor="background1"/>
      </w:rPr>
      <w:tblPr/>
      <w:tcPr>
        <w:shd w:val="clear" w:color="auto" w:fill="217593"/>
      </w:tcPr>
    </w:tblStylePr>
    <w:tblStylePr w:type="band1Vert">
      <w:tblPr/>
      <w:tcPr>
        <w:shd w:val="clear" w:color="auto" w:fill="93D0E6" w:themeFill="accent1" w:themeFillTint="66"/>
      </w:tcPr>
    </w:tblStylePr>
    <w:tblStylePr w:type="band1Horz">
      <w:tblPr/>
      <w:tcPr>
        <w:shd w:val="clear" w:color="auto" w:fill="93D0E6" w:themeFill="accent1" w:themeFillTint="66"/>
      </w:tcPr>
    </w:tblStylePr>
  </w:style>
  <w:style w:type="table" w:styleId="GridTable5Dark-Accent3">
    <w:name w:val="Grid Table 5 Dark Accent 3"/>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1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BBBA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BBBA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BBBA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BBBAE" w:themeFill="accent3"/>
      </w:tcPr>
    </w:tblStylePr>
    <w:tblStylePr w:type="band1Vert">
      <w:tblPr/>
      <w:tcPr>
        <w:shd w:val="clear" w:color="auto" w:fill="C3E3DE" w:themeFill="accent3" w:themeFillTint="66"/>
      </w:tcPr>
    </w:tblStylePr>
    <w:tblStylePr w:type="band1Horz">
      <w:tblPr/>
      <w:tcPr>
        <w:shd w:val="clear" w:color="auto" w:fill="C3E3DE" w:themeFill="accent3" w:themeFillTint="66"/>
      </w:tcPr>
    </w:tblStylePr>
  </w:style>
  <w:style w:type="paragraph" w:styleId="Revision">
    <w:name w:val="Revision"/>
    <w:hidden/>
    <w:uiPriority w:val="99"/>
    <w:semiHidden/>
    <w:rsid w:val="000F6DBE"/>
    <w:pPr>
      <w:spacing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827844">
      <w:bodyDiv w:val="1"/>
      <w:marLeft w:val="0"/>
      <w:marRight w:val="0"/>
      <w:marTop w:val="0"/>
      <w:marBottom w:val="0"/>
      <w:divBdr>
        <w:top w:val="none" w:sz="0" w:space="0" w:color="auto"/>
        <w:left w:val="none" w:sz="0" w:space="0" w:color="auto"/>
        <w:bottom w:val="none" w:sz="0" w:space="0" w:color="auto"/>
        <w:right w:val="none" w:sz="0" w:space="0" w:color="auto"/>
      </w:divBdr>
      <w:divsChild>
        <w:div w:id="737897390">
          <w:marLeft w:val="0"/>
          <w:marRight w:val="0"/>
          <w:marTop w:val="0"/>
          <w:marBottom w:val="0"/>
          <w:divBdr>
            <w:top w:val="none" w:sz="0" w:space="0" w:color="auto"/>
            <w:left w:val="none" w:sz="0" w:space="0" w:color="auto"/>
            <w:bottom w:val="none" w:sz="0" w:space="0" w:color="auto"/>
            <w:right w:val="none" w:sz="0" w:space="0" w:color="auto"/>
          </w:divBdr>
          <w:divsChild>
            <w:div w:id="605963465">
              <w:marLeft w:val="0"/>
              <w:marRight w:val="0"/>
              <w:marTop w:val="0"/>
              <w:marBottom w:val="0"/>
              <w:divBdr>
                <w:top w:val="none" w:sz="0" w:space="0" w:color="auto"/>
                <w:left w:val="none" w:sz="0" w:space="0" w:color="auto"/>
                <w:bottom w:val="none" w:sz="0" w:space="0" w:color="auto"/>
                <w:right w:val="none" w:sz="0" w:space="0" w:color="auto"/>
              </w:divBdr>
            </w:div>
            <w:div w:id="1746537010">
              <w:marLeft w:val="0"/>
              <w:marRight w:val="0"/>
              <w:marTop w:val="0"/>
              <w:marBottom w:val="0"/>
              <w:divBdr>
                <w:top w:val="none" w:sz="0" w:space="0" w:color="auto"/>
                <w:left w:val="none" w:sz="0" w:space="0" w:color="auto"/>
                <w:bottom w:val="none" w:sz="0" w:space="0" w:color="auto"/>
                <w:right w:val="none" w:sz="0" w:space="0" w:color="auto"/>
              </w:divBdr>
            </w:div>
          </w:divsChild>
        </w:div>
        <w:div w:id="540434156">
          <w:marLeft w:val="0"/>
          <w:marRight w:val="0"/>
          <w:marTop w:val="0"/>
          <w:marBottom w:val="0"/>
          <w:divBdr>
            <w:top w:val="none" w:sz="0" w:space="0" w:color="auto"/>
            <w:left w:val="none" w:sz="0" w:space="0" w:color="auto"/>
            <w:bottom w:val="none" w:sz="0" w:space="0" w:color="auto"/>
            <w:right w:val="none" w:sz="0" w:space="0" w:color="auto"/>
          </w:divBdr>
          <w:divsChild>
            <w:div w:id="511915251">
              <w:marLeft w:val="0"/>
              <w:marRight w:val="0"/>
              <w:marTop w:val="0"/>
              <w:marBottom w:val="0"/>
              <w:divBdr>
                <w:top w:val="none" w:sz="0" w:space="0" w:color="auto"/>
                <w:left w:val="none" w:sz="0" w:space="0" w:color="auto"/>
                <w:bottom w:val="none" w:sz="0" w:space="0" w:color="auto"/>
                <w:right w:val="none" w:sz="0" w:space="0" w:color="auto"/>
              </w:divBdr>
            </w:div>
            <w:div w:id="1715228074">
              <w:marLeft w:val="0"/>
              <w:marRight w:val="0"/>
              <w:marTop w:val="0"/>
              <w:marBottom w:val="0"/>
              <w:divBdr>
                <w:top w:val="none" w:sz="0" w:space="0" w:color="auto"/>
                <w:left w:val="none" w:sz="0" w:space="0" w:color="auto"/>
                <w:bottom w:val="none" w:sz="0" w:space="0" w:color="auto"/>
                <w:right w:val="none" w:sz="0" w:space="0" w:color="auto"/>
              </w:divBdr>
            </w:div>
          </w:divsChild>
        </w:div>
        <w:div w:id="1704163398">
          <w:marLeft w:val="0"/>
          <w:marRight w:val="0"/>
          <w:marTop w:val="0"/>
          <w:marBottom w:val="0"/>
          <w:divBdr>
            <w:top w:val="none" w:sz="0" w:space="0" w:color="auto"/>
            <w:left w:val="none" w:sz="0" w:space="0" w:color="auto"/>
            <w:bottom w:val="none" w:sz="0" w:space="0" w:color="auto"/>
            <w:right w:val="none" w:sz="0" w:space="0" w:color="auto"/>
          </w:divBdr>
          <w:divsChild>
            <w:div w:id="691884559">
              <w:marLeft w:val="0"/>
              <w:marRight w:val="0"/>
              <w:marTop w:val="0"/>
              <w:marBottom w:val="0"/>
              <w:divBdr>
                <w:top w:val="none" w:sz="0" w:space="0" w:color="auto"/>
                <w:left w:val="none" w:sz="0" w:space="0" w:color="auto"/>
                <w:bottom w:val="none" w:sz="0" w:space="0" w:color="auto"/>
                <w:right w:val="none" w:sz="0" w:space="0" w:color="auto"/>
              </w:divBdr>
            </w:div>
            <w:div w:id="555512039">
              <w:marLeft w:val="0"/>
              <w:marRight w:val="0"/>
              <w:marTop w:val="0"/>
              <w:marBottom w:val="0"/>
              <w:divBdr>
                <w:top w:val="none" w:sz="0" w:space="0" w:color="auto"/>
                <w:left w:val="none" w:sz="0" w:space="0" w:color="auto"/>
                <w:bottom w:val="none" w:sz="0" w:space="0" w:color="auto"/>
                <w:right w:val="none" w:sz="0" w:space="0" w:color="auto"/>
              </w:divBdr>
            </w:div>
          </w:divsChild>
        </w:div>
        <w:div w:id="1713112278">
          <w:marLeft w:val="0"/>
          <w:marRight w:val="0"/>
          <w:marTop w:val="0"/>
          <w:marBottom w:val="0"/>
          <w:divBdr>
            <w:top w:val="none" w:sz="0" w:space="0" w:color="auto"/>
            <w:left w:val="none" w:sz="0" w:space="0" w:color="auto"/>
            <w:bottom w:val="none" w:sz="0" w:space="0" w:color="auto"/>
            <w:right w:val="none" w:sz="0" w:space="0" w:color="auto"/>
          </w:divBdr>
          <w:divsChild>
            <w:div w:id="1116947809">
              <w:marLeft w:val="0"/>
              <w:marRight w:val="0"/>
              <w:marTop w:val="0"/>
              <w:marBottom w:val="0"/>
              <w:divBdr>
                <w:top w:val="none" w:sz="0" w:space="0" w:color="auto"/>
                <w:left w:val="none" w:sz="0" w:space="0" w:color="auto"/>
                <w:bottom w:val="none" w:sz="0" w:space="0" w:color="auto"/>
                <w:right w:val="none" w:sz="0" w:space="0" w:color="auto"/>
              </w:divBdr>
            </w:div>
            <w:div w:id="949898974">
              <w:marLeft w:val="0"/>
              <w:marRight w:val="0"/>
              <w:marTop w:val="0"/>
              <w:marBottom w:val="0"/>
              <w:divBdr>
                <w:top w:val="none" w:sz="0" w:space="0" w:color="auto"/>
                <w:left w:val="none" w:sz="0" w:space="0" w:color="auto"/>
                <w:bottom w:val="none" w:sz="0" w:space="0" w:color="auto"/>
                <w:right w:val="none" w:sz="0" w:space="0" w:color="auto"/>
              </w:divBdr>
            </w:div>
            <w:div w:id="1287932158">
              <w:marLeft w:val="0"/>
              <w:marRight w:val="0"/>
              <w:marTop w:val="0"/>
              <w:marBottom w:val="0"/>
              <w:divBdr>
                <w:top w:val="none" w:sz="0" w:space="0" w:color="auto"/>
                <w:left w:val="none" w:sz="0" w:space="0" w:color="auto"/>
                <w:bottom w:val="none" w:sz="0" w:space="0" w:color="auto"/>
                <w:right w:val="none" w:sz="0" w:space="0" w:color="auto"/>
              </w:divBdr>
            </w:div>
            <w:div w:id="1206672791">
              <w:marLeft w:val="0"/>
              <w:marRight w:val="0"/>
              <w:marTop w:val="0"/>
              <w:marBottom w:val="0"/>
              <w:divBdr>
                <w:top w:val="none" w:sz="0" w:space="0" w:color="auto"/>
                <w:left w:val="none" w:sz="0" w:space="0" w:color="auto"/>
                <w:bottom w:val="none" w:sz="0" w:space="0" w:color="auto"/>
                <w:right w:val="none" w:sz="0" w:space="0" w:color="auto"/>
              </w:divBdr>
            </w:div>
            <w:div w:id="2073501429">
              <w:marLeft w:val="0"/>
              <w:marRight w:val="0"/>
              <w:marTop w:val="0"/>
              <w:marBottom w:val="0"/>
              <w:divBdr>
                <w:top w:val="none" w:sz="0" w:space="0" w:color="auto"/>
                <w:left w:val="none" w:sz="0" w:space="0" w:color="auto"/>
                <w:bottom w:val="none" w:sz="0" w:space="0" w:color="auto"/>
                <w:right w:val="none" w:sz="0" w:space="0" w:color="auto"/>
              </w:divBdr>
            </w:div>
            <w:div w:id="711920731">
              <w:marLeft w:val="0"/>
              <w:marRight w:val="0"/>
              <w:marTop w:val="0"/>
              <w:marBottom w:val="0"/>
              <w:divBdr>
                <w:top w:val="none" w:sz="0" w:space="0" w:color="auto"/>
                <w:left w:val="none" w:sz="0" w:space="0" w:color="auto"/>
                <w:bottom w:val="none" w:sz="0" w:space="0" w:color="auto"/>
                <w:right w:val="none" w:sz="0" w:space="0" w:color="auto"/>
              </w:divBdr>
            </w:div>
            <w:div w:id="485979650">
              <w:marLeft w:val="0"/>
              <w:marRight w:val="0"/>
              <w:marTop w:val="0"/>
              <w:marBottom w:val="0"/>
              <w:divBdr>
                <w:top w:val="none" w:sz="0" w:space="0" w:color="auto"/>
                <w:left w:val="none" w:sz="0" w:space="0" w:color="auto"/>
                <w:bottom w:val="none" w:sz="0" w:space="0" w:color="auto"/>
                <w:right w:val="none" w:sz="0" w:space="0" w:color="auto"/>
              </w:divBdr>
            </w:div>
            <w:div w:id="1309286581">
              <w:marLeft w:val="0"/>
              <w:marRight w:val="0"/>
              <w:marTop w:val="0"/>
              <w:marBottom w:val="0"/>
              <w:divBdr>
                <w:top w:val="none" w:sz="0" w:space="0" w:color="auto"/>
                <w:left w:val="none" w:sz="0" w:space="0" w:color="auto"/>
                <w:bottom w:val="none" w:sz="0" w:space="0" w:color="auto"/>
                <w:right w:val="none" w:sz="0" w:space="0" w:color="auto"/>
              </w:divBdr>
            </w:div>
            <w:div w:id="1505701153">
              <w:marLeft w:val="0"/>
              <w:marRight w:val="0"/>
              <w:marTop w:val="0"/>
              <w:marBottom w:val="0"/>
              <w:divBdr>
                <w:top w:val="none" w:sz="0" w:space="0" w:color="auto"/>
                <w:left w:val="none" w:sz="0" w:space="0" w:color="auto"/>
                <w:bottom w:val="none" w:sz="0" w:space="0" w:color="auto"/>
                <w:right w:val="none" w:sz="0" w:space="0" w:color="auto"/>
              </w:divBdr>
            </w:div>
            <w:div w:id="765810007">
              <w:marLeft w:val="0"/>
              <w:marRight w:val="0"/>
              <w:marTop w:val="0"/>
              <w:marBottom w:val="0"/>
              <w:divBdr>
                <w:top w:val="none" w:sz="0" w:space="0" w:color="auto"/>
                <w:left w:val="none" w:sz="0" w:space="0" w:color="auto"/>
                <w:bottom w:val="none" w:sz="0" w:space="0" w:color="auto"/>
                <w:right w:val="none" w:sz="0" w:space="0" w:color="auto"/>
              </w:divBdr>
            </w:div>
            <w:div w:id="1152136803">
              <w:marLeft w:val="0"/>
              <w:marRight w:val="0"/>
              <w:marTop w:val="0"/>
              <w:marBottom w:val="0"/>
              <w:divBdr>
                <w:top w:val="none" w:sz="0" w:space="0" w:color="auto"/>
                <w:left w:val="none" w:sz="0" w:space="0" w:color="auto"/>
                <w:bottom w:val="none" w:sz="0" w:space="0" w:color="auto"/>
                <w:right w:val="none" w:sz="0" w:space="0" w:color="auto"/>
              </w:divBdr>
            </w:div>
            <w:div w:id="448671711">
              <w:marLeft w:val="0"/>
              <w:marRight w:val="0"/>
              <w:marTop w:val="0"/>
              <w:marBottom w:val="0"/>
              <w:divBdr>
                <w:top w:val="none" w:sz="0" w:space="0" w:color="auto"/>
                <w:left w:val="none" w:sz="0" w:space="0" w:color="auto"/>
                <w:bottom w:val="none" w:sz="0" w:space="0" w:color="auto"/>
                <w:right w:val="none" w:sz="0" w:space="0" w:color="auto"/>
              </w:divBdr>
            </w:div>
            <w:div w:id="449055094">
              <w:marLeft w:val="0"/>
              <w:marRight w:val="0"/>
              <w:marTop w:val="0"/>
              <w:marBottom w:val="0"/>
              <w:divBdr>
                <w:top w:val="none" w:sz="0" w:space="0" w:color="auto"/>
                <w:left w:val="none" w:sz="0" w:space="0" w:color="auto"/>
                <w:bottom w:val="none" w:sz="0" w:space="0" w:color="auto"/>
                <w:right w:val="none" w:sz="0" w:space="0" w:color="auto"/>
              </w:divBdr>
            </w:div>
            <w:div w:id="1880849324">
              <w:marLeft w:val="0"/>
              <w:marRight w:val="0"/>
              <w:marTop w:val="0"/>
              <w:marBottom w:val="0"/>
              <w:divBdr>
                <w:top w:val="none" w:sz="0" w:space="0" w:color="auto"/>
                <w:left w:val="none" w:sz="0" w:space="0" w:color="auto"/>
                <w:bottom w:val="none" w:sz="0" w:space="0" w:color="auto"/>
                <w:right w:val="none" w:sz="0" w:space="0" w:color="auto"/>
              </w:divBdr>
            </w:div>
            <w:div w:id="580454857">
              <w:marLeft w:val="0"/>
              <w:marRight w:val="0"/>
              <w:marTop w:val="0"/>
              <w:marBottom w:val="0"/>
              <w:divBdr>
                <w:top w:val="none" w:sz="0" w:space="0" w:color="auto"/>
                <w:left w:val="none" w:sz="0" w:space="0" w:color="auto"/>
                <w:bottom w:val="none" w:sz="0" w:space="0" w:color="auto"/>
                <w:right w:val="none" w:sz="0" w:space="0" w:color="auto"/>
              </w:divBdr>
            </w:div>
          </w:divsChild>
        </w:div>
        <w:div w:id="2072772946">
          <w:marLeft w:val="0"/>
          <w:marRight w:val="0"/>
          <w:marTop w:val="0"/>
          <w:marBottom w:val="0"/>
          <w:divBdr>
            <w:top w:val="none" w:sz="0" w:space="0" w:color="auto"/>
            <w:left w:val="none" w:sz="0" w:space="0" w:color="auto"/>
            <w:bottom w:val="none" w:sz="0" w:space="0" w:color="auto"/>
            <w:right w:val="none" w:sz="0" w:space="0" w:color="auto"/>
          </w:divBdr>
          <w:divsChild>
            <w:div w:id="2128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9481">
      <w:bodyDiv w:val="1"/>
      <w:marLeft w:val="0"/>
      <w:marRight w:val="0"/>
      <w:marTop w:val="0"/>
      <w:marBottom w:val="0"/>
      <w:divBdr>
        <w:top w:val="none" w:sz="0" w:space="0" w:color="auto"/>
        <w:left w:val="none" w:sz="0" w:space="0" w:color="auto"/>
        <w:bottom w:val="none" w:sz="0" w:space="0" w:color="auto"/>
        <w:right w:val="none" w:sz="0" w:space="0" w:color="auto"/>
      </w:divBdr>
    </w:div>
    <w:div w:id="1650594863">
      <w:bodyDiv w:val="1"/>
      <w:marLeft w:val="0"/>
      <w:marRight w:val="0"/>
      <w:marTop w:val="0"/>
      <w:marBottom w:val="0"/>
      <w:divBdr>
        <w:top w:val="none" w:sz="0" w:space="0" w:color="auto"/>
        <w:left w:val="none" w:sz="0" w:space="0" w:color="auto"/>
        <w:bottom w:val="none" w:sz="0" w:space="0" w:color="auto"/>
        <w:right w:val="none" w:sz="0" w:space="0" w:color="auto"/>
      </w:divBdr>
      <w:divsChild>
        <w:div w:id="397242838">
          <w:marLeft w:val="0"/>
          <w:marRight w:val="0"/>
          <w:marTop w:val="0"/>
          <w:marBottom w:val="0"/>
          <w:divBdr>
            <w:top w:val="none" w:sz="0" w:space="0" w:color="auto"/>
            <w:left w:val="none" w:sz="0" w:space="0" w:color="auto"/>
            <w:bottom w:val="none" w:sz="0" w:space="0" w:color="auto"/>
            <w:right w:val="none" w:sz="0" w:space="0" w:color="auto"/>
          </w:divBdr>
          <w:divsChild>
            <w:div w:id="1393114627">
              <w:marLeft w:val="0"/>
              <w:marRight w:val="0"/>
              <w:marTop w:val="0"/>
              <w:marBottom w:val="0"/>
              <w:divBdr>
                <w:top w:val="none" w:sz="0" w:space="0" w:color="auto"/>
                <w:left w:val="none" w:sz="0" w:space="0" w:color="auto"/>
                <w:bottom w:val="none" w:sz="0" w:space="0" w:color="auto"/>
                <w:right w:val="none" w:sz="0" w:space="0" w:color="auto"/>
              </w:divBdr>
            </w:div>
          </w:divsChild>
        </w:div>
        <w:div w:id="1313018690">
          <w:marLeft w:val="0"/>
          <w:marRight w:val="0"/>
          <w:marTop w:val="0"/>
          <w:marBottom w:val="0"/>
          <w:divBdr>
            <w:top w:val="none" w:sz="0" w:space="0" w:color="auto"/>
            <w:left w:val="none" w:sz="0" w:space="0" w:color="auto"/>
            <w:bottom w:val="none" w:sz="0" w:space="0" w:color="auto"/>
            <w:right w:val="none" w:sz="0" w:space="0" w:color="auto"/>
          </w:divBdr>
          <w:divsChild>
            <w:div w:id="995374876">
              <w:marLeft w:val="0"/>
              <w:marRight w:val="0"/>
              <w:marTop w:val="0"/>
              <w:marBottom w:val="0"/>
              <w:divBdr>
                <w:top w:val="none" w:sz="0" w:space="0" w:color="auto"/>
                <w:left w:val="none" w:sz="0" w:space="0" w:color="auto"/>
                <w:bottom w:val="none" w:sz="0" w:space="0" w:color="auto"/>
                <w:right w:val="none" w:sz="0" w:space="0" w:color="auto"/>
              </w:divBdr>
            </w:div>
          </w:divsChild>
        </w:div>
        <w:div w:id="1452630673">
          <w:marLeft w:val="0"/>
          <w:marRight w:val="0"/>
          <w:marTop w:val="0"/>
          <w:marBottom w:val="0"/>
          <w:divBdr>
            <w:top w:val="none" w:sz="0" w:space="0" w:color="auto"/>
            <w:left w:val="none" w:sz="0" w:space="0" w:color="auto"/>
            <w:bottom w:val="none" w:sz="0" w:space="0" w:color="auto"/>
            <w:right w:val="none" w:sz="0" w:space="0" w:color="auto"/>
          </w:divBdr>
          <w:divsChild>
            <w:div w:id="1567104281">
              <w:marLeft w:val="0"/>
              <w:marRight w:val="0"/>
              <w:marTop w:val="0"/>
              <w:marBottom w:val="0"/>
              <w:divBdr>
                <w:top w:val="none" w:sz="0" w:space="0" w:color="auto"/>
                <w:left w:val="none" w:sz="0" w:space="0" w:color="auto"/>
                <w:bottom w:val="none" w:sz="0" w:space="0" w:color="auto"/>
                <w:right w:val="none" w:sz="0" w:space="0" w:color="auto"/>
              </w:divBdr>
            </w:div>
          </w:divsChild>
        </w:div>
        <w:div w:id="897738771">
          <w:marLeft w:val="0"/>
          <w:marRight w:val="0"/>
          <w:marTop w:val="0"/>
          <w:marBottom w:val="0"/>
          <w:divBdr>
            <w:top w:val="none" w:sz="0" w:space="0" w:color="auto"/>
            <w:left w:val="none" w:sz="0" w:space="0" w:color="auto"/>
            <w:bottom w:val="none" w:sz="0" w:space="0" w:color="auto"/>
            <w:right w:val="none" w:sz="0" w:space="0" w:color="auto"/>
          </w:divBdr>
          <w:divsChild>
            <w:div w:id="1847943129">
              <w:marLeft w:val="0"/>
              <w:marRight w:val="0"/>
              <w:marTop w:val="0"/>
              <w:marBottom w:val="0"/>
              <w:divBdr>
                <w:top w:val="none" w:sz="0" w:space="0" w:color="auto"/>
                <w:left w:val="none" w:sz="0" w:space="0" w:color="auto"/>
                <w:bottom w:val="none" w:sz="0" w:space="0" w:color="auto"/>
                <w:right w:val="none" w:sz="0" w:space="0" w:color="auto"/>
              </w:divBdr>
            </w:div>
          </w:divsChild>
        </w:div>
        <w:div w:id="1196499507">
          <w:marLeft w:val="0"/>
          <w:marRight w:val="0"/>
          <w:marTop w:val="0"/>
          <w:marBottom w:val="0"/>
          <w:divBdr>
            <w:top w:val="none" w:sz="0" w:space="0" w:color="auto"/>
            <w:left w:val="none" w:sz="0" w:space="0" w:color="auto"/>
            <w:bottom w:val="none" w:sz="0" w:space="0" w:color="auto"/>
            <w:right w:val="none" w:sz="0" w:space="0" w:color="auto"/>
          </w:divBdr>
          <w:divsChild>
            <w:div w:id="15279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policies@mha.org.uk" TargetMode="Externa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MHA">
      <a:dk1>
        <a:srgbClr val="000000"/>
      </a:dk1>
      <a:lt1>
        <a:sysClr val="window" lastClr="FFFFFF"/>
      </a:lt1>
      <a:dk2>
        <a:srgbClr val="FFFFFF"/>
      </a:dk2>
      <a:lt2>
        <a:srgbClr val="FFFFFF"/>
      </a:lt2>
      <a:accent1>
        <a:srgbClr val="217593"/>
      </a:accent1>
      <a:accent2>
        <a:srgbClr val="D4007F"/>
      </a:accent2>
      <a:accent3>
        <a:srgbClr val="6BBBAE"/>
      </a:accent3>
      <a:accent4>
        <a:srgbClr val="9BC769"/>
      </a:accent4>
      <a:accent5>
        <a:srgbClr val="FBBB2D"/>
      </a:accent5>
      <a:accent6>
        <a:srgbClr val="7E64A9"/>
      </a:accent6>
      <a:hlink>
        <a:srgbClr val="0000FF"/>
      </a:hlink>
      <a:folHlink>
        <a:srgbClr val="00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3775158CD68F4478BDB0D21BBCA1F9F" ma:contentTypeVersion="11" ma:contentTypeDescription="Create a new document." ma:contentTypeScope="" ma:versionID="12ebbaaf68536d81e82830a1f1c4e39a">
  <xsd:schema xmlns:xsd="http://www.w3.org/2001/XMLSchema" xmlns:xs="http://www.w3.org/2001/XMLSchema" xmlns:p="http://schemas.microsoft.com/office/2006/metadata/properties" xmlns:ns2="1a67aad1-5399-4b65-a50a-06f38c7c7bdb" xmlns:ns3="adf8f2a3-bd98-4281-b1be-bc644b57b058" targetNamespace="http://schemas.microsoft.com/office/2006/metadata/properties" ma:root="true" ma:fieldsID="fed36566bad2ce0dcac0d713eedacee9" ns2:_="" ns3:_="">
    <xsd:import namespace="1a67aad1-5399-4b65-a50a-06f38c7c7bdb"/>
    <xsd:import namespace="adf8f2a3-bd98-4281-b1be-bc644b57b05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7aad1-5399-4b65-a50a-06f38c7c7b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cf11136-f281-40ed-abe3-053b0bca1e56"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f8f2a3-bd98-4281-b1be-bc644b57b05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ad1d4fc-0c23-471d-820d-a28c23002a4c}" ma:internalName="TaxCatchAll" ma:showField="CatchAllData" ma:web="adf8f2a3-bd98-4281-b1be-bc644b57b0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a67aad1-5399-4b65-a50a-06f38c7c7bdb">
      <Terms xmlns="http://schemas.microsoft.com/office/infopath/2007/PartnerControls"/>
    </lcf76f155ced4ddcb4097134ff3c332f>
    <TaxCatchAll xmlns="adf8f2a3-bd98-4281-b1be-bc644b57b058" xsi:nil="true"/>
  </documentManagement>
</p:properties>
</file>

<file path=customXml/itemProps1.xml><?xml version="1.0" encoding="utf-8"?>
<ds:datastoreItem xmlns:ds="http://schemas.openxmlformats.org/officeDocument/2006/customXml" ds:itemID="{ECA4F251-01C4-4AF7-A412-40B9340E4F2B}">
  <ds:schemaRefs>
    <ds:schemaRef ds:uri="http://schemas.openxmlformats.org/officeDocument/2006/bibliography"/>
  </ds:schemaRefs>
</ds:datastoreItem>
</file>

<file path=customXml/itemProps2.xml><?xml version="1.0" encoding="utf-8"?>
<ds:datastoreItem xmlns:ds="http://schemas.openxmlformats.org/officeDocument/2006/customXml" ds:itemID="{9C8C9C15-D26A-4FAC-810A-73E28179AE8C}"/>
</file>

<file path=customXml/itemProps3.xml><?xml version="1.0" encoding="utf-8"?>
<ds:datastoreItem xmlns:ds="http://schemas.openxmlformats.org/officeDocument/2006/customXml" ds:itemID="{42294692-23D9-4FFE-BC04-B61B422FC592}"/>
</file>

<file path=customXml/itemProps4.xml><?xml version="1.0" encoding="utf-8"?>
<ds:datastoreItem xmlns:ds="http://schemas.openxmlformats.org/officeDocument/2006/customXml" ds:itemID="{927DB65F-09B6-429E-BA3F-06CC2D0FB410}"/>
</file>

<file path=docProps/app.xml><?xml version="1.0" encoding="utf-8"?>
<Properties xmlns="http://schemas.openxmlformats.org/officeDocument/2006/extended-properties" xmlns:vt="http://schemas.openxmlformats.org/officeDocument/2006/docPropsVTypes">
  <Template>Normal</Template>
  <TotalTime>0</TotalTime>
  <Pages>1</Pages>
  <Words>1946</Words>
  <Characters>11095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2025-02-06T11:33:00Z</dcterms:created>
  <dcterms:modified xsi:type="dcterms:W3CDTF">2025-02-06T11:33:00Z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0x01010063775158CD68F4478BDB0D21BBCA1F9F</vt:lpwstr>
  </property>
</Properties>
</file>