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E4FE6" w14:textId="710CE9E8" w:rsidR="00DF67AA" w:rsidRDefault="00DF67AA" w:rsidP="00903AA2">
      <w:pPr>
        <w:rPr>
          <w:spacing w:val="10"/>
        </w:rPr>
      </w:pPr>
    </w:p>
    <w:p w14:paraId="4AFC110E" w14:textId="21526BEF" w:rsidR="00DF67AA" w:rsidRDefault="00DF67AA" w:rsidP="00903AA2">
      <w:pPr>
        <w:rPr>
          <w:spacing w:val="10"/>
        </w:rPr>
      </w:pPr>
    </w:p>
    <w:p w14:paraId="446FF861" w14:textId="77777777" w:rsidR="00FA1162" w:rsidRDefault="00FA1162" w:rsidP="00903AA2">
      <w:pPr>
        <w:rPr>
          <w:spacing w:val="10"/>
        </w:rPr>
      </w:pPr>
    </w:p>
    <w:p w14:paraId="39282BD7" w14:textId="35D76891" w:rsidR="00DF67AA" w:rsidRDefault="00386B5D" w:rsidP="00070650">
      <w:pPr>
        <w:rPr>
          <w:noProof/>
          <w:spacing w:val="10"/>
        </w:rPr>
      </w:pPr>
      <w:r>
        <w:rPr>
          <w:noProof/>
          <w:spacing w:val="10"/>
        </w:rPr>
        <w:drawing>
          <wp:anchor distT="0" distB="0" distL="114300" distR="114300" simplePos="0" relativeHeight="251658240" behindDoc="0" locked="0" layoutInCell="1" allowOverlap="1" wp14:anchorId="54BE6987" wp14:editId="4F1BAF2B">
            <wp:simplePos x="914400" y="1676400"/>
            <wp:positionH relativeFrom="column">
              <wp:align>left</wp:align>
            </wp:positionH>
            <wp:positionV relativeFrom="page">
              <wp:posOffset>474980</wp:posOffset>
            </wp:positionV>
            <wp:extent cx="1702800" cy="1364400"/>
            <wp:effectExtent l="0" t="0" r="0" b="762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r w:rsidR="00AF1001" w:rsidRPr="0063326C">
        <w:rPr>
          <w:noProof/>
          <w:spacing w:val="10"/>
        </w:rPr>
        <mc:AlternateContent>
          <mc:Choice Requires="wps">
            <w:drawing>
              <wp:inline distT="0" distB="0" distL="0" distR="0" wp14:anchorId="1BB1C9C5" wp14:editId="6BC6011E">
                <wp:extent cx="6058894" cy="2971800"/>
                <wp:effectExtent l="0" t="0" r="18415"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2971800"/>
                        </a:xfrm>
                        <a:prstGeom prst="rect">
                          <a:avLst/>
                        </a:prstGeom>
                        <a:solidFill>
                          <a:srgbClr val="217593"/>
                        </a:solidFill>
                        <a:ln w="9525">
                          <a:solidFill>
                            <a:schemeClr val="accent1"/>
                          </a:solidFill>
                          <a:miter lim="800000"/>
                          <a:headEnd/>
                          <a:tailEnd/>
                        </a:ln>
                      </wps:spPr>
                      <wps:txbx>
                        <w:txbxContent>
                          <w:p w14:paraId="64739391" w14:textId="266DDEC1" w:rsidR="00DF67AA" w:rsidRPr="00847753" w:rsidRDefault="00F83774" w:rsidP="00847753">
                            <w:pPr>
                              <w:pStyle w:val="PolicyTitle"/>
                            </w:pPr>
                            <w:r>
                              <w:t xml:space="preserve">Admission, </w:t>
                            </w:r>
                            <w:r w:rsidR="00642D89">
                              <w:t xml:space="preserve">Assessment and </w:t>
                            </w:r>
                            <w:r w:rsidR="00A7007D">
                              <w:t xml:space="preserve">Support Planning </w:t>
                            </w:r>
                            <w:r>
                              <w:t xml:space="preserve">Policy </w:t>
                            </w:r>
                          </w:p>
                          <w:p w14:paraId="470E9494" w14:textId="3995E83E" w:rsidR="000646E5" w:rsidRDefault="003062B6" w:rsidP="007C7395">
                            <w:pPr>
                              <w:pStyle w:val="PolicyCode"/>
                              <w:spacing w:after="0"/>
                            </w:pPr>
                            <w:r>
                              <w:t>HP005</w:t>
                            </w:r>
                            <w:r w:rsidR="00A34D37" w:rsidRPr="00847753">
                              <w:t xml:space="preserve"> </w:t>
                            </w:r>
                            <w:r>
                              <w:t xml:space="preserve">Homes </w:t>
                            </w:r>
                            <w:r w:rsidR="00F83774">
                              <w:t xml:space="preserve">Policies </w:t>
                            </w:r>
                          </w:p>
                          <w:p w14:paraId="13321D60" w14:textId="77777777" w:rsidR="000D2BD5" w:rsidRPr="000D2BD5" w:rsidRDefault="000D2BD5" w:rsidP="007C7395">
                            <w:pPr>
                              <w:pStyle w:val="PolicyCode"/>
                              <w:spacing w:after="0"/>
                              <w:rPr>
                                <w:sz w:val="14"/>
                                <w:szCs w:val="14"/>
                              </w:rPr>
                            </w:pPr>
                          </w:p>
                          <w:p w14:paraId="2BEF119A" w14:textId="727C5392" w:rsidR="00AB4A71" w:rsidRPr="00847753" w:rsidRDefault="00F5282C" w:rsidP="007C7395">
                            <w:pPr>
                              <w:pStyle w:val="PolicyDate"/>
                              <w:spacing w:after="0"/>
                            </w:pPr>
                            <w:r>
                              <w:t>January 2025</w:t>
                            </w:r>
                          </w:p>
                        </w:txbxContent>
                      </wps:txbx>
                      <wps:bodyPr rot="0" vert="horz" wrap="square" lIns="91440" tIns="45720" rIns="91440" bIns="45720" anchor="t" anchorCtr="0">
                        <a:noAutofit/>
                      </wps:bodyPr>
                    </wps:wsp>
                  </a:graphicData>
                </a:graphic>
              </wp:inline>
            </w:drawing>
          </mc:Choice>
          <mc:Fallback>
            <w:pict>
              <v:shapetype w14:anchorId="1BB1C9C5" id="_x0000_t202" coordsize="21600,21600" o:spt="202" path="m,l,21600r21600,l21600,xe">
                <v:stroke joinstyle="miter"/>
                <v:path gradientshapeok="t" o:connecttype="rect"/>
              </v:shapetype>
              <v:shape id="Text Box 2" o:spid="_x0000_s1026" type="#_x0000_t202" style="width:477.1pt;height: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" fillcolor="#217593" strokecolor="#4f868e [3204]">
                <v:textbox>
                  <w:txbxContent>
                    <w:p w14:paraId="64739391" w14:textId="266DDEC1" w:rsidR="00DF67AA" w:rsidRPr="00847753" w:rsidRDefault="00F83774" w:rsidP="00847753">
                      <w:pPr>
                        <w:pStyle w:val="PolicyTitle"/>
                      </w:pPr>
                      <w:r>
                        <w:t xml:space="preserve">Admission, </w:t>
                      </w:r>
                      <w:r w:rsidR="00642D89">
                        <w:t xml:space="preserve">Assessment and </w:t>
                      </w:r>
                      <w:r w:rsidR="00A7007D">
                        <w:t xml:space="preserve">Support Planning </w:t>
                      </w:r>
                      <w:r>
                        <w:t xml:space="preserve">Policy </w:t>
                      </w:r>
                    </w:p>
                    <w:p w14:paraId="470E9494" w14:textId="3995E83E" w:rsidR="000646E5" w:rsidRDefault="003062B6" w:rsidP="007C7395">
                      <w:pPr>
                        <w:pStyle w:val="PolicyCode"/>
                        <w:spacing w:after="0"/>
                      </w:pPr>
                      <w:r>
                        <w:t>HP005</w:t>
                      </w:r>
                      <w:r w:rsidR="00A34D37" w:rsidRPr="00847753">
                        <w:t xml:space="preserve"> </w:t>
                      </w:r>
                      <w:r>
                        <w:t xml:space="preserve">Homes </w:t>
                      </w:r>
                      <w:r w:rsidR="00F83774">
                        <w:t xml:space="preserve">Policies </w:t>
                      </w:r>
                    </w:p>
                    <w:p w14:paraId="13321D60" w14:textId="77777777" w:rsidR="000D2BD5" w:rsidRPr="000D2BD5" w:rsidRDefault="000D2BD5" w:rsidP="007C7395">
                      <w:pPr>
                        <w:pStyle w:val="PolicyCode"/>
                        <w:spacing w:after="0"/>
                        <w:rPr>
                          <w:sz w:val="14"/>
                          <w:szCs w:val="14"/>
                        </w:rPr>
                      </w:pPr>
                    </w:p>
                    <w:p w14:paraId="2BEF119A" w14:textId="727C5392" w:rsidR="00AB4A71" w:rsidRPr="00847753" w:rsidRDefault="00F5282C" w:rsidP="007C7395">
                      <w:pPr>
                        <w:pStyle w:val="PolicyDate"/>
                        <w:spacing w:after="0"/>
                      </w:pPr>
                      <w:r>
                        <w:t>January 2025</w:t>
                      </w:r>
                    </w:p>
                  </w:txbxContent>
                </v:textbox>
                <w10:anchorlock/>
              </v:shape>
            </w:pict>
          </mc:Fallback>
        </mc:AlternateContent>
      </w:r>
      <w:bookmarkStart w:id="0" w:name="TOC"/>
      <w:bookmarkStart w:id="1" w:name="_Toc117508253"/>
      <w:bookmarkStart w:id="2" w:name="_Toc117269235"/>
      <w:bookmarkStart w:id="3" w:name="_Toc117268426"/>
      <w:bookmarkStart w:id="4" w:name="_Toc117507165"/>
      <w:bookmarkStart w:id="5" w:name="_Toc117507298"/>
      <w:bookmarkEnd w:id="0"/>
    </w:p>
    <w:p w14:paraId="7E05715B" w14:textId="51C978B2" w:rsidR="00717A8D" w:rsidRPr="00092A0A" w:rsidRDefault="00717A8D" w:rsidP="00847753">
      <w:pPr>
        <w:rPr>
          <w:noProof/>
          <w:sz w:val="6"/>
          <w:szCs w:val="6"/>
        </w:rPr>
      </w:pPr>
    </w:p>
    <w:sdt>
      <w:sdtPr>
        <w:rPr>
          <w:rFonts w:cs="Arial"/>
          <w:b/>
          <w:bCs/>
          <w:noProof/>
          <w:sz w:val="28"/>
          <w:szCs w:val="28"/>
        </w:rPr>
        <w:id w:val="-570964030"/>
        <w:docPartObj>
          <w:docPartGallery w:val="Table of Contents"/>
          <w:docPartUnique/>
        </w:docPartObj>
      </w:sdtPr>
      <w:sdtEndPr>
        <w:rPr>
          <w:rFonts w:cstheme="minorBidi"/>
          <w:b w:val="0"/>
          <w:bCs w:val="0"/>
          <w:sz w:val="22"/>
          <w:szCs w:val="22"/>
        </w:rPr>
      </w:sdtEndPr>
      <w:sdtContent>
        <w:bookmarkEnd w:id="5" w:displacedByCustomXml="prev"/>
        <w:bookmarkEnd w:id="4" w:displacedByCustomXml="prev"/>
        <w:bookmarkEnd w:id="3" w:displacedByCustomXml="prev"/>
        <w:bookmarkEnd w:id="2" w:displacedByCustomXml="prev"/>
        <w:bookmarkEnd w:id="1" w:displacedByCustomXml="prev"/>
        <w:p w14:paraId="490E5DB2" w14:textId="77777777" w:rsidR="00DF67AA" w:rsidRPr="00092A0A" w:rsidRDefault="00471203" w:rsidP="00070650">
          <w:pPr>
            <w:rPr>
              <w:rFonts w:cs="Arial"/>
              <w:b/>
              <w:bCs/>
              <w:sz w:val="20"/>
              <w:szCs w:val="20"/>
            </w:rPr>
          </w:pPr>
          <w:r w:rsidRPr="00092A0A">
            <w:rPr>
              <w:rFonts w:cs="Arial"/>
              <w:b/>
              <w:bCs/>
              <w:sz w:val="20"/>
              <w:szCs w:val="20"/>
            </w:rPr>
            <w:t>Contents</w:t>
          </w:r>
        </w:p>
        <w:p w14:paraId="011D1362" w14:textId="4E90E4E3" w:rsidR="0036731D" w:rsidRDefault="00F91DD0">
          <w:pPr>
            <w:pStyle w:val="TOC1"/>
            <w:rPr>
              <w:rFonts w:asciiTheme="minorHAnsi" w:eastAsiaTheme="minorEastAsia" w:hAnsiTheme="minorHAnsi"/>
              <w:kern w:val="2"/>
              <w:lang w:eastAsia="en-GB"/>
              <w14:ligatures w14:val="standardContextual"/>
            </w:rPr>
          </w:pPr>
          <w:r w:rsidRPr="000D2BD5">
            <w:rPr>
              <w:rFonts w:cs="Arial"/>
              <w:spacing w:val="7"/>
              <w:sz w:val="22"/>
              <w:szCs w:val="22"/>
            </w:rPr>
            <w:fldChar w:fldCharType="begin"/>
          </w:r>
          <w:r w:rsidRPr="000D2BD5">
            <w:rPr>
              <w:rFonts w:cs="Arial"/>
              <w:spacing w:val="7"/>
              <w:sz w:val="22"/>
              <w:szCs w:val="22"/>
            </w:rPr>
            <w:instrText xml:space="preserve"> TOC \h \z \t "Heading 1 Numbered,1,Heading 2 Numbered,2" </w:instrText>
          </w:r>
          <w:r w:rsidRPr="000D2BD5">
            <w:rPr>
              <w:rFonts w:cs="Arial"/>
              <w:spacing w:val="7"/>
              <w:sz w:val="22"/>
              <w:szCs w:val="22"/>
            </w:rPr>
            <w:fldChar w:fldCharType="separate"/>
          </w:r>
          <w:hyperlink w:anchor="_Toc187680300" w:history="1">
            <w:r w:rsidR="0036731D" w:rsidRPr="008B431F">
              <w:rPr>
                <w:rStyle w:val="Hyperlink"/>
              </w:rPr>
              <w:t>1</w:t>
            </w:r>
            <w:r w:rsidR="0036731D">
              <w:rPr>
                <w:rFonts w:asciiTheme="minorHAnsi" w:eastAsiaTheme="minorEastAsia" w:hAnsiTheme="minorHAnsi"/>
                <w:kern w:val="2"/>
                <w:lang w:eastAsia="en-GB"/>
                <w14:ligatures w14:val="standardContextual"/>
              </w:rPr>
              <w:tab/>
            </w:r>
            <w:r w:rsidR="0036731D" w:rsidRPr="008B431F">
              <w:rPr>
                <w:rStyle w:val="Hyperlink"/>
              </w:rPr>
              <w:t>Introduction</w:t>
            </w:r>
            <w:r w:rsidR="0036731D">
              <w:rPr>
                <w:webHidden/>
              </w:rPr>
              <w:tab/>
            </w:r>
            <w:r w:rsidR="0036731D">
              <w:rPr>
                <w:webHidden/>
              </w:rPr>
              <w:fldChar w:fldCharType="begin"/>
            </w:r>
            <w:r w:rsidR="0036731D">
              <w:rPr>
                <w:webHidden/>
              </w:rPr>
              <w:instrText xml:space="preserve"> PAGEREF _Toc187680300 \h </w:instrText>
            </w:r>
            <w:r w:rsidR="0036731D">
              <w:rPr>
                <w:webHidden/>
              </w:rPr>
            </w:r>
            <w:r w:rsidR="0036731D">
              <w:rPr>
                <w:webHidden/>
              </w:rPr>
              <w:fldChar w:fldCharType="separate"/>
            </w:r>
            <w:r w:rsidR="00A0492D">
              <w:rPr>
                <w:webHidden/>
              </w:rPr>
              <w:t>2</w:t>
            </w:r>
            <w:r w:rsidR="0036731D">
              <w:rPr>
                <w:webHidden/>
              </w:rPr>
              <w:fldChar w:fldCharType="end"/>
            </w:r>
          </w:hyperlink>
        </w:p>
        <w:p w14:paraId="537D4249" w14:textId="35F05793" w:rsidR="0036731D" w:rsidRDefault="0036731D">
          <w:pPr>
            <w:pStyle w:val="TOC1"/>
            <w:rPr>
              <w:rFonts w:asciiTheme="minorHAnsi" w:eastAsiaTheme="minorEastAsia" w:hAnsiTheme="minorHAnsi"/>
              <w:kern w:val="2"/>
              <w:lang w:eastAsia="en-GB"/>
              <w14:ligatures w14:val="standardContextual"/>
            </w:rPr>
          </w:pPr>
          <w:hyperlink w:anchor="_Toc187680301" w:history="1">
            <w:r w:rsidRPr="008B431F">
              <w:rPr>
                <w:rStyle w:val="Hyperlink"/>
              </w:rPr>
              <w:t>2</w:t>
            </w:r>
            <w:r>
              <w:rPr>
                <w:rFonts w:asciiTheme="minorHAnsi" w:eastAsiaTheme="minorEastAsia" w:hAnsiTheme="minorHAnsi"/>
                <w:kern w:val="2"/>
                <w:lang w:eastAsia="en-GB"/>
                <w14:ligatures w14:val="standardContextual"/>
              </w:rPr>
              <w:tab/>
            </w:r>
            <w:r w:rsidRPr="008B431F">
              <w:rPr>
                <w:rStyle w:val="Hyperlink"/>
              </w:rPr>
              <w:t>Scope and Purpose</w:t>
            </w:r>
            <w:r>
              <w:rPr>
                <w:webHidden/>
              </w:rPr>
              <w:tab/>
            </w:r>
            <w:r>
              <w:rPr>
                <w:webHidden/>
              </w:rPr>
              <w:fldChar w:fldCharType="begin"/>
            </w:r>
            <w:r>
              <w:rPr>
                <w:webHidden/>
              </w:rPr>
              <w:instrText xml:space="preserve"> PAGEREF _Toc187680301 \h </w:instrText>
            </w:r>
            <w:r>
              <w:rPr>
                <w:webHidden/>
              </w:rPr>
            </w:r>
            <w:r>
              <w:rPr>
                <w:webHidden/>
              </w:rPr>
              <w:fldChar w:fldCharType="separate"/>
            </w:r>
            <w:r w:rsidR="00A0492D">
              <w:rPr>
                <w:webHidden/>
              </w:rPr>
              <w:t>2</w:t>
            </w:r>
            <w:r>
              <w:rPr>
                <w:webHidden/>
              </w:rPr>
              <w:fldChar w:fldCharType="end"/>
            </w:r>
          </w:hyperlink>
        </w:p>
        <w:p w14:paraId="0764C064" w14:textId="572E2729" w:rsidR="0036731D" w:rsidRDefault="0036731D">
          <w:pPr>
            <w:pStyle w:val="TOC1"/>
            <w:rPr>
              <w:rFonts w:asciiTheme="minorHAnsi" w:eastAsiaTheme="minorEastAsia" w:hAnsiTheme="minorHAnsi"/>
              <w:kern w:val="2"/>
              <w:lang w:eastAsia="en-GB"/>
              <w14:ligatures w14:val="standardContextual"/>
            </w:rPr>
          </w:pPr>
          <w:hyperlink w:anchor="_Toc187680302" w:history="1">
            <w:r w:rsidRPr="008B431F">
              <w:rPr>
                <w:rStyle w:val="Hyperlink"/>
              </w:rPr>
              <w:t>3</w:t>
            </w:r>
            <w:r>
              <w:rPr>
                <w:rFonts w:asciiTheme="minorHAnsi" w:eastAsiaTheme="minorEastAsia" w:hAnsiTheme="minorHAnsi"/>
                <w:kern w:val="2"/>
                <w:lang w:eastAsia="en-GB"/>
                <w14:ligatures w14:val="standardContextual"/>
              </w:rPr>
              <w:tab/>
            </w:r>
            <w:r w:rsidRPr="008B431F">
              <w:rPr>
                <w:rStyle w:val="Hyperlink"/>
              </w:rPr>
              <w:t>Definitions</w:t>
            </w:r>
            <w:r>
              <w:rPr>
                <w:webHidden/>
              </w:rPr>
              <w:tab/>
            </w:r>
            <w:r>
              <w:rPr>
                <w:webHidden/>
              </w:rPr>
              <w:fldChar w:fldCharType="begin"/>
            </w:r>
            <w:r>
              <w:rPr>
                <w:webHidden/>
              </w:rPr>
              <w:instrText xml:space="preserve"> PAGEREF _Toc187680302 \h </w:instrText>
            </w:r>
            <w:r>
              <w:rPr>
                <w:webHidden/>
              </w:rPr>
            </w:r>
            <w:r>
              <w:rPr>
                <w:webHidden/>
              </w:rPr>
              <w:fldChar w:fldCharType="separate"/>
            </w:r>
            <w:r w:rsidR="00A0492D">
              <w:rPr>
                <w:webHidden/>
              </w:rPr>
              <w:t>3</w:t>
            </w:r>
            <w:r>
              <w:rPr>
                <w:webHidden/>
              </w:rPr>
              <w:fldChar w:fldCharType="end"/>
            </w:r>
          </w:hyperlink>
        </w:p>
        <w:p w14:paraId="3F35816A" w14:textId="62889A6E" w:rsidR="0036731D" w:rsidRDefault="0036731D">
          <w:pPr>
            <w:pStyle w:val="TOC1"/>
            <w:rPr>
              <w:rFonts w:asciiTheme="minorHAnsi" w:eastAsiaTheme="minorEastAsia" w:hAnsiTheme="minorHAnsi"/>
              <w:kern w:val="2"/>
              <w:lang w:eastAsia="en-GB"/>
              <w14:ligatures w14:val="standardContextual"/>
            </w:rPr>
          </w:pPr>
          <w:hyperlink w:anchor="_Toc187680303" w:history="1">
            <w:r w:rsidRPr="008B431F">
              <w:rPr>
                <w:rStyle w:val="Hyperlink"/>
              </w:rPr>
              <w:t>4</w:t>
            </w:r>
            <w:r>
              <w:rPr>
                <w:rFonts w:asciiTheme="minorHAnsi" w:eastAsiaTheme="minorEastAsia" w:hAnsiTheme="minorHAnsi"/>
                <w:kern w:val="2"/>
                <w:lang w:eastAsia="en-GB"/>
                <w14:ligatures w14:val="standardContextual"/>
              </w:rPr>
              <w:tab/>
            </w:r>
            <w:r w:rsidRPr="008B431F">
              <w:rPr>
                <w:rStyle w:val="Hyperlink"/>
              </w:rPr>
              <w:t>Preadmission and Dependency Assessment of Needs</w:t>
            </w:r>
            <w:r>
              <w:rPr>
                <w:webHidden/>
              </w:rPr>
              <w:tab/>
            </w:r>
            <w:r>
              <w:rPr>
                <w:webHidden/>
              </w:rPr>
              <w:fldChar w:fldCharType="begin"/>
            </w:r>
            <w:r>
              <w:rPr>
                <w:webHidden/>
              </w:rPr>
              <w:instrText xml:space="preserve"> PAGEREF _Toc187680303 \h </w:instrText>
            </w:r>
            <w:r>
              <w:rPr>
                <w:webHidden/>
              </w:rPr>
            </w:r>
            <w:r>
              <w:rPr>
                <w:webHidden/>
              </w:rPr>
              <w:fldChar w:fldCharType="separate"/>
            </w:r>
            <w:r w:rsidR="00A0492D">
              <w:rPr>
                <w:webHidden/>
              </w:rPr>
              <w:t>5</w:t>
            </w:r>
            <w:r>
              <w:rPr>
                <w:webHidden/>
              </w:rPr>
              <w:fldChar w:fldCharType="end"/>
            </w:r>
          </w:hyperlink>
        </w:p>
        <w:p w14:paraId="02B2851F" w14:textId="718E99A7" w:rsidR="0036731D" w:rsidRDefault="0036731D">
          <w:pPr>
            <w:pStyle w:val="TOC1"/>
            <w:rPr>
              <w:rFonts w:asciiTheme="minorHAnsi" w:eastAsiaTheme="minorEastAsia" w:hAnsiTheme="minorHAnsi"/>
              <w:kern w:val="2"/>
              <w:lang w:eastAsia="en-GB"/>
              <w14:ligatures w14:val="standardContextual"/>
            </w:rPr>
          </w:pPr>
          <w:hyperlink w:anchor="_Toc187680304" w:history="1">
            <w:r w:rsidRPr="008B431F">
              <w:rPr>
                <w:rStyle w:val="Hyperlink"/>
              </w:rPr>
              <w:t>5</w:t>
            </w:r>
            <w:r>
              <w:rPr>
                <w:rFonts w:asciiTheme="minorHAnsi" w:eastAsiaTheme="minorEastAsia" w:hAnsiTheme="minorHAnsi"/>
                <w:kern w:val="2"/>
                <w:lang w:eastAsia="en-GB"/>
                <w14:ligatures w14:val="standardContextual"/>
              </w:rPr>
              <w:tab/>
            </w:r>
            <w:r w:rsidRPr="008B431F">
              <w:rPr>
                <w:rStyle w:val="Hyperlink"/>
              </w:rPr>
              <w:t>Unplanned or Emergency Admissions</w:t>
            </w:r>
            <w:r>
              <w:rPr>
                <w:webHidden/>
              </w:rPr>
              <w:tab/>
            </w:r>
            <w:r>
              <w:rPr>
                <w:webHidden/>
              </w:rPr>
              <w:fldChar w:fldCharType="begin"/>
            </w:r>
            <w:r>
              <w:rPr>
                <w:webHidden/>
              </w:rPr>
              <w:instrText xml:space="preserve"> PAGEREF _Toc187680304 \h </w:instrText>
            </w:r>
            <w:r>
              <w:rPr>
                <w:webHidden/>
              </w:rPr>
            </w:r>
            <w:r>
              <w:rPr>
                <w:webHidden/>
              </w:rPr>
              <w:fldChar w:fldCharType="separate"/>
            </w:r>
            <w:r w:rsidR="00A0492D">
              <w:rPr>
                <w:webHidden/>
              </w:rPr>
              <w:t>7</w:t>
            </w:r>
            <w:r>
              <w:rPr>
                <w:webHidden/>
              </w:rPr>
              <w:fldChar w:fldCharType="end"/>
            </w:r>
          </w:hyperlink>
        </w:p>
        <w:p w14:paraId="15A99FED" w14:textId="315AE7F4" w:rsidR="0036731D" w:rsidRDefault="0036731D">
          <w:pPr>
            <w:pStyle w:val="TOC1"/>
            <w:rPr>
              <w:rFonts w:asciiTheme="minorHAnsi" w:eastAsiaTheme="minorEastAsia" w:hAnsiTheme="minorHAnsi"/>
              <w:kern w:val="2"/>
              <w:lang w:eastAsia="en-GB"/>
              <w14:ligatures w14:val="standardContextual"/>
            </w:rPr>
          </w:pPr>
          <w:hyperlink w:anchor="_Toc187680305" w:history="1">
            <w:r w:rsidRPr="008B431F">
              <w:rPr>
                <w:rStyle w:val="Hyperlink"/>
              </w:rPr>
              <w:t>6</w:t>
            </w:r>
            <w:r>
              <w:rPr>
                <w:rFonts w:asciiTheme="minorHAnsi" w:eastAsiaTheme="minorEastAsia" w:hAnsiTheme="minorHAnsi"/>
                <w:kern w:val="2"/>
                <w:lang w:eastAsia="en-GB"/>
                <w14:ligatures w14:val="standardContextual"/>
              </w:rPr>
              <w:tab/>
            </w:r>
            <w:r w:rsidRPr="008B431F">
              <w:rPr>
                <w:rStyle w:val="Hyperlink"/>
              </w:rPr>
              <w:t>Risk Assessments</w:t>
            </w:r>
            <w:r>
              <w:rPr>
                <w:webHidden/>
              </w:rPr>
              <w:tab/>
            </w:r>
            <w:r>
              <w:rPr>
                <w:webHidden/>
              </w:rPr>
              <w:fldChar w:fldCharType="begin"/>
            </w:r>
            <w:r>
              <w:rPr>
                <w:webHidden/>
              </w:rPr>
              <w:instrText xml:space="preserve"> PAGEREF _Toc187680305 \h </w:instrText>
            </w:r>
            <w:r>
              <w:rPr>
                <w:webHidden/>
              </w:rPr>
            </w:r>
            <w:r>
              <w:rPr>
                <w:webHidden/>
              </w:rPr>
              <w:fldChar w:fldCharType="separate"/>
            </w:r>
            <w:r w:rsidR="00A0492D">
              <w:rPr>
                <w:webHidden/>
              </w:rPr>
              <w:t>7</w:t>
            </w:r>
            <w:r>
              <w:rPr>
                <w:webHidden/>
              </w:rPr>
              <w:fldChar w:fldCharType="end"/>
            </w:r>
          </w:hyperlink>
        </w:p>
        <w:p w14:paraId="2768FA47" w14:textId="055A9CA6" w:rsidR="0036731D" w:rsidRDefault="0036731D">
          <w:pPr>
            <w:pStyle w:val="TOC1"/>
            <w:rPr>
              <w:rFonts w:asciiTheme="minorHAnsi" w:eastAsiaTheme="minorEastAsia" w:hAnsiTheme="minorHAnsi"/>
              <w:kern w:val="2"/>
              <w:lang w:eastAsia="en-GB"/>
              <w14:ligatures w14:val="standardContextual"/>
            </w:rPr>
          </w:pPr>
          <w:hyperlink w:anchor="_Toc187680306" w:history="1">
            <w:r w:rsidRPr="008B431F">
              <w:rPr>
                <w:rStyle w:val="Hyperlink"/>
              </w:rPr>
              <w:t>7</w:t>
            </w:r>
            <w:r>
              <w:rPr>
                <w:rFonts w:asciiTheme="minorHAnsi" w:eastAsiaTheme="minorEastAsia" w:hAnsiTheme="minorHAnsi"/>
                <w:kern w:val="2"/>
                <w:lang w:eastAsia="en-GB"/>
                <w14:ligatures w14:val="standardContextual"/>
              </w:rPr>
              <w:tab/>
            </w:r>
            <w:r w:rsidRPr="008B431F">
              <w:rPr>
                <w:rStyle w:val="Hyperlink"/>
              </w:rPr>
              <w:t>Support Planning</w:t>
            </w:r>
            <w:r>
              <w:rPr>
                <w:webHidden/>
              </w:rPr>
              <w:tab/>
            </w:r>
            <w:r>
              <w:rPr>
                <w:webHidden/>
              </w:rPr>
              <w:fldChar w:fldCharType="begin"/>
            </w:r>
            <w:r>
              <w:rPr>
                <w:webHidden/>
              </w:rPr>
              <w:instrText xml:space="preserve"> PAGEREF _Toc187680306 \h </w:instrText>
            </w:r>
            <w:r>
              <w:rPr>
                <w:webHidden/>
              </w:rPr>
            </w:r>
            <w:r>
              <w:rPr>
                <w:webHidden/>
              </w:rPr>
              <w:fldChar w:fldCharType="separate"/>
            </w:r>
            <w:r w:rsidR="00A0492D">
              <w:rPr>
                <w:webHidden/>
              </w:rPr>
              <w:t>9</w:t>
            </w:r>
            <w:r>
              <w:rPr>
                <w:webHidden/>
              </w:rPr>
              <w:fldChar w:fldCharType="end"/>
            </w:r>
          </w:hyperlink>
        </w:p>
        <w:p w14:paraId="3B65B418" w14:textId="06F6E439" w:rsidR="0036731D" w:rsidRDefault="0036731D">
          <w:pPr>
            <w:pStyle w:val="TOC1"/>
            <w:rPr>
              <w:rFonts w:asciiTheme="minorHAnsi" w:eastAsiaTheme="minorEastAsia" w:hAnsiTheme="minorHAnsi"/>
              <w:kern w:val="2"/>
              <w:lang w:eastAsia="en-GB"/>
              <w14:ligatures w14:val="standardContextual"/>
            </w:rPr>
          </w:pPr>
          <w:hyperlink w:anchor="_Toc187680309" w:history="1">
            <w:r w:rsidRPr="008B431F">
              <w:rPr>
                <w:rStyle w:val="Hyperlink"/>
              </w:rPr>
              <w:t>8</w:t>
            </w:r>
            <w:r>
              <w:rPr>
                <w:rFonts w:asciiTheme="minorHAnsi" w:eastAsiaTheme="minorEastAsia" w:hAnsiTheme="minorHAnsi"/>
                <w:kern w:val="2"/>
                <w:lang w:eastAsia="en-GB"/>
                <w14:ligatures w14:val="standardContextual"/>
              </w:rPr>
              <w:tab/>
            </w:r>
            <w:r w:rsidRPr="008B431F">
              <w:rPr>
                <w:rStyle w:val="Hyperlink"/>
              </w:rPr>
              <w:t>Transfer and Discharge Procedures</w:t>
            </w:r>
            <w:r>
              <w:rPr>
                <w:webHidden/>
              </w:rPr>
              <w:tab/>
            </w:r>
            <w:r>
              <w:rPr>
                <w:webHidden/>
              </w:rPr>
              <w:fldChar w:fldCharType="begin"/>
            </w:r>
            <w:r>
              <w:rPr>
                <w:webHidden/>
              </w:rPr>
              <w:instrText xml:space="preserve"> PAGEREF _Toc187680309 \h </w:instrText>
            </w:r>
            <w:r>
              <w:rPr>
                <w:webHidden/>
              </w:rPr>
            </w:r>
            <w:r>
              <w:rPr>
                <w:webHidden/>
              </w:rPr>
              <w:fldChar w:fldCharType="separate"/>
            </w:r>
            <w:r w:rsidR="00A0492D">
              <w:rPr>
                <w:webHidden/>
              </w:rPr>
              <w:t>12</w:t>
            </w:r>
            <w:r>
              <w:rPr>
                <w:webHidden/>
              </w:rPr>
              <w:fldChar w:fldCharType="end"/>
            </w:r>
          </w:hyperlink>
        </w:p>
        <w:p w14:paraId="716E7587" w14:textId="732F54FE" w:rsidR="0036731D" w:rsidRDefault="0036731D">
          <w:pPr>
            <w:pStyle w:val="TOC1"/>
            <w:rPr>
              <w:rFonts w:asciiTheme="minorHAnsi" w:eastAsiaTheme="minorEastAsia" w:hAnsiTheme="minorHAnsi"/>
              <w:kern w:val="2"/>
              <w:lang w:eastAsia="en-GB"/>
              <w14:ligatures w14:val="standardContextual"/>
            </w:rPr>
          </w:pPr>
          <w:hyperlink w:anchor="_Toc187680312" w:history="1">
            <w:r w:rsidRPr="008B431F">
              <w:rPr>
                <w:rStyle w:val="Hyperlink"/>
              </w:rPr>
              <w:t>9</w:t>
            </w:r>
            <w:r>
              <w:rPr>
                <w:rFonts w:asciiTheme="minorHAnsi" w:eastAsiaTheme="minorEastAsia" w:hAnsiTheme="minorHAnsi"/>
                <w:kern w:val="2"/>
                <w:lang w:eastAsia="en-GB"/>
                <w14:ligatures w14:val="standardContextual"/>
              </w:rPr>
              <w:tab/>
            </w:r>
            <w:r w:rsidRPr="008B431F">
              <w:rPr>
                <w:rStyle w:val="Hyperlink"/>
              </w:rPr>
              <w:t>Assessment and Support Planning Review Process</w:t>
            </w:r>
            <w:r>
              <w:rPr>
                <w:webHidden/>
              </w:rPr>
              <w:tab/>
            </w:r>
            <w:r>
              <w:rPr>
                <w:webHidden/>
              </w:rPr>
              <w:fldChar w:fldCharType="begin"/>
            </w:r>
            <w:r>
              <w:rPr>
                <w:webHidden/>
              </w:rPr>
              <w:instrText xml:space="preserve"> PAGEREF _Toc187680312 \h </w:instrText>
            </w:r>
            <w:r>
              <w:rPr>
                <w:webHidden/>
              </w:rPr>
            </w:r>
            <w:r>
              <w:rPr>
                <w:webHidden/>
              </w:rPr>
              <w:fldChar w:fldCharType="separate"/>
            </w:r>
            <w:r w:rsidR="00A0492D">
              <w:rPr>
                <w:webHidden/>
              </w:rPr>
              <w:t>14</w:t>
            </w:r>
            <w:r>
              <w:rPr>
                <w:webHidden/>
              </w:rPr>
              <w:fldChar w:fldCharType="end"/>
            </w:r>
          </w:hyperlink>
        </w:p>
        <w:p w14:paraId="359FC337" w14:textId="1A8728B1" w:rsidR="0036731D" w:rsidRDefault="0036731D">
          <w:pPr>
            <w:pStyle w:val="TOC1"/>
            <w:rPr>
              <w:rFonts w:asciiTheme="minorHAnsi" w:eastAsiaTheme="minorEastAsia" w:hAnsiTheme="minorHAnsi"/>
              <w:kern w:val="2"/>
              <w:lang w:eastAsia="en-GB"/>
              <w14:ligatures w14:val="standardContextual"/>
            </w:rPr>
          </w:pPr>
          <w:hyperlink w:anchor="_Toc187680313" w:history="1">
            <w:r w:rsidRPr="008B431F">
              <w:rPr>
                <w:rStyle w:val="Hyperlink"/>
              </w:rPr>
              <w:t>10</w:t>
            </w:r>
            <w:r>
              <w:rPr>
                <w:rFonts w:asciiTheme="minorHAnsi" w:eastAsiaTheme="minorEastAsia" w:hAnsiTheme="minorHAnsi"/>
                <w:kern w:val="2"/>
                <w:lang w:eastAsia="en-GB"/>
                <w14:ligatures w14:val="standardContextual"/>
              </w:rPr>
              <w:tab/>
            </w:r>
            <w:r w:rsidRPr="008B431F">
              <w:rPr>
                <w:rStyle w:val="Hyperlink"/>
              </w:rPr>
              <w:t>Support Plan Auditing Procedures</w:t>
            </w:r>
            <w:r>
              <w:rPr>
                <w:webHidden/>
              </w:rPr>
              <w:tab/>
            </w:r>
            <w:r>
              <w:rPr>
                <w:webHidden/>
              </w:rPr>
              <w:fldChar w:fldCharType="begin"/>
            </w:r>
            <w:r>
              <w:rPr>
                <w:webHidden/>
              </w:rPr>
              <w:instrText xml:space="preserve"> PAGEREF _Toc187680313 \h </w:instrText>
            </w:r>
            <w:r>
              <w:rPr>
                <w:webHidden/>
              </w:rPr>
            </w:r>
            <w:r>
              <w:rPr>
                <w:webHidden/>
              </w:rPr>
              <w:fldChar w:fldCharType="separate"/>
            </w:r>
            <w:r w:rsidR="00A0492D">
              <w:rPr>
                <w:webHidden/>
              </w:rPr>
              <w:t>15</w:t>
            </w:r>
            <w:r>
              <w:rPr>
                <w:webHidden/>
              </w:rPr>
              <w:fldChar w:fldCharType="end"/>
            </w:r>
          </w:hyperlink>
        </w:p>
        <w:p w14:paraId="4D10E288" w14:textId="438612ED" w:rsidR="0036731D" w:rsidRDefault="0036731D">
          <w:pPr>
            <w:pStyle w:val="TOC1"/>
            <w:rPr>
              <w:rFonts w:asciiTheme="minorHAnsi" w:eastAsiaTheme="minorEastAsia" w:hAnsiTheme="minorHAnsi"/>
              <w:kern w:val="2"/>
              <w:lang w:eastAsia="en-GB"/>
              <w14:ligatures w14:val="standardContextual"/>
            </w:rPr>
          </w:pPr>
          <w:hyperlink w:anchor="_Toc187680314" w:history="1">
            <w:r w:rsidRPr="008B431F">
              <w:rPr>
                <w:rStyle w:val="Hyperlink"/>
              </w:rPr>
              <w:t>11</w:t>
            </w:r>
            <w:r>
              <w:rPr>
                <w:rFonts w:asciiTheme="minorHAnsi" w:eastAsiaTheme="minorEastAsia" w:hAnsiTheme="minorHAnsi"/>
                <w:kern w:val="2"/>
                <w:lang w:eastAsia="en-GB"/>
                <w14:ligatures w14:val="standardContextual"/>
              </w:rPr>
              <w:tab/>
            </w:r>
            <w:r w:rsidRPr="008B431F">
              <w:rPr>
                <w:rStyle w:val="Hyperlink"/>
              </w:rPr>
              <w:t>Archiving Support Plans</w:t>
            </w:r>
            <w:r>
              <w:rPr>
                <w:webHidden/>
              </w:rPr>
              <w:tab/>
            </w:r>
            <w:r>
              <w:rPr>
                <w:webHidden/>
              </w:rPr>
              <w:fldChar w:fldCharType="begin"/>
            </w:r>
            <w:r>
              <w:rPr>
                <w:webHidden/>
              </w:rPr>
              <w:instrText xml:space="preserve"> PAGEREF _Toc187680314 \h </w:instrText>
            </w:r>
            <w:r>
              <w:rPr>
                <w:webHidden/>
              </w:rPr>
            </w:r>
            <w:r>
              <w:rPr>
                <w:webHidden/>
              </w:rPr>
              <w:fldChar w:fldCharType="separate"/>
            </w:r>
            <w:r w:rsidR="00A0492D">
              <w:rPr>
                <w:webHidden/>
              </w:rPr>
              <w:t>16</w:t>
            </w:r>
            <w:r>
              <w:rPr>
                <w:webHidden/>
              </w:rPr>
              <w:fldChar w:fldCharType="end"/>
            </w:r>
          </w:hyperlink>
        </w:p>
        <w:p w14:paraId="24489473" w14:textId="15A904AD" w:rsidR="0036731D" w:rsidRDefault="0036731D">
          <w:pPr>
            <w:pStyle w:val="TOC1"/>
            <w:rPr>
              <w:rFonts w:asciiTheme="minorHAnsi" w:eastAsiaTheme="minorEastAsia" w:hAnsiTheme="minorHAnsi"/>
              <w:kern w:val="2"/>
              <w:lang w:eastAsia="en-GB"/>
              <w14:ligatures w14:val="standardContextual"/>
            </w:rPr>
          </w:pPr>
          <w:hyperlink w:anchor="_Toc187680317" w:history="1">
            <w:r w:rsidRPr="008B431F">
              <w:rPr>
                <w:rStyle w:val="Hyperlink"/>
              </w:rPr>
              <w:t>12</w:t>
            </w:r>
            <w:r>
              <w:rPr>
                <w:rFonts w:asciiTheme="minorHAnsi" w:eastAsiaTheme="minorEastAsia" w:hAnsiTheme="minorHAnsi"/>
                <w:kern w:val="2"/>
                <w:lang w:eastAsia="en-GB"/>
                <w14:ligatures w14:val="standardContextual"/>
              </w:rPr>
              <w:tab/>
            </w:r>
            <w:r w:rsidRPr="008B431F">
              <w:rPr>
                <w:rStyle w:val="Hyperlink"/>
              </w:rPr>
              <w:t>Roles and Responsibilities</w:t>
            </w:r>
            <w:r>
              <w:rPr>
                <w:webHidden/>
              </w:rPr>
              <w:tab/>
            </w:r>
            <w:r>
              <w:rPr>
                <w:webHidden/>
              </w:rPr>
              <w:fldChar w:fldCharType="begin"/>
            </w:r>
            <w:r>
              <w:rPr>
                <w:webHidden/>
              </w:rPr>
              <w:instrText xml:space="preserve"> PAGEREF _Toc187680317 \h </w:instrText>
            </w:r>
            <w:r>
              <w:rPr>
                <w:webHidden/>
              </w:rPr>
            </w:r>
            <w:r>
              <w:rPr>
                <w:webHidden/>
              </w:rPr>
              <w:fldChar w:fldCharType="separate"/>
            </w:r>
            <w:r w:rsidR="00A0492D">
              <w:rPr>
                <w:webHidden/>
              </w:rPr>
              <w:t>17</w:t>
            </w:r>
            <w:r>
              <w:rPr>
                <w:webHidden/>
              </w:rPr>
              <w:fldChar w:fldCharType="end"/>
            </w:r>
          </w:hyperlink>
        </w:p>
        <w:p w14:paraId="0F73CDA2" w14:textId="794488ED" w:rsidR="0036731D" w:rsidRDefault="0036731D">
          <w:pPr>
            <w:pStyle w:val="TOC1"/>
            <w:rPr>
              <w:rFonts w:asciiTheme="minorHAnsi" w:eastAsiaTheme="minorEastAsia" w:hAnsiTheme="minorHAnsi"/>
              <w:kern w:val="2"/>
              <w:lang w:eastAsia="en-GB"/>
              <w14:ligatures w14:val="standardContextual"/>
            </w:rPr>
          </w:pPr>
          <w:hyperlink w:anchor="_Toc187680318" w:history="1">
            <w:r w:rsidRPr="008B431F">
              <w:rPr>
                <w:rStyle w:val="Hyperlink"/>
              </w:rPr>
              <w:t>13</w:t>
            </w:r>
            <w:r>
              <w:rPr>
                <w:rFonts w:asciiTheme="minorHAnsi" w:eastAsiaTheme="minorEastAsia" w:hAnsiTheme="minorHAnsi"/>
                <w:kern w:val="2"/>
                <w:lang w:eastAsia="en-GB"/>
                <w14:ligatures w14:val="standardContextual"/>
              </w:rPr>
              <w:tab/>
            </w:r>
            <w:r w:rsidRPr="008B431F">
              <w:rPr>
                <w:rStyle w:val="Hyperlink"/>
              </w:rPr>
              <w:t>Training and Monitoring</w:t>
            </w:r>
            <w:r>
              <w:rPr>
                <w:webHidden/>
              </w:rPr>
              <w:tab/>
            </w:r>
            <w:r>
              <w:rPr>
                <w:webHidden/>
              </w:rPr>
              <w:fldChar w:fldCharType="begin"/>
            </w:r>
            <w:r>
              <w:rPr>
                <w:webHidden/>
              </w:rPr>
              <w:instrText xml:space="preserve"> PAGEREF _Toc187680318 \h </w:instrText>
            </w:r>
            <w:r>
              <w:rPr>
                <w:webHidden/>
              </w:rPr>
            </w:r>
            <w:r>
              <w:rPr>
                <w:webHidden/>
              </w:rPr>
              <w:fldChar w:fldCharType="separate"/>
            </w:r>
            <w:r w:rsidR="00A0492D">
              <w:rPr>
                <w:webHidden/>
              </w:rPr>
              <w:t>20</w:t>
            </w:r>
            <w:r>
              <w:rPr>
                <w:webHidden/>
              </w:rPr>
              <w:fldChar w:fldCharType="end"/>
            </w:r>
          </w:hyperlink>
        </w:p>
        <w:p w14:paraId="68A468C3" w14:textId="7408F46D" w:rsidR="0036731D" w:rsidRDefault="0036731D">
          <w:pPr>
            <w:pStyle w:val="TOC1"/>
            <w:rPr>
              <w:rFonts w:asciiTheme="minorHAnsi" w:eastAsiaTheme="minorEastAsia" w:hAnsiTheme="minorHAnsi"/>
              <w:kern w:val="2"/>
              <w:lang w:eastAsia="en-GB"/>
              <w14:ligatures w14:val="standardContextual"/>
            </w:rPr>
          </w:pPr>
          <w:hyperlink w:anchor="_Toc187680319" w:history="1">
            <w:r w:rsidRPr="008B431F">
              <w:rPr>
                <w:rStyle w:val="Hyperlink"/>
              </w:rPr>
              <w:t>14</w:t>
            </w:r>
            <w:r>
              <w:rPr>
                <w:rFonts w:asciiTheme="minorHAnsi" w:eastAsiaTheme="minorEastAsia" w:hAnsiTheme="minorHAnsi"/>
                <w:kern w:val="2"/>
                <w:lang w:eastAsia="en-GB"/>
                <w14:ligatures w14:val="standardContextual"/>
              </w:rPr>
              <w:tab/>
            </w:r>
            <w:r w:rsidRPr="008B431F">
              <w:rPr>
                <w:rStyle w:val="Hyperlink"/>
              </w:rPr>
              <w:t>Communication and Dissemination</w:t>
            </w:r>
            <w:r>
              <w:rPr>
                <w:webHidden/>
              </w:rPr>
              <w:tab/>
            </w:r>
            <w:r>
              <w:rPr>
                <w:webHidden/>
              </w:rPr>
              <w:fldChar w:fldCharType="begin"/>
            </w:r>
            <w:r>
              <w:rPr>
                <w:webHidden/>
              </w:rPr>
              <w:instrText xml:space="preserve"> PAGEREF _Toc187680319 \h </w:instrText>
            </w:r>
            <w:r>
              <w:rPr>
                <w:webHidden/>
              </w:rPr>
            </w:r>
            <w:r>
              <w:rPr>
                <w:webHidden/>
              </w:rPr>
              <w:fldChar w:fldCharType="separate"/>
            </w:r>
            <w:r w:rsidR="00A0492D">
              <w:rPr>
                <w:webHidden/>
              </w:rPr>
              <w:t>21</w:t>
            </w:r>
            <w:r>
              <w:rPr>
                <w:webHidden/>
              </w:rPr>
              <w:fldChar w:fldCharType="end"/>
            </w:r>
          </w:hyperlink>
        </w:p>
        <w:p w14:paraId="0653E16D" w14:textId="12B6DDFC" w:rsidR="0036731D" w:rsidRDefault="0036731D">
          <w:pPr>
            <w:pStyle w:val="TOC1"/>
            <w:rPr>
              <w:rFonts w:asciiTheme="minorHAnsi" w:eastAsiaTheme="minorEastAsia" w:hAnsiTheme="minorHAnsi"/>
              <w:kern w:val="2"/>
              <w:lang w:eastAsia="en-GB"/>
              <w14:ligatures w14:val="standardContextual"/>
            </w:rPr>
          </w:pPr>
          <w:hyperlink w:anchor="_Toc187680320" w:history="1">
            <w:r w:rsidRPr="008B431F">
              <w:rPr>
                <w:rStyle w:val="Hyperlink"/>
              </w:rPr>
              <w:t>15</w:t>
            </w:r>
            <w:r>
              <w:rPr>
                <w:rFonts w:asciiTheme="minorHAnsi" w:eastAsiaTheme="minorEastAsia" w:hAnsiTheme="minorHAnsi"/>
                <w:kern w:val="2"/>
                <w:lang w:eastAsia="en-GB"/>
                <w14:ligatures w14:val="standardContextual"/>
              </w:rPr>
              <w:tab/>
            </w:r>
            <w:r w:rsidRPr="008B431F">
              <w:rPr>
                <w:rStyle w:val="Hyperlink"/>
              </w:rPr>
              <w:t>Equality Impact Assessment (EIA)</w:t>
            </w:r>
            <w:r>
              <w:rPr>
                <w:webHidden/>
              </w:rPr>
              <w:tab/>
            </w:r>
            <w:r>
              <w:rPr>
                <w:webHidden/>
              </w:rPr>
              <w:fldChar w:fldCharType="begin"/>
            </w:r>
            <w:r>
              <w:rPr>
                <w:webHidden/>
              </w:rPr>
              <w:instrText xml:space="preserve"> PAGEREF _Toc187680320 \h </w:instrText>
            </w:r>
            <w:r>
              <w:rPr>
                <w:webHidden/>
              </w:rPr>
            </w:r>
            <w:r>
              <w:rPr>
                <w:webHidden/>
              </w:rPr>
              <w:fldChar w:fldCharType="separate"/>
            </w:r>
            <w:r w:rsidR="00A0492D">
              <w:rPr>
                <w:webHidden/>
              </w:rPr>
              <w:t>21</w:t>
            </w:r>
            <w:r>
              <w:rPr>
                <w:webHidden/>
              </w:rPr>
              <w:fldChar w:fldCharType="end"/>
            </w:r>
          </w:hyperlink>
        </w:p>
        <w:p w14:paraId="5AFBCB3E" w14:textId="0FE9166F" w:rsidR="0036731D" w:rsidRDefault="0036731D">
          <w:pPr>
            <w:pStyle w:val="TOC1"/>
            <w:rPr>
              <w:rFonts w:asciiTheme="minorHAnsi" w:eastAsiaTheme="minorEastAsia" w:hAnsiTheme="minorHAnsi"/>
              <w:kern w:val="2"/>
              <w:lang w:eastAsia="en-GB"/>
              <w14:ligatures w14:val="standardContextual"/>
            </w:rPr>
          </w:pPr>
          <w:hyperlink w:anchor="_Toc187680321" w:history="1">
            <w:r w:rsidRPr="008B431F">
              <w:rPr>
                <w:rStyle w:val="Hyperlink"/>
              </w:rPr>
              <w:t>16</w:t>
            </w:r>
            <w:r>
              <w:rPr>
                <w:rFonts w:asciiTheme="minorHAnsi" w:eastAsiaTheme="minorEastAsia" w:hAnsiTheme="minorHAnsi"/>
                <w:kern w:val="2"/>
                <w:lang w:eastAsia="en-GB"/>
                <w14:ligatures w14:val="standardContextual"/>
              </w:rPr>
              <w:tab/>
            </w:r>
            <w:r w:rsidRPr="008B431F">
              <w:rPr>
                <w:rStyle w:val="Hyperlink"/>
              </w:rPr>
              <w:t>Resources</w:t>
            </w:r>
            <w:r>
              <w:rPr>
                <w:webHidden/>
              </w:rPr>
              <w:tab/>
            </w:r>
            <w:r>
              <w:rPr>
                <w:webHidden/>
              </w:rPr>
              <w:fldChar w:fldCharType="begin"/>
            </w:r>
            <w:r>
              <w:rPr>
                <w:webHidden/>
              </w:rPr>
              <w:instrText xml:space="preserve"> PAGEREF _Toc187680321 \h </w:instrText>
            </w:r>
            <w:r>
              <w:rPr>
                <w:webHidden/>
              </w:rPr>
            </w:r>
            <w:r>
              <w:rPr>
                <w:webHidden/>
              </w:rPr>
              <w:fldChar w:fldCharType="separate"/>
            </w:r>
            <w:r w:rsidR="00A0492D">
              <w:rPr>
                <w:webHidden/>
              </w:rPr>
              <w:t>21</w:t>
            </w:r>
            <w:r>
              <w:rPr>
                <w:webHidden/>
              </w:rPr>
              <w:fldChar w:fldCharType="end"/>
            </w:r>
          </w:hyperlink>
        </w:p>
        <w:p w14:paraId="08B0EFA8" w14:textId="4B951DF3" w:rsidR="0036731D" w:rsidRDefault="0036731D">
          <w:pPr>
            <w:pStyle w:val="TOC1"/>
            <w:rPr>
              <w:rFonts w:asciiTheme="minorHAnsi" w:eastAsiaTheme="minorEastAsia" w:hAnsiTheme="minorHAnsi"/>
              <w:kern w:val="2"/>
              <w:lang w:eastAsia="en-GB"/>
              <w14:ligatures w14:val="standardContextual"/>
            </w:rPr>
          </w:pPr>
          <w:hyperlink w:anchor="_Toc187680322" w:history="1">
            <w:r w:rsidRPr="008B431F">
              <w:rPr>
                <w:rStyle w:val="Hyperlink"/>
              </w:rPr>
              <w:t>17</w:t>
            </w:r>
            <w:r>
              <w:rPr>
                <w:rFonts w:asciiTheme="minorHAnsi" w:eastAsiaTheme="minorEastAsia" w:hAnsiTheme="minorHAnsi"/>
                <w:kern w:val="2"/>
                <w:lang w:eastAsia="en-GB"/>
                <w14:ligatures w14:val="standardContextual"/>
              </w:rPr>
              <w:tab/>
            </w:r>
            <w:r w:rsidRPr="008B431F">
              <w:rPr>
                <w:rStyle w:val="Hyperlink"/>
              </w:rPr>
              <w:t>Dependency of Need Assessment Procedure (DAN)</w:t>
            </w:r>
            <w:r>
              <w:rPr>
                <w:webHidden/>
              </w:rPr>
              <w:tab/>
            </w:r>
            <w:r>
              <w:rPr>
                <w:webHidden/>
              </w:rPr>
              <w:fldChar w:fldCharType="begin"/>
            </w:r>
            <w:r>
              <w:rPr>
                <w:webHidden/>
              </w:rPr>
              <w:instrText xml:space="preserve"> PAGEREF _Toc187680322 \h </w:instrText>
            </w:r>
            <w:r>
              <w:rPr>
                <w:webHidden/>
              </w:rPr>
            </w:r>
            <w:r>
              <w:rPr>
                <w:webHidden/>
              </w:rPr>
              <w:fldChar w:fldCharType="separate"/>
            </w:r>
            <w:r w:rsidR="00A0492D">
              <w:rPr>
                <w:webHidden/>
              </w:rPr>
              <w:t>22</w:t>
            </w:r>
            <w:r>
              <w:rPr>
                <w:webHidden/>
              </w:rPr>
              <w:fldChar w:fldCharType="end"/>
            </w:r>
          </w:hyperlink>
        </w:p>
        <w:p w14:paraId="06E6A340" w14:textId="5B63E266" w:rsidR="0036731D" w:rsidRDefault="0036731D">
          <w:pPr>
            <w:pStyle w:val="TOC1"/>
            <w:rPr>
              <w:rFonts w:asciiTheme="minorHAnsi" w:eastAsiaTheme="minorEastAsia" w:hAnsiTheme="minorHAnsi"/>
              <w:kern w:val="2"/>
              <w:lang w:eastAsia="en-GB"/>
              <w14:ligatures w14:val="standardContextual"/>
            </w:rPr>
          </w:pPr>
          <w:hyperlink w:anchor="_Toc187680323" w:history="1">
            <w:r w:rsidRPr="008B431F">
              <w:rPr>
                <w:rStyle w:val="Hyperlink"/>
              </w:rPr>
              <w:t>18</w:t>
            </w:r>
            <w:r>
              <w:rPr>
                <w:rFonts w:asciiTheme="minorHAnsi" w:eastAsiaTheme="minorEastAsia" w:hAnsiTheme="minorHAnsi"/>
                <w:kern w:val="2"/>
                <w:lang w:eastAsia="en-GB"/>
                <w14:ligatures w14:val="standardContextual"/>
              </w:rPr>
              <w:tab/>
            </w:r>
            <w:r w:rsidRPr="008B431F">
              <w:rPr>
                <w:rStyle w:val="Hyperlink"/>
              </w:rPr>
              <w:t>Appendix 1 - Procedure Flowchart</w:t>
            </w:r>
            <w:r>
              <w:rPr>
                <w:webHidden/>
              </w:rPr>
              <w:tab/>
            </w:r>
            <w:r>
              <w:rPr>
                <w:webHidden/>
              </w:rPr>
              <w:fldChar w:fldCharType="begin"/>
            </w:r>
            <w:r>
              <w:rPr>
                <w:webHidden/>
              </w:rPr>
              <w:instrText xml:space="preserve"> PAGEREF _Toc187680323 \h </w:instrText>
            </w:r>
            <w:r>
              <w:rPr>
                <w:webHidden/>
              </w:rPr>
            </w:r>
            <w:r>
              <w:rPr>
                <w:webHidden/>
              </w:rPr>
              <w:fldChar w:fldCharType="separate"/>
            </w:r>
            <w:r w:rsidR="00A0492D">
              <w:rPr>
                <w:webHidden/>
              </w:rPr>
              <w:t>26</w:t>
            </w:r>
            <w:r>
              <w:rPr>
                <w:webHidden/>
              </w:rPr>
              <w:fldChar w:fldCharType="end"/>
            </w:r>
          </w:hyperlink>
        </w:p>
        <w:p w14:paraId="59118FF6" w14:textId="42408641" w:rsidR="0036731D" w:rsidRDefault="0036731D">
          <w:pPr>
            <w:pStyle w:val="TOC1"/>
            <w:rPr>
              <w:rFonts w:asciiTheme="minorHAnsi" w:eastAsiaTheme="minorEastAsia" w:hAnsiTheme="minorHAnsi"/>
              <w:kern w:val="2"/>
              <w:lang w:eastAsia="en-GB"/>
              <w14:ligatures w14:val="standardContextual"/>
            </w:rPr>
          </w:pPr>
          <w:hyperlink w:anchor="_Toc187680324" w:history="1">
            <w:r w:rsidRPr="008B431F">
              <w:rPr>
                <w:rStyle w:val="Hyperlink"/>
              </w:rPr>
              <w:t>19</w:t>
            </w:r>
            <w:r>
              <w:rPr>
                <w:rFonts w:asciiTheme="minorHAnsi" w:eastAsiaTheme="minorEastAsia" w:hAnsiTheme="minorHAnsi"/>
                <w:kern w:val="2"/>
                <w:lang w:eastAsia="en-GB"/>
                <w14:ligatures w14:val="standardContextual"/>
              </w:rPr>
              <w:tab/>
            </w:r>
            <w:r w:rsidRPr="008B431F">
              <w:rPr>
                <w:rStyle w:val="Hyperlink"/>
              </w:rPr>
              <w:t>Appendix 2 – Complex Clinical Decision-Making Process</w:t>
            </w:r>
            <w:r>
              <w:rPr>
                <w:webHidden/>
              </w:rPr>
              <w:tab/>
            </w:r>
            <w:r>
              <w:rPr>
                <w:webHidden/>
              </w:rPr>
              <w:fldChar w:fldCharType="begin"/>
            </w:r>
            <w:r>
              <w:rPr>
                <w:webHidden/>
              </w:rPr>
              <w:instrText xml:space="preserve"> PAGEREF _Toc187680324 \h </w:instrText>
            </w:r>
            <w:r>
              <w:rPr>
                <w:webHidden/>
              </w:rPr>
            </w:r>
            <w:r>
              <w:rPr>
                <w:webHidden/>
              </w:rPr>
              <w:fldChar w:fldCharType="separate"/>
            </w:r>
            <w:r w:rsidR="00A0492D">
              <w:rPr>
                <w:webHidden/>
              </w:rPr>
              <w:t>27</w:t>
            </w:r>
            <w:r>
              <w:rPr>
                <w:webHidden/>
              </w:rPr>
              <w:fldChar w:fldCharType="end"/>
            </w:r>
          </w:hyperlink>
        </w:p>
        <w:p w14:paraId="11CCB5AC" w14:textId="6FCFB3BD" w:rsidR="0036731D" w:rsidRDefault="0036731D">
          <w:pPr>
            <w:pStyle w:val="TOC1"/>
            <w:rPr>
              <w:rFonts w:asciiTheme="minorHAnsi" w:eastAsiaTheme="minorEastAsia" w:hAnsiTheme="minorHAnsi"/>
              <w:kern w:val="2"/>
              <w:lang w:eastAsia="en-GB"/>
              <w14:ligatures w14:val="standardContextual"/>
            </w:rPr>
          </w:pPr>
          <w:hyperlink w:anchor="_Toc187680325" w:history="1">
            <w:r w:rsidRPr="008B431F">
              <w:rPr>
                <w:rStyle w:val="Hyperlink"/>
              </w:rPr>
              <w:t>20</w:t>
            </w:r>
            <w:r>
              <w:rPr>
                <w:rFonts w:asciiTheme="minorHAnsi" w:eastAsiaTheme="minorEastAsia" w:hAnsiTheme="minorHAnsi"/>
                <w:kern w:val="2"/>
                <w:lang w:eastAsia="en-GB"/>
                <w14:ligatures w14:val="standardContextual"/>
              </w:rPr>
              <w:tab/>
            </w:r>
            <w:r w:rsidRPr="008B431F">
              <w:rPr>
                <w:rStyle w:val="Hyperlink"/>
              </w:rPr>
              <w:t>Version Control</w:t>
            </w:r>
            <w:r>
              <w:rPr>
                <w:webHidden/>
              </w:rPr>
              <w:tab/>
            </w:r>
            <w:r>
              <w:rPr>
                <w:webHidden/>
              </w:rPr>
              <w:fldChar w:fldCharType="begin"/>
            </w:r>
            <w:r>
              <w:rPr>
                <w:webHidden/>
              </w:rPr>
              <w:instrText xml:space="preserve"> PAGEREF _Toc187680325 \h </w:instrText>
            </w:r>
            <w:r>
              <w:rPr>
                <w:webHidden/>
              </w:rPr>
            </w:r>
            <w:r>
              <w:rPr>
                <w:webHidden/>
              </w:rPr>
              <w:fldChar w:fldCharType="separate"/>
            </w:r>
            <w:r w:rsidR="00A0492D">
              <w:rPr>
                <w:webHidden/>
              </w:rPr>
              <w:t>28</w:t>
            </w:r>
            <w:r>
              <w:rPr>
                <w:webHidden/>
              </w:rPr>
              <w:fldChar w:fldCharType="end"/>
            </w:r>
          </w:hyperlink>
        </w:p>
        <w:p w14:paraId="12F96E57" w14:textId="75625123" w:rsidR="00DF67AA" w:rsidRPr="000D2BD5" w:rsidRDefault="00F91DD0" w:rsidP="00B46870">
          <w:pPr>
            <w:pStyle w:val="TOC1"/>
            <w:rPr>
              <w:rFonts w:cs="Arial"/>
              <w:spacing w:val="7"/>
              <w:sz w:val="22"/>
              <w:szCs w:val="22"/>
            </w:rPr>
          </w:pPr>
          <w:r w:rsidRPr="000D2BD5">
            <w:rPr>
              <w:rFonts w:cs="Arial"/>
              <w:spacing w:val="7"/>
              <w:sz w:val="22"/>
              <w:szCs w:val="22"/>
            </w:rPr>
            <w:fldChar w:fldCharType="end"/>
          </w:r>
        </w:p>
      </w:sdtContent>
    </w:sdt>
    <w:p w14:paraId="0A012256" w14:textId="3DAABC2B" w:rsidR="009A0ED4" w:rsidRDefault="009A0ED4" w:rsidP="00D558F5">
      <w:pPr>
        <w:pStyle w:val="Heading1Numbered"/>
      </w:pPr>
      <w:bookmarkStart w:id="6" w:name="_Toc187680300"/>
      <w:r w:rsidRPr="00D558F5">
        <w:t>Introduction</w:t>
      </w:r>
      <w:bookmarkEnd w:id="6"/>
    </w:p>
    <w:p w14:paraId="1896C9FB" w14:textId="2B519998" w:rsidR="00214C3A" w:rsidRDefault="00190A4A" w:rsidP="000D2BD5">
      <w:pPr>
        <w:pStyle w:val="Text1Numbered"/>
      </w:pPr>
      <w:r>
        <w:t xml:space="preserve">This policy </w:t>
      </w:r>
      <w:r w:rsidR="00437AC8">
        <w:t xml:space="preserve">and associated procedures </w:t>
      </w:r>
      <w:r>
        <w:t>ha</w:t>
      </w:r>
      <w:r w:rsidR="00437AC8">
        <w:t>ve</w:t>
      </w:r>
      <w:r>
        <w:t xml:space="preserve"> been developed to provide a</w:t>
      </w:r>
      <w:r w:rsidR="00642D89">
        <w:t>n assessment and</w:t>
      </w:r>
      <w:r>
        <w:t xml:space="preserve"> support planning framework, promoting </w:t>
      </w:r>
      <w:r w:rsidR="00214C3A">
        <w:t>person-centred</w:t>
      </w:r>
      <w:r>
        <w:t xml:space="preserve"> approaches</w:t>
      </w:r>
      <w:r w:rsidR="00214C3A">
        <w:t xml:space="preserve"> aligned to best practice guidance</w:t>
      </w:r>
      <w:r>
        <w:t xml:space="preserve">.  </w:t>
      </w:r>
      <w:r w:rsidR="00214C3A" w:rsidRPr="00214C3A">
        <w:t xml:space="preserve">Person-centred </w:t>
      </w:r>
      <w:r w:rsidR="00642D89">
        <w:t>support</w:t>
      </w:r>
      <w:r w:rsidR="00214C3A" w:rsidRPr="00214C3A">
        <w:t xml:space="preserve"> </w:t>
      </w:r>
      <w:r w:rsidR="00642D89" w:rsidRPr="00214C3A">
        <w:t>begins</w:t>
      </w:r>
      <w:r w:rsidR="00214C3A" w:rsidRPr="00214C3A">
        <w:t xml:space="preserve"> with the identity of the individual. It focuses on their personal history and strengths, their hopes, and ambitions. It means you respect their past, support their present, and help them plan for </w:t>
      </w:r>
      <w:r w:rsidR="007068E1">
        <w:t>living later life well</w:t>
      </w:r>
      <w:r w:rsidR="00733CBF">
        <w:t>.</w:t>
      </w:r>
    </w:p>
    <w:p w14:paraId="5A3FB8A3" w14:textId="77777777" w:rsidR="000D2BD5" w:rsidRDefault="000D2BD5" w:rsidP="000D2BD5">
      <w:pPr>
        <w:pStyle w:val="Text1Numbered"/>
        <w:numPr>
          <w:ilvl w:val="0"/>
          <w:numId w:val="0"/>
        </w:numPr>
        <w:ind w:left="1135"/>
      </w:pPr>
    </w:p>
    <w:p w14:paraId="47067E12" w14:textId="747E3681" w:rsidR="00A7007D" w:rsidRPr="00642D89" w:rsidRDefault="00214C3A" w:rsidP="000D2BD5">
      <w:pPr>
        <w:pStyle w:val="Text1Numbered"/>
      </w:pPr>
      <w:r w:rsidRPr="00214C3A">
        <w:t xml:space="preserve">Over many years, person </w:t>
      </w:r>
      <w:r w:rsidR="004D23BD">
        <w:t xml:space="preserve">centred </w:t>
      </w:r>
      <w:r w:rsidRPr="00214C3A">
        <w:t>approach</w:t>
      </w:r>
      <w:r w:rsidR="004D23BD">
        <w:t>es</w:t>
      </w:r>
      <w:r w:rsidR="00437AC8">
        <w:t xml:space="preserve"> ha</w:t>
      </w:r>
      <w:r w:rsidR="004D23BD">
        <w:t>ve</w:t>
      </w:r>
      <w:r w:rsidR="00437AC8">
        <w:t xml:space="preserve"> </w:t>
      </w:r>
      <w:r w:rsidRPr="00214C3A">
        <w:t>become embedded in social care policy</w:t>
      </w:r>
      <w:r>
        <w:t xml:space="preserve">.  </w:t>
      </w:r>
      <w:r w:rsidRPr="00214C3A">
        <w:t xml:space="preserve"> They include respect and ordinary courtesy; compassion and kindness; responsive care and treatment; openness and honesty when something goes wrong. The</w:t>
      </w:r>
      <w:r>
        <w:t>se</w:t>
      </w:r>
      <w:r w:rsidRPr="00214C3A">
        <w:t xml:space="preserve"> principles underpin </w:t>
      </w:r>
      <w:r>
        <w:t xml:space="preserve">MHA’s values to support people to live later life well </w:t>
      </w:r>
      <w:r w:rsidRPr="00214C3A">
        <w:t>ensur</w:t>
      </w:r>
      <w:r>
        <w:t xml:space="preserve">ing </w:t>
      </w:r>
      <w:r w:rsidRPr="00214C3A">
        <w:t xml:space="preserve">the kind of </w:t>
      </w:r>
      <w:r>
        <w:t>care and support</w:t>
      </w:r>
      <w:r w:rsidRPr="00214C3A">
        <w:t xml:space="preserve"> which we would all want for our families and ourselves</w:t>
      </w:r>
      <w:r w:rsidR="00733CBF">
        <w:t>.</w:t>
      </w:r>
    </w:p>
    <w:p w14:paraId="335F7C89" w14:textId="6A0B1A8D" w:rsidR="00B148E6" w:rsidRDefault="009A0ED4" w:rsidP="00B52A02">
      <w:pPr>
        <w:pStyle w:val="Heading1Numbered"/>
      </w:pPr>
      <w:bookmarkStart w:id="7" w:name="_Toc187680301"/>
      <w:r w:rsidRPr="00EF3699">
        <w:t xml:space="preserve">Scope </w:t>
      </w:r>
      <w:r w:rsidR="001310BB" w:rsidRPr="00EF3699">
        <w:t>and</w:t>
      </w:r>
      <w:r w:rsidRPr="00EF3699">
        <w:t xml:space="preserve"> </w:t>
      </w:r>
      <w:r w:rsidRPr="00D558F5">
        <w:t>Purpose</w:t>
      </w:r>
      <w:bookmarkEnd w:id="7"/>
    </w:p>
    <w:p w14:paraId="43B37E94" w14:textId="28FDEE59" w:rsidR="00291D1E" w:rsidRDefault="00291D1E" w:rsidP="00291D1E">
      <w:pPr>
        <w:pStyle w:val="Text1Numbered"/>
      </w:pPr>
      <w:r w:rsidRPr="00DC2C92">
        <w:t>The scope of this policy and associated procedures appl</w:t>
      </w:r>
      <w:r w:rsidR="007068E1">
        <w:t>y</w:t>
      </w:r>
      <w:r w:rsidRPr="00DC2C92">
        <w:t xml:space="preserve"> to </w:t>
      </w:r>
      <w:r w:rsidR="004D23BD">
        <w:t xml:space="preserve">all MHA </w:t>
      </w:r>
      <w:r>
        <w:t xml:space="preserve">colleagues responsible for </w:t>
      </w:r>
      <w:r w:rsidR="00732153">
        <w:t xml:space="preserve">initial </w:t>
      </w:r>
      <w:r w:rsidR="004D23BD">
        <w:t xml:space="preserve">assessment, </w:t>
      </w:r>
      <w:r w:rsidR="00732153">
        <w:t xml:space="preserve">support </w:t>
      </w:r>
      <w:r w:rsidR="004D23BD">
        <w:t>planning</w:t>
      </w:r>
      <w:r w:rsidR="00732153">
        <w:t xml:space="preserve">, </w:t>
      </w:r>
      <w:proofErr w:type="gramStart"/>
      <w:r w:rsidR="00732153">
        <w:t>reviewing</w:t>
      </w:r>
      <w:proofErr w:type="gramEnd"/>
      <w:r w:rsidR="00732153">
        <w:t xml:space="preserve"> </w:t>
      </w:r>
      <w:r w:rsidR="004D23BD">
        <w:t xml:space="preserve">and </w:t>
      </w:r>
      <w:r w:rsidR="00732153">
        <w:t xml:space="preserve">delivering </w:t>
      </w:r>
      <w:r>
        <w:t>support</w:t>
      </w:r>
      <w:r w:rsidR="00732153">
        <w:t xml:space="preserve"> to</w:t>
      </w:r>
      <w:r>
        <w:t xml:space="preserve"> individuals within </w:t>
      </w:r>
      <w:r w:rsidRPr="00DC2C92">
        <w:t>MHA</w:t>
      </w:r>
      <w:r>
        <w:t>’s residential and nursing homes</w:t>
      </w:r>
      <w:r w:rsidR="00733CBF">
        <w:t>.</w:t>
      </w:r>
    </w:p>
    <w:p w14:paraId="580BBE05" w14:textId="77777777" w:rsidR="00291D1E" w:rsidRDefault="00291D1E" w:rsidP="00291D1E">
      <w:pPr>
        <w:pStyle w:val="Text1Numbered"/>
        <w:numPr>
          <w:ilvl w:val="0"/>
          <w:numId w:val="0"/>
        </w:numPr>
        <w:ind w:left="1135"/>
      </w:pPr>
    </w:p>
    <w:p w14:paraId="6547F56C" w14:textId="77777777" w:rsidR="0036731D" w:rsidRPr="0036731D" w:rsidRDefault="0036731D" w:rsidP="0036731D">
      <w:pPr>
        <w:pStyle w:val="Text1Numbered"/>
      </w:pPr>
      <w:r w:rsidRPr="0036731D">
        <w:t>This policy and associated procedures consider the requirements and guiding principles of legislative requirements across all nations:</w:t>
      </w:r>
    </w:p>
    <w:p w14:paraId="37128CE4" w14:textId="393A903D" w:rsidR="0036731D" w:rsidRPr="0036731D" w:rsidRDefault="0036731D" w:rsidP="0036731D">
      <w:pPr>
        <w:pStyle w:val="Textlistindented-bullet"/>
      </w:pPr>
      <w:r w:rsidRPr="0036731D">
        <w:t>Health and Social care Act 2008 (Regulated Activities) Regulations 2014</w:t>
      </w:r>
      <w:bookmarkStart w:id="8" w:name="_Hlk184212080"/>
      <w:r>
        <w:t xml:space="preserve">, </w:t>
      </w:r>
      <w:r w:rsidRPr="0036731D">
        <w:t xml:space="preserve">Regulation 12: </w:t>
      </w:r>
      <w:bookmarkEnd w:id="8"/>
      <w:r w:rsidRPr="0036731D">
        <w:t>safe care and treatment</w:t>
      </w:r>
    </w:p>
    <w:p w14:paraId="5DB3D401" w14:textId="77777777" w:rsidR="0036731D" w:rsidRPr="0036731D" w:rsidRDefault="0036731D" w:rsidP="0036731D">
      <w:pPr>
        <w:pStyle w:val="Textlistindented-bullet"/>
      </w:pPr>
      <w:r w:rsidRPr="0036731D">
        <w:t xml:space="preserve">The Regulation and Inspection of Social Care (Wales) Act 2016, </w:t>
      </w:r>
      <w:bookmarkStart w:id="9" w:name="_Hlk184212163"/>
      <w:r w:rsidRPr="0036731D">
        <w:t>Regulation 21: Standards of care and support, overarching requirements</w:t>
      </w:r>
      <w:bookmarkEnd w:id="9"/>
    </w:p>
    <w:p w14:paraId="718C775F" w14:textId="77777777" w:rsidR="0036731D" w:rsidRDefault="0036731D" w:rsidP="0036731D">
      <w:pPr>
        <w:pStyle w:val="Text1Numbered"/>
        <w:numPr>
          <w:ilvl w:val="0"/>
          <w:numId w:val="0"/>
        </w:numPr>
        <w:ind w:left="1135"/>
      </w:pPr>
    </w:p>
    <w:p w14:paraId="34CC6A01" w14:textId="77777777" w:rsidR="0036731D" w:rsidRDefault="0036731D" w:rsidP="0036731D">
      <w:pPr>
        <w:pStyle w:val="ListParagraph"/>
      </w:pPr>
    </w:p>
    <w:p w14:paraId="184CD634" w14:textId="13BDCDD1" w:rsidR="00291D1E" w:rsidRDefault="00291D1E" w:rsidP="00291D1E">
      <w:pPr>
        <w:pStyle w:val="Text1Numbered"/>
      </w:pPr>
      <w:r w:rsidRPr="00DC2C92">
        <w:t xml:space="preserve">The information within this document </w:t>
      </w:r>
      <w:r w:rsidR="0036731D">
        <w:t xml:space="preserve">also </w:t>
      </w:r>
      <w:r w:rsidRPr="00DC2C92">
        <w:t>draws upon several sources and the best available evidence including</w:t>
      </w:r>
      <w:r w:rsidR="00733CBF">
        <w:t>:</w:t>
      </w:r>
      <w:r w:rsidRPr="00DC2C92">
        <w:t xml:space="preserve"> </w:t>
      </w:r>
    </w:p>
    <w:p w14:paraId="4683248F" w14:textId="77777777" w:rsidR="00291D1E" w:rsidRDefault="00291D1E" w:rsidP="00291D1E">
      <w:pPr>
        <w:pStyle w:val="Textlistindented-bullet"/>
      </w:pPr>
      <w:r w:rsidRPr="00DC2C92">
        <w:t>National Institute of Health Care and Excellence (NICE)</w:t>
      </w:r>
    </w:p>
    <w:p w14:paraId="3E53C0AA" w14:textId="77777777" w:rsidR="00291D1E" w:rsidRDefault="00291D1E" w:rsidP="00291D1E">
      <w:pPr>
        <w:pStyle w:val="Textlistindented-bullet"/>
      </w:pPr>
      <w:r w:rsidRPr="00DC2C92">
        <w:t>NHS</w:t>
      </w:r>
      <w:r>
        <w:t xml:space="preserve"> (England and Wales)</w:t>
      </w:r>
    </w:p>
    <w:p w14:paraId="257AC7B0" w14:textId="772AC1A5" w:rsidR="00291D1E" w:rsidRDefault="00291D1E" w:rsidP="00291D1E">
      <w:pPr>
        <w:pStyle w:val="Textlistindented-bullet"/>
      </w:pPr>
      <w:r>
        <w:t xml:space="preserve">Care Quality Commission (CQC) </w:t>
      </w:r>
    </w:p>
    <w:p w14:paraId="7543C397" w14:textId="02A5B6BF" w:rsidR="00291D1E" w:rsidRDefault="00291D1E" w:rsidP="00291D1E">
      <w:pPr>
        <w:pStyle w:val="Textlistindented-bullet"/>
      </w:pPr>
      <w:r>
        <w:t>Care Inspectorate (Wales)</w:t>
      </w:r>
    </w:p>
    <w:p w14:paraId="4FD6D9FC" w14:textId="5B3322BC" w:rsidR="00291D1E" w:rsidRDefault="00291D1E" w:rsidP="00291D1E">
      <w:pPr>
        <w:pStyle w:val="Textlistindented-bullet"/>
      </w:pPr>
      <w:r>
        <w:t>Social Care Institute for Excellence (SCIE).</w:t>
      </w:r>
    </w:p>
    <w:p w14:paraId="5C438628" w14:textId="352E29B7" w:rsidR="00733CBF" w:rsidRPr="00437AC8" w:rsidRDefault="00291D1E" w:rsidP="000D2BD5">
      <w:pPr>
        <w:pStyle w:val="Text1Numbered"/>
        <w:numPr>
          <w:ilvl w:val="0"/>
          <w:numId w:val="0"/>
        </w:numPr>
        <w:ind w:left="720"/>
      </w:pPr>
      <w:r>
        <w:t>Further information can be located via the links in the Resources section of this policy document</w:t>
      </w:r>
      <w:r w:rsidR="00733CBF">
        <w:t>.</w:t>
      </w:r>
    </w:p>
    <w:p w14:paraId="7DB317BF" w14:textId="31252A3E" w:rsidR="00940420" w:rsidRDefault="00940420" w:rsidP="00940420">
      <w:pPr>
        <w:pStyle w:val="Heading1Numbered"/>
      </w:pPr>
      <w:bookmarkStart w:id="10" w:name="_Toc187680302"/>
      <w:r>
        <w:t>Definitions</w:t>
      </w:r>
      <w:bookmarkEnd w:id="10"/>
      <w:r>
        <w:t xml:space="preserve"> </w:t>
      </w:r>
    </w:p>
    <w:tbl>
      <w:tblPr>
        <w:tblStyle w:val="MHATable"/>
        <w:tblW w:w="0" w:type="auto"/>
        <w:tblLook w:val="04A0" w:firstRow="1" w:lastRow="0" w:firstColumn="1" w:lastColumn="0" w:noHBand="0" w:noVBand="1"/>
      </w:tblPr>
      <w:tblGrid>
        <w:gridCol w:w="2689"/>
        <w:gridCol w:w="6860"/>
      </w:tblGrid>
      <w:tr w:rsidR="00940420" w14:paraId="463A9D1D" w14:textId="77777777" w:rsidTr="00936DCF">
        <w:trPr>
          <w:cnfStyle w:val="100000000000" w:firstRow="1" w:lastRow="0" w:firstColumn="0" w:lastColumn="0" w:oddVBand="0" w:evenVBand="0" w:oddHBand="0" w:evenHBand="0" w:firstRowFirstColumn="0" w:firstRowLastColumn="0" w:lastRowFirstColumn="0" w:lastRowLastColumn="0"/>
          <w:tblHeader/>
        </w:trPr>
        <w:tc>
          <w:tcPr>
            <w:tcW w:w="2689" w:type="dxa"/>
            <w:shd w:val="clear" w:color="auto" w:fill="217593"/>
          </w:tcPr>
          <w:p w14:paraId="713CE62A" w14:textId="6C46C468" w:rsidR="00940420" w:rsidRDefault="00291D1E" w:rsidP="00940420">
            <w:r>
              <w:t>Term</w:t>
            </w:r>
          </w:p>
        </w:tc>
        <w:tc>
          <w:tcPr>
            <w:tcW w:w="6860" w:type="dxa"/>
            <w:shd w:val="clear" w:color="auto" w:fill="217593"/>
          </w:tcPr>
          <w:p w14:paraId="4856D51D" w14:textId="22C7BE8F" w:rsidR="00940420" w:rsidRDefault="00291D1E" w:rsidP="00940420">
            <w:r>
              <w:t xml:space="preserve">Definition </w:t>
            </w:r>
          </w:p>
        </w:tc>
      </w:tr>
      <w:tr w:rsidR="00940420" w14:paraId="1D55D6D6" w14:textId="77777777" w:rsidTr="00C411AB">
        <w:trPr>
          <w:trHeight w:val="2995"/>
        </w:trPr>
        <w:tc>
          <w:tcPr>
            <w:tcW w:w="2689" w:type="dxa"/>
          </w:tcPr>
          <w:p w14:paraId="51AA4ABC" w14:textId="7975F60D" w:rsidR="00940420" w:rsidRPr="00940420" w:rsidRDefault="00940420" w:rsidP="00940420">
            <w:pPr>
              <w:rPr>
                <w:b/>
                <w:bCs/>
              </w:rPr>
            </w:pPr>
            <w:r w:rsidRPr="00940420">
              <w:rPr>
                <w:b/>
                <w:bCs/>
              </w:rPr>
              <w:t>Assessment</w:t>
            </w:r>
          </w:p>
        </w:tc>
        <w:tc>
          <w:tcPr>
            <w:tcW w:w="6860" w:type="dxa"/>
          </w:tcPr>
          <w:p w14:paraId="6078B998" w14:textId="3728B19D" w:rsidR="00940420" w:rsidRDefault="00291D1E" w:rsidP="004D23BD">
            <w:pPr>
              <w:pStyle w:val="Text"/>
              <w:spacing w:line="276" w:lineRule="auto"/>
              <w:rPr>
                <w:shd w:val="clear" w:color="auto" w:fill="FFFFFF"/>
              </w:rPr>
            </w:pPr>
            <w:r>
              <w:rPr>
                <w:color w:val="040C28"/>
              </w:rPr>
              <w:t>A holistic assessment f</w:t>
            </w:r>
            <w:r w:rsidR="00437AC8">
              <w:rPr>
                <w:color w:val="040C28"/>
              </w:rPr>
              <w:t>ocus</w:t>
            </w:r>
            <w:r>
              <w:rPr>
                <w:color w:val="040C28"/>
              </w:rPr>
              <w:t>es</w:t>
            </w:r>
            <w:r w:rsidR="00437AC8">
              <w:rPr>
                <w:color w:val="040C28"/>
              </w:rPr>
              <w:t xml:space="preserve"> on how needs for care and support impact on wellbeing</w:t>
            </w:r>
            <w:r w:rsidR="00437AC8">
              <w:rPr>
                <w:shd w:val="clear" w:color="auto" w:fill="FFFFFF"/>
              </w:rPr>
              <w:t xml:space="preserve"> including being treated with respect, physical, mental and emotional wellbeing and being protected from abuse and neglect including any risks.</w:t>
            </w:r>
          </w:p>
          <w:p w14:paraId="0D01E90A" w14:textId="7B999B8E" w:rsidR="00437AC8" w:rsidRDefault="00437AC8" w:rsidP="004D23BD">
            <w:pPr>
              <w:pStyle w:val="Text"/>
              <w:spacing w:line="276" w:lineRule="auto"/>
            </w:pPr>
            <w:r>
              <w:t xml:space="preserve">An assessment will gather information to determine the level of support required </w:t>
            </w:r>
            <w:r w:rsidR="004D23BD">
              <w:t>and inform the support planning process</w:t>
            </w:r>
          </w:p>
        </w:tc>
      </w:tr>
      <w:tr w:rsidR="007A4127" w14:paraId="0CE92277" w14:textId="77777777" w:rsidTr="007A4127">
        <w:trPr>
          <w:trHeight w:val="1729"/>
        </w:trPr>
        <w:tc>
          <w:tcPr>
            <w:tcW w:w="2689" w:type="dxa"/>
          </w:tcPr>
          <w:p w14:paraId="566A4913" w14:textId="65D6CD27" w:rsidR="007A4127" w:rsidRPr="00940420" w:rsidRDefault="007A4127" w:rsidP="007A4127">
            <w:pPr>
              <w:spacing w:line="240" w:lineRule="auto"/>
              <w:rPr>
                <w:b/>
                <w:bCs/>
              </w:rPr>
            </w:pPr>
            <w:r>
              <w:rPr>
                <w:b/>
                <w:bCs/>
              </w:rPr>
              <w:t xml:space="preserve">Complex Clinical Decision-Making Panel </w:t>
            </w:r>
          </w:p>
        </w:tc>
        <w:tc>
          <w:tcPr>
            <w:tcW w:w="6860" w:type="dxa"/>
          </w:tcPr>
          <w:p w14:paraId="4682399D" w14:textId="0B802523" w:rsidR="007A4127" w:rsidRPr="007A4127" w:rsidRDefault="007A4127" w:rsidP="007A4127">
            <w:pPr>
              <w:pStyle w:val="Text"/>
              <w:spacing w:line="276" w:lineRule="auto"/>
            </w:pPr>
            <w:r>
              <w:t>Elected panel co-ordinated by the Senior Nurse Advisor when Dependency Assessment of Need scores very high (50+) and where additional clinical skills are required prior to admission or in situations where an individual has newly identified changing needs i.e., following hospital admission and proposed return to the home</w:t>
            </w:r>
          </w:p>
        </w:tc>
      </w:tr>
      <w:tr w:rsidR="00940420" w14:paraId="3530E884" w14:textId="77777777" w:rsidTr="00940420">
        <w:tc>
          <w:tcPr>
            <w:tcW w:w="2689" w:type="dxa"/>
          </w:tcPr>
          <w:p w14:paraId="513CC2CA" w14:textId="77777777" w:rsidR="00940420" w:rsidRDefault="00940420" w:rsidP="00C411AB">
            <w:pPr>
              <w:spacing w:line="276" w:lineRule="auto"/>
              <w:rPr>
                <w:b/>
                <w:bCs/>
              </w:rPr>
            </w:pPr>
            <w:r w:rsidRPr="00940420">
              <w:rPr>
                <w:b/>
                <w:bCs/>
              </w:rPr>
              <w:t xml:space="preserve">Dependency </w:t>
            </w:r>
            <w:r w:rsidR="00291D1E">
              <w:rPr>
                <w:b/>
                <w:bCs/>
              </w:rPr>
              <w:t xml:space="preserve">Assessment of Needs </w:t>
            </w:r>
            <w:r w:rsidRPr="00940420">
              <w:rPr>
                <w:b/>
                <w:bCs/>
              </w:rPr>
              <w:t>(DAN)</w:t>
            </w:r>
          </w:p>
          <w:p w14:paraId="5A53CACB" w14:textId="77777777" w:rsidR="007A1646" w:rsidRDefault="007A1646" w:rsidP="00C411AB">
            <w:pPr>
              <w:spacing w:line="276" w:lineRule="auto"/>
              <w:rPr>
                <w:b/>
                <w:bCs/>
              </w:rPr>
            </w:pPr>
          </w:p>
          <w:p w14:paraId="141FD14A" w14:textId="67A03CF6" w:rsidR="007A1646" w:rsidRPr="00940420" w:rsidRDefault="007A1646" w:rsidP="00C411AB">
            <w:pPr>
              <w:spacing w:line="276" w:lineRule="auto"/>
              <w:rPr>
                <w:b/>
                <w:bCs/>
              </w:rPr>
            </w:pPr>
            <w:hyperlink r:id="rId12" w:history="1">
              <w:r>
                <w:rPr>
                  <w:rStyle w:val="Hyperlink"/>
                  <w:b/>
                  <w:bCs/>
                </w:rPr>
                <w:t>Link to DAN app</w:t>
              </w:r>
            </w:hyperlink>
            <w:r>
              <w:rPr>
                <w:b/>
                <w:bCs/>
              </w:rPr>
              <w:t xml:space="preserve"> </w:t>
            </w:r>
          </w:p>
        </w:tc>
        <w:tc>
          <w:tcPr>
            <w:tcW w:w="6860" w:type="dxa"/>
          </w:tcPr>
          <w:p w14:paraId="73F4B6DA" w14:textId="7370E665" w:rsidR="00940420" w:rsidRDefault="001328A0" w:rsidP="00C411AB">
            <w:pPr>
              <w:spacing w:line="276" w:lineRule="auto"/>
            </w:pPr>
            <w:r>
              <w:t>Method of gathering information to assess individual needs based on levels of dependency (low/medium/high/very high), providing an indicative score which will inform staffing levels and provide an assessment of support needs for the home to review prior to admission</w:t>
            </w:r>
          </w:p>
          <w:p w14:paraId="4EDEBC0F" w14:textId="29F9CDAE" w:rsidR="001328A0" w:rsidRDefault="001328A0" w:rsidP="00C411AB">
            <w:pPr>
              <w:spacing w:line="276" w:lineRule="auto"/>
            </w:pPr>
            <w:r>
              <w:t>There are 2 methods of calculating dependency using the tools provided:</w:t>
            </w:r>
          </w:p>
          <w:p w14:paraId="3340C51A" w14:textId="77777777" w:rsidR="001328A0" w:rsidRDefault="001328A0" w:rsidP="00C411AB">
            <w:pPr>
              <w:pStyle w:val="ListParagraph"/>
              <w:numPr>
                <w:ilvl w:val="0"/>
                <w:numId w:val="10"/>
              </w:numPr>
              <w:spacing w:line="276" w:lineRule="auto"/>
            </w:pPr>
            <w:r>
              <w:t>Paper version to be used during the preadmission assessment</w:t>
            </w:r>
          </w:p>
          <w:p w14:paraId="126F5B1D" w14:textId="7784DA87" w:rsidR="001328A0" w:rsidRDefault="001328A0" w:rsidP="00C411AB">
            <w:pPr>
              <w:pStyle w:val="ListParagraph"/>
              <w:numPr>
                <w:ilvl w:val="0"/>
                <w:numId w:val="10"/>
              </w:numPr>
              <w:spacing w:line="276" w:lineRule="auto"/>
            </w:pPr>
            <w:r>
              <w:t xml:space="preserve">Online application system (DAN) – which replicates the paper version.  This must be completed when an individual’s information has been uploaded to </w:t>
            </w:r>
            <w:r w:rsidR="007D3440">
              <w:t>C</w:t>
            </w:r>
            <w:r>
              <w:t>aresys</w:t>
            </w:r>
          </w:p>
          <w:p w14:paraId="77DDF755" w14:textId="31735024" w:rsidR="000D512D" w:rsidRDefault="000D512D" w:rsidP="00C411AB">
            <w:pPr>
              <w:spacing w:line="276" w:lineRule="auto"/>
            </w:pPr>
            <w:r>
              <w:t xml:space="preserve">Once uploaded the Dependency Assessment of Need (DAN) application must be reviewed </w:t>
            </w:r>
            <w:r w:rsidR="007068E1">
              <w:t>4 weekly, with any changes or when an individual returns from hospital</w:t>
            </w:r>
            <w:r>
              <w:t xml:space="preserve"> </w:t>
            </w:r>
          </w:p>
          <w:p w14:paraId="7631D184" w14:textId="77777777" w:rsidR="00151233" w:rsidRPr="00C411AB" w:rsidRDefault="00151233" w:rsidP="00C411AB">
            <w:pPr>
              <w:spacing w:line="276" w:lineRule="auto"/>
              <w:rPr>
                <w:sz w:val="6"/>
                <w:szCs w:val="6"/>
              </w:rPr>
            </w:pPr>
          </w:p>
          <w:p w14:paraId="3F38AFDF" w14:textId="77777777" w:rsidR="007A1646" w:rsidRDefault="00C56C87" w:rsidP="00C411AB">
            <w:pPr>
              <w:spacing w:line="276" w:lineRule="auto"/>
              <w:rPr>
                <w:rStyle w:val="Hyperlink"/>
              </w:rPr>
            </w:pPr>
            <w:r>
              <w:t xml:space="preserve">Link to </w:t>
            </w:r>
            <w:hyperlink r:id="rId13" w:history="1">
              <w:r>
                <w:rPr>
                  <w:rStyle w:val="Hyperlink"/>
                </w:rPr>
                <w:t xml:space="preserve">DAN work instructions </w:t>
              </w:r>
            </w:hyperlink>
          </w:p>
          <w:p w14:paraId="23ACBF3A" w14:textId="6CFB000A" w:rsidR="000D512D" w:rsidRDefault="007A1646" w:rsidP="00C411AB">
            <w:pPr>
              <w:spacing w:line="276" w:lineRule="auto"/>
            </w:pPr>
            <w:r w:rsidRPr="007A1646">
              <w:rPr>
                <w:rStyle w:val="Hyperlink"/>
                <w:color w:val="auto"/>
              </w:rPr>
              <w:t xml:space="preserve">Can also be located on the Learning Zone </w:t>
            </w:r>
          </w:p>
        </w:tc>
      </w:tr>
      <w:tr w:rsidR="00940420" w14:paraId="30B300B4" w14:textId="77777777" w:rsidTr="00940420">
        <w:tc>
          <w:tcPr>
            <w:tcW w:w="2689" w:type="dxa"/>
          </w:tcPr>
          <w:p w14:paraId="011F9E0C" w14:textId="05F55E7E" w:rsidR="00940420" w:rsidRPr="00940420" w:rsidRDefault="00940420" w:rsidP="007D3440">
            <w:pPr>
              <w:spacing w:line="276" w:lineRule="auto"/>
              <w:rPr>
                <w:b/>
                <w:bCs/>
              </w:rPr>
            </w:pPr>
            <w:r w:rsidRPr="00940420">
              <w:rPr>
                <w:b/>
                <w:bCs/>
              </w:rPr>
              <w:t>Person Centred</w:t>
            </w:r>
            <w:r w:rsidR="00291D1E">
              <w:rPr>
                <w:b/>
                <w:bCs/>
              </w:rPr>
              <w:t xml:space="preserve"> Approaches</w:t>
            </w:r>
          </w:p>
        </w:tc>
        <w:tc>
          <w:tcPr>
            <w:tcW w:w="6860" w:type="dxa"/>
          </w:tcPr>
          <w:p w14:paraId="0A228E53" w14:textId="67275485" w:rsidR="00291D1E" w:rsidRPr="00291D1E" w:rsidRDefault="00291D1E" w:rsidP="004D23BD">
            <w:pPr>
              <w:pStyle w:val="Text"/>
              <w:spacing w:line="276" w:lineRule="auto"/>
            </w:pPr>
            <w:r w:rsidRPr="00291D1E">
              <w:t xml:space="preserve">Personalised care and support planning is a series of facilitated conversations in which the person, or those who know them well, actively participates to explore the </w:t>
            </w:r>
            <w:r w:rsidR="007068E1">
              <w:t>support requirements</w:t>
            </w:r>
            <w:r w:rsidRPr="00291D1E">
              <w:t xml:space="preserve"> of their health and well-being within the context of their whole life </w:t>
            </w:r>
          </w:p>
          <w:p w14:paraId="34FEDEB8" w14:textId="087FC340" w:rsidR="00940420" w:rsidRPr="00291D1E" w:rsidRDefault="00291D1E" w:rsidP="004D23BD">
            <w:pPr>
              <w:pStyle w:val="Text"/>
              <w:spacing w:line="276" w:lineRule="auto"/>
            </w:pPr>
            <w:r w:rsidRPr="00291D1E">
              <w:t>The process recognises the person’s skills and strengths, as well as their experiences and the things that matter the most to them. It addresses the things that are not working in the person’s life and identifies outcomes and actions to resolve these</w:t>
            </w:r>
          </w:p>
        </w:tc>
      </w:tr>
      <w:tr w:rsidR="00940420" w14:paraId="7C3DA845" w14:textId="77777777" w:rsidTr="00940420">
        <w:tc>
          <w:tcPr>
            <w:tcW w:w="2689" w:type="dxa"/>
          </w:tcPr>
          <w:p w14:paraId="4675AD3D" w14:textId="727064C3" w:rsidR="00940420" w:rsidRPr="00940420" w:rsidRDefault="00940420" w:rsidP="00940420">
            <w:pPr>
              <w:rPr>
                <w:b/>
                <w:bCs/>
              </w:rPr>
            </w:pPr>
            <w:r w:rsidRPr="00940420">
              <w:rPr>
                <w:b/>
                <w:bCs/>
              </w:rPr>
              <w:t>Support plan</w:t>
            </w:r>
          </w:p>
        </w:tc>
        <w:tc>
          <w:tcPr>
            <w:tcW w:w="6860" w:type="dxa"/>
          </w:tcPr>
          <w:p w14:paraId="54FCFC2A" w14:textId="77777777" w:rsidR="00291D1E" w:rsidRDefault="00437AC8" w:rsidP="004D23BD">
            <w:pPr>
              <w:pStyle w:val="Text"/>
              <w:spacing w:line="276" w:lineRule="auto"/>
              <w:rPr>
                <w:shd w:val="clear" w:color="auto" w:fill="FFFFFF"/>
              </w:rPr>
            </w:pPr>
            <w:r>
              <w:rPr>
                <w:shd w:val="clear" w:color="auto" w:fill="FFFFFF"/>
              </w:rPr>
              <w:t xml:space="preserve">A personalised support plan is developed following an initial holistic assessment about the person’s health and well-being needs. </w:t>
            </w:r>
          </w:p>
          <w:p w14:paraId="046F402C" w14:textId="6AE252D2" w:rsidR="00940420" w:rsidRDefault="00291D1E" w:rsidP="004D23BD">
            <w:pPr>
              <w:pStyle w:val="Text"/>
              <w:spacing w:line="276" w:lineRule="auto"/>
              <w:rPr>
                <w:shd w:val="clear" w:color="auto" w:fill="FFFFFF"/>
              </w:rPr>
            </w:pPr>
            <w:r>
              <w:rPr>
                <w:shd w:val="clear" w:color="auto" w:fill="FFFFFF"/>
              </w:rPr>
              <w:t>Once relevant assessments have been completed with t</w:t>
            </w:r>
            <w:r w:rsidR="00437AC8">
              <w:rPr>
                <w:shd w:val="clear" w:color="auto" w:fill="FFFFFF"/>
              </w:rPr>
              <w:t>he person, their family or representatives an agreed personalised care and support plan</w:t>
            </w:r>
            <w:r>
              <w:rPr>
                <w:shd w:val="clear" w:color="auto" w:fill="FFFFFF"/>
              </w:rPr>
              <w:t xml:space="preserve"> is developed </w:t>
            </w:r>
          </w:p>
          <w:p w14:paraId="2B83D98C" w14:textId="0A7D1D72" w:rsidR="00291D1E" w:rsidRPr="00291D1E" w:rsidRDefault="00291D1E" w:rsidP="004D23BD">
            <w:pPr>
              <w:pStyle w:val="Text"/>
              <w:spacing w:line="276" w:lineRule="auto"/>
            </w:pPr>
            <w:r>
              <w:t xml:space="preserve">A well written support plan should include </w:t>
            </w:r>
            <w:r w:rsidRPr="00291D1E">
              <w:t>a description of the person, what matters to them and all the necessary elements that would make the plan achievable and effective</w:t>
            </w:r>
          </w:p>
        </w:tc>
      </w:tr>
    </w:tbl>
    <w:p w14:paraId="6ADB8BB8" w14:textId="77777777" w:rsidR="00732153" w:rsidRDefault="00732153" w:rsidP="00732153"/>
    <w:p w14:paraId="088122C6" w14:textId="77777777" w:rsidR="0036731D" w:rsidRDefault="0036731D" w:rsidP="00732153"/>
    <w:p w14:paraId="23890E6E" w14:textId="77777777" w:rsidR="0036731D" w:rsidRPr="00732153" w:rsidRDefault="0036731D" w:rsidP="00732153"/>
    <w:p w14:paraId="32F78F88" w14:textId="67D0F6C1" w:rsidR="004D7403" w:rsidRDefault="004D7403" w:rsidP="002E6717">
      <w:pPr>
        <w:pStyle w:val="Heading1Numbered"/>
      </w:pPr>
      <w:bookmarkStart w:id="11" w:name="_Toc158110914"/>
      <w:bookmarkStart w:id="12" w:name="_Toc187680303"/>
      <w:r>
        <w:t xml:space="preserve">Preadmission </w:t>
      </w:r>
      <w:r w:rsidR="006C524E">
        <w:t xml:space="preserve">and Dependency </w:t>
      </w:r>
      <w:r w:rsidR="007D3440">
        <w:t>Assessment of Needs</w:t>
      </w:r>
      <w:bookmarkEnd w:id="12"/>
      <w:r w:rsidR="007D3440">
        <w:t xml:space="preserve"> </w:t>
      </w:r>
      <w:bookmarkEnd w:id="11"/>
    </w:p>
    <w:p w14:paraId="62BA7B6D" w14:textId="045A00A4" w:rsidR="002E6717" w:rsidRPr="00F83774" w:rsidRDefault="002E6717" w:rsidP="002E6717">
      <w:pPr>
        <w:pStyle w:val="Text1Numbered"/>
      </w:pPr>
      <w:r w:rsidRPr="0048163F">
        <w:rPr>
          <w:lang w:val="en-US"/>
        </w:rPr>
        <w:t xml:space="preserve">On moving in each person’s emotions will be different, there may be a sense of loss, anxiety, or reluctance.  </w:t>
      </w:r>
      <w:r>
        <w:rPr>
          <w:lang w:val="en-US"/>
        </w:rPr>
        <w:t>Alternatively, a</w:t>
      </w:r>
      <w:r w:rsidRPr="0048163F">
        <w:rPr>
          <w:lang w:val="en-US"/>
        </w:rPr>
        <w:t xml:space="preserve"> person may feel relieved,</w:t>
      </w:r>
      <w:r>
        <w:rPr>
          <w:lang w:val="en-US"/>
        </w:rPr>
        <w:t xml:space="preserve"> comforted and less isolated.  Colleagues</w:t>
      </w:r>
      <w:r w:rsidRPr="0048163F">
        <w:rPr>
          <w:lang w:val="en-US"/>
        </w:rPr>
        <w:t xml:space="preserve"> should discuss how the person is feeling and respond with compassion and understanding</w:t>
      </w:r>
      <w:r>
        <w:rPr>
          <w:lang w:val="en-US"/>
        </w:rPr>
        <w:t xml:space="preserve"> during the assessment process</w:t>
      </w:r>
      <w:r w:rsidR="00733CBF">
        <w:rPr>
          <w:lang w:val="en-US"/>
        </w:rPr>
        <w:t>.</w:t>
      </w:r>
    </w:p>
    <w:p w14:paraId="271DFFDB" w14:textId="77777777" w:rsidR="002E6717" w:rsidRPr="00205365" w:rsidRDefault="002E6717" w:rsidP="002E6717">
      <w:pPr>
        <w:pStyle w:val="Text1Numbered"/>
        <w:numPr>
          <w:ilvl w:val="0"/>
          <w:numId w:val="0"/>
        </w:numPr>
        <w:ind w:left="1135"/>
      </w:pPr>
    </w:p>
    <w:p w14:paraId="606D78A7" w14:textId="0BD74B2E" w:rsidR="002E6717" w:rsidRPr="002E6717" w:rsidRDefault="002E6717" w:rsidP="002E6717">
      <w:pPr>
        <w:pStyle w:val="Text1Numbered"/>
        <w:rPr>
          <w:b/>
          <w:bCs/>
          <w:lang w:val="en-US"/>
        </w:rPr>
      </w:pPr>
      <w:r>
        <w:rPr>
          <w:lang w:val="en-US"/>
        </w:rPr>
        <w:t xml:space="preserve">Colleagues must </w:t>
      </w:r>
      <w:r w:rsidRPr="0048163F">
        <w:rPr>
          <w:lang w:val="en-US"/>
        </w:rPr>
        <w:t xml:space="preserve">contact the GP or other </w:t>
      </w:r>
      <w:r>
        <w:rPr>
          <w:lang w:val="en-US"/>
        </w:rPr>
        <w:t xml:space="preserve">relevant </w:t>
      </w:r>
      <w:r w:rsidRPr="0048163F">
        <w:rPr>
          <w:lang w:val="en-US"/>
        </w:rPr>
        <w:t>health</w:t>
      </w:r>
      <w:r>
        <w:rPr>
          <w:lang w:val="en-US"/>
        </w:rPr>
        <w:t xml:space="preserve"> care professional </w:t>
      </w:r>
      <w:r w:rsidRPr="0048163F">
        <w:rPr>
          <w:lang w:val="en-US"/>
        </w:rPr>
        <w:t>if it becomes apparent that the person needs specialist assessment or treatment</w:t>
      </w:r>
      <w:r w:rsidR="00733CBF">
        <w:rPr>
          <w:lang w:val="en-US"/>
        </w:rPr>
        <w:t>.</w:t>
      </w:r>
    </w:p>
    <w:p w14:paraId="31B623AA" w14:textId="77777777" w:rsidR="002E6717" w:rsidRPr="002E6717" w:rsidRDefault="002E6717" w:rsidP="002E6717">
      <w:pPr>
        <w:pStyle w:val="Text1Numbered"/>
        <w:numPr>
          <w:ilvl w:val="0"/>
          <w:numId w:val="0"/>
        </w:numPr>
        <w:rPr>
          <w:b/>
          <w:bCs/>
          <w:lang w:val="en-US"/>
        </w:rPr>
      </w:pPr>
    </w:p>
    <w:p w14:paraId="2ABDA03C" w14:textId="5D6BCEA5" w:rsidR="00732153" w:rsidRDefault="00732153" w:rsidP="002E6717">
      <w:pPr>
        <w:pStyle w:val="Text1Numbered"/>
      </w:pPr>
      <w:r>
        <w:t>For individual who want to move to an MHA care home a trial visit or period of respite can be arranged following an initial preadmission and dependency assessment, ideally within 2 weeks of the date of admission with the only exception being an unplanned or emergency admission</w:t>
      </w:r>
      <w:r w:rsidR="00733CBF">
        <w:t>.</w:t>
      </w:r>
    </w:p>
    <w:p w14:paraId="4A7694FA" w14:textId="77777777" w:rsidR="00732153" w:rsidRDefault="00732153" w:rsidP="00732153">
      <w:pPr>
        <w:pStyle w:val="Text1Numbered"/>
        <w:numPr>
          <w:ilvl w:val="0"/>
          <w:numId w:val="0"/>
        </w:numPr>
        <w:ind w:left="1135"/>
      </w:pPr>
    </w:p>
    <w:p w14:paraId="7BE908F7" w14:textId="1576F2BA" w:rsidR="007068E1" w:rsidRDefault="00732153" w:rsidP="007A4127">
      <w:pPr>
        <w:pStyle w:val="Text1Numbered"/>
      </w:pPr>
      <w:r>
        <w:t>It is important to gather key facts relating to an individual’s legal status e.g., mental capacity, Lasting Power of Attorney (LPA), Court of Protection and any funding arrangements</w:t>
      </w:r>
      <w:r w:rsidR="00733CBF">
        <w:t>.</w:t>
      </w:r>
      <w:r>
        <w:t xml:space="preserve"> </w:t>
      </w:r>
    </w:p>
    <w:p w14:paraId="24959CA9" w14:textId="77777777" w:rsidR="007A4127" w:rsidRDefault="007A4127" w:rsidP="007A4127">
      <w:pPr>
        <w:pStyle w:val="Text1Numbered"/>
        <w:numPr>
          <w:ilvl w:val="0"/>
          <w:numId w:val="0"/>
        </w:numPr>
      </w:pPr>
    </w:p>
    <w:p w14:paraId="5F20D43D" w14:textId="0F4A86F1" w:rsidR="00CF57C1" w:rsidRDefault="00901DC2" w:rsidP="00CF57C1">
      <w:pPr>
        <w:pStyle w:val="Text1Numbered"/>
      </w:pPr>
      <w:r w:rsidRPr="0048163F">
        <w:t>Using MHA</w:t>
      </w:r>
      <w:r w:rsidR="007068E1">
        <w:t>’s preadmission assessment, which includes the</w:t>
      </w:r>
      <w:r>
        <w:t xml:space="preserve"> </w:t>
      </w:r>
      <w:r w:rsidR="00CF57C1">
        <w:t>d</w:t>
      </w:r>
      <w:r w:rsidRPr="0048163F">
        <w:t xml:space="preserve">ependency </w:t>
      </w:r>
      <w:r>
        <w:t xml:space="preserve">assessment </w:t>
      </w:r>
      <w:r w:rsidR="00CF57C1">
        <w:t xml:space="preserve">of needs </w:t>
      </w:r>
      <w:r>
        <w:t>tool</w:t>
      </w:r>
      <w:r w:rsidR="00CF57C1">
        <w:t>, colleagues must</w:t>
      </w:r>
      <w:r w:rsidR="00CF57C1" w:rsidRPr="0048163F">
        <w:t xml:space="preserve"> </w:t>
      </w:r>
      <w:r w:rsidR="00CF57C1">
        <w:t>complete</w:t>
      </w:r>
      <w:r w:rsidR="00CF57C1" w:rsidRPr="0048163F">
        <w:t xml:space="preserve"> </w:t>
      </w:r>
      <w:r w:rsidR="00CF57C1">
        <w:t>the</w:t>
      </w:r>
      <w:r w:rsidR="00CF57C1" w:rsidRPr="0048163F">
        <w:t xml:space="preserve"> </w:t>
      </w:r>
      <w:r w:rsidR="00CF57C1">
        <w:t>information based on the outcome of the preadmission assessment to identify support required</w:t>
      </w:r>
      <w:r w:rsidR="00733CBF">
        <w:t>.</w:t>
      </w:r>
      <w:r w:rsidR="00CF57C1">
        <w:t xml:space="preserve"> </w:t>
      </w:r>
    </w:p>
    <w:p w14:paraId="48704C5A" w14:textId="77777777" w:rsidR="002E6717" w:rsidRDefault="002E6717" w:rsidP="002E6717">
      <w:pPr>
        <w:pStyle w:val="Text1Numbered"/>
        <w:numPr>
          <w:ilvl w:val="0"/>
          <w:numId w:val="0"/>
        </w:numPr>
      </w:pPr>
    </w:p>
    <w:p w14:paraId="02367387" w14:textId="27706456" w:rsidR="004D7403" w:rsidRPr="00167B57" w:rsidRDefault="004D7403" w:rsidP="002E6717">
      <w:pPr>
        <w:pStyle w:val="Text1Numbered"/>
      </w:pPr>
      <w:r w:rsidRPr="00B6239D">
        <w:t xml:space="preserve">The </w:t>
      </w:r>
      <w:r w:rsidR="00167B57">
        <w:t>colleague</w:t>
      </w:r>
      <w:r w:rsidRPr="00B6239D">
        <w:t xml:space="preserve"> completing the assessment</w:t>
      </w:r>
      <w:r w:rsidR="00901DC2">
        <w:t>s</w:t>
      </w:r>
      <w:r w:rsidRPr="00B6239D">
        <w:t xml:space="preserve"> must –</w:t>
      </w:r>
    </w:p>
    <w:p w14:paraId="7DFAC553" w14:textId="3DEC8067" w:rsidR="004D7403" w:rsidRPr="00B6239D" w:rsidRDefault="00151233" w:rsidP="004D7403">
      <w:pPr>
        <w:pStyle w:val="Textlistindented-bullet"/>
      </w:pPr>
      <w:r>
        <w:t>A</w:t>
      </w:r>
      <w:r w:rsidR="004D7403" w:rsidRPr="00B6239D">
        <w:t>sk the person.</w:t>
      </w:r>
    </w:p>
    <w:p w14:paraId="187105B5" w14:textId="5FBD0226" w:rsidR="004D7403" w:rsidRPr="00B6239D" w:rsidRDefault="00151233" w:rsidP="004D7403">
      <w:pPr>
        <w:pStyle w:val="Textlistindented-bullet"/>
      </w:pPr>
      <w:r>
        <w:t>A</w:t>
      </w:r>
      <w:r w:rsidR="004D7403" w:rsidRPr="00B6239D">
        <w:t>sk family members / representatives (if present).</w:t>
      </w:r>
    </w:p>
    <w:p w14:paraId="42F4A13C" w14:textId="66A68E20" w:rsidR="004D7403" w:rsidRPr="00B6239D" w:rsidRDefault="00151233" w:rsidP="004D7403">
      <w:pPr>
        <w:pStyle w:val="Textlistindented-bullet"/>
      </w:pPr>
      <w:r>
        <w:t>A</w:t>
      </w:r>
      <w:r w:rsidR="004D7403" w:rsidRPr="00B6239D">
        <w:t>sk other health care professionals (if present).</w:t>
      </w:r>
    </w:p>
    <w:p w14:paraId="3DDA4247" w14:textId="16275647" w:rsidR="004D7403" w:rsidRPr="00B6239D" w:rsidRDefault="00151233" w:rsidP="004D7403">
      <w:pPr>
        <w:pStyle w:val="Textlistindented-bullet"/>
      </w:pPr>
      <w:r>
        <w:t>R</w:t>
      </w:r>
      <w:r w:rsidR="004D7403" w:rsidRPr="00B6239D">
        <w:t>ead and take notes from existing care records (if available).</w:t>
      </w:r>
    </w:p>
    <w:p w14:paraId="792D8291" w14:textId="3241289C" w:rsidR="004D7403" w:rsidRDefault="00151233" w:rsidP="004D7403">
      <w:pPr>
        <w:pStyle w:val="Textlistindented-bullet"/>
      </w:pPr>
      <w:r>
        <w:t>H</w:t>
      </w:r>
      <w:r w:rsidR="004D7403" w:rsidRPr="00B6239D">
        <w:t>ave the confidence to delay acceptance in order to contact someone else involved in the person’s care, double check some information, discuss the referral with a senior colleague.</w:t>
      </w:r>
    </w:p>
    <w:p w14:paraId="6783DBB3" w14:textId="7EC6B24D" w:rsidR="007F6080" w:rsidRPr="00B6239D" w:rsidRDefault="007F6080" w:rsidP="004D7403">
      <w:pPr>
        <w:pStyle w:val="Textlistindented-bullet"/>
      </w:pPr>
      <w:r>
        <w:t>Maintain contact with the hospital or individual’s representatives to review any changes from the initial preadmission assessment</w:t>
      </w:r>
    </w:p>
    <w:p w14:paraId="305B3385" w14:textId="7A0E7555" w:rsidR="006C524E" w:rsidRDefault="00CA47A9" w:rsidP="00901DC2">
      <w:pPr>
        <w:pStyle w:val="Textlistindented-bullet"/>
      </w:pPr>
      <w:r>
        <w:t>Consider everything, complete a holistic assessment</w:t>
      </w:r>
      <w:r w:rsidR="004D7403" w:rsidRPr="00B6239D">
        <w:t xml:space="preserve"> – for example, can the service </w:t>
      </w:r>
      <w:r w:rsidR="00167B57">
        <w:t xml:space="preserve">support the individual’s needs, is additional training required or does the service have capacity to support if the </w:t>
      </w:r>
      <w:r w:rsidR="00227880">
        <w:t>individual</w:t>
      </w:r>
      <w:r w:rsidR="00167B57">
        <w:t xml:space="preserve"> presents with complex needs?</w:t>
      </w:r>
    </w:p>
    <w:p w14:paraId="0AD60C41" w14:textId="392775F6" w:rsidR="0035529E" w:rsidRDefault="0035529E" w:rsidP="002E6717">
      <w:pPr>
        <w:pStyle w:val="Text1Numbered"/>
      </w:pPr>
      <w:r>
        <w:t>The responsible manager must make sure all information has been provided prior to admission, including residential care agreements, letters of acceptance, terms and conditions, the homes welcome pack and key facts document</w:t>
      </w:r>
      <w:r w:rsidR="00733CBF">
        <w:t>.</w:t>
      </w:r>
      <w:r>
        <w:t xml:space="preserve"> </w:t>
      </w:r>
    </w:p>
    <w:p w14:paraId="54194B70" w14:textId="77777777" w:rsidR="002E6717" w:rsidRDefault="002E6717" w:rsidP="002E6717">
      <w:pPr>
        <w:pStyle w:val="Text1Numbered"/>
        <w:numPr>
          <w:ilvl w:val="0"/>
          <w:numId w:val="0"/>
        </w:numPr>
        <w:ind w:left="1135"/>
      </w:pPr>
    </w:p>
    <w:p w14:paraId="06334430" w14:textId="39E530DD" w:rsidR="006C524E" w:rsidRDefault="006C524E" w:rsidP="002E6717">
      <w:pPr>
        <w:pStyle w:val="Text1Numbered"/>
      </w:pPr>
      <w:r>
        <w:t xml:space="preserve">Once </w:t>
      </w:r>
      <w:r w:rsidR="00901DC2">
        <w:t xml:space="preserve">the individual’s information has been uploaded to </w:t>
      </w:r>
      <w:r w:rsidR="00151233">
        <w:t xml:space="preserve">the </w:t>
      </w:r>
      <w:r w:rsidR="00901DC2" w:rsidRPr="00EC2C65">
        <w:rPr>
          <w:u w:val="single"/>
        </w:rPr>
        <w:t>Caresys</w:t>
      </w:r>
      <w:r w:rsidR="00901DC2">
        <w:t xml:space="preserve"> </w:t>
      </w:r>
      <w:r w:rsidR="004D23BD">
        <w:t xml:space="preserve">system </w:t>
      </w:r>
      <w:r>
        <w:t xml:space="preserve">the </w:t>
      </w:r>
      <w:r w:rsidR="00901DC2">
        <w:t xml:space="preserve">information from the </w:t>
      </w:r>
      <w:r w:rsidR="007068E1">
        <w:t>dependency assessment tool</w:t>
      </w:r>
      <w:r w:rsidR="00901DC2">
        <w:t xml:space="preserve"> </w:t>
      </w:r>
      <w:r>
        <w:t xml:space="preserve">must be transferred </w:t>
      </w:r>
      <w:r w:rsidR="00901DC2">
        <w:t xml:space="preserve">to MHA’s </w:t>
      </w:r>
      <w:r w:rsidR="00482452">
        <w:t>D</w:t>
      </w:r>
      <w:r w:rsidR="00901DC2">
        <w:t xml:space="preserve">ependency </w:t>
      </w:r>
      <w:r w:rsidR="00482452">
        <w:t xml:space="preserve">Assessment Need (DAN) </w:t>
      </w:r>
      <w:r w:rsidR="00901DC2">
        <w:t xml:space="preserve">application for review </w:t>
      </w:r>
      <w:r w:rsidR="00482452">
        <w:t>and update as required i.e., if there are any changing needs since the initial preadmission assessment</w:t>
      </w:r>
      <w:r w:rsidR="00733CBF">
        <w:t>.</w:t>
      </w:r>
      <w:r w:rsidR="00482452">
        <w:t xml:space="preserve"> </w:t>
      </w:r>
    </w:p>
    <w:p w14:paraId="50C443EF" w14:textId="77777777" w:rsidR="002E6717" w:rsidRDefault="002E6717" w:rsidP="002E6717">
      <w:pPr>
        <w:pStyle w:val="Text1Numbered"/>
        <w:numPr>
          <w:ilvl w:val="0"/>
          <w:numId w:val="0"/>
        </w:numPr>
      </w:pPr>
    </w:p>
    <w:p w14:paraId="675C850F" w14:textId="2890679A" w:rsidR="00CF57C1" w:rsidRDefault="00205365" w:rsidP="00C56C87">
      <w:pPr>
        <w:pStyle w:val="Text1Numbered"/>
      </w:pPr>
      <w:r w:rsidRPr="00C56C87">
        <w:t xml:space="preserve">Where the dependency assessment </w:t>
      </w:r>
      <w:r w:rsidR="00482452" w:rsidRPr="00C56C87">
        <w:t xml:space="preserve">of </w:t>
      </w:r>
      <w:r w:rsidR="007068E1" w:rsidRPr="00C56C87">
        <w:t xml:space="preserve">need </w:t>
      </w:r>
      <w:r w:rsidRPr="00C56C87">
        <w:t xml:space="preserve">identifies a </w:t>
      </w:r>
      <w:r w:rsidR="00866994" w:rsidRPr="00C56C87">
        <w:t xml:space="preserve">very </w:t>
      </w:r>
      <w:r w:rsidRPr="00C56C87">
        <w:t xml:space="preserve">high level of need </w:t>
      </w:r>
      <w:r w:rsidR="00901DC2" w:rsidRPr="00C56C87">
        <w:t xml:space="preserve">[50+] </w:t>
      </w:r>
      <w:r w:rsidRPr="00C56C87">
        <w:t xml:space="preserve">or </w:t>
      </w:r>
      <w:r w:rsidR="00901DC2" w:rsidRPr="00C56C87">
        <w:t>requires a</w:t>
      </w:r>
      <w:r w:rsidRPr="00C56C87">
        <w:t xml:space="preserve"> complex clinical </w:t>
      </w:r>
      <w:r w:rsidR="00C56C87">
        <w:t xml:space="preserve">nursing </w:t>
      </w:r>
      <w:r w:rsidRPr="00C56C87">
        <w:t xml:space="preserve">intervention </w:t>
      </w:r>
      <w:r w:rsidR="006C524E" w:rsidRPr="00C56C87">
        <w:t xml:space="preserve">this must be discussed with the Area Manager </w:t>
      </w:r>
      <w:r w:rsidR="00901DC2" w:rsidRPr="00C56C87">
        <w:t xml:space="preserve">and referred to the </w:t>
      </w:r>
      <w:r w:rsidR="007A4127">
        <w:t>Senior Nurse Advisor</w:t>
      </w:r>
      <w:r w:rsidR="00901DC2" w:rsidRPr="00C56C87">
        <w:t xml:space="preserve"> </w:t>
      </w:r>
      <w:r w:rsidR="006C524E" w:rsidRPr="00C56C87">
        <w:t xml:space="preserve">to ascertain if the home can </w:t>
      </w:r>
      <w:r w:rsidR="00901DC2" w:rsidRPr="00C56C87">
        <w:t xml:space="preserve">effectively and safely </w:t>
      </w:r>
      <w:r w:rsidR="006C524E" w:rsidRPr="00C56C87">
        <w:t xml:space="preserve">meet the </w:t>
      </w:r>
      <w:r w:rsidR="00901DC2" w:rsidRPr="00C56C87">
        <w:t>individual’s</w:t>
      </w:r>
      <w:r w:rsidR="006C524E" w:rsidRPr="00C56C87">
        <w:t xml:space="preserve"> needs, refer to Appendix </w:t>
      </w:r>
      <w:r w:rsidR="00C56C87">
        <w:t xml:space="preserve">2 </w:t>
      </w:r>
      <w:r w:rsidR="006C524E" w:rsidRPr="00C56C87">
        <w:t xml:space="preserve">for </w:t>
      </w:r>
      <w:r w:rsidR="007A4127" w:rsidRPr="007A4127">
        <w:rPr>
          <w:u w:val="single"/>
        </w:rPr>
        <w:t>Complex Clinical Decision Process</w:t>
      </w:r>
      <w:r w:rsidR="00733CBF">
        <w:rPr>
          <w:u w:val="single"/>
        </w:rPr>
        <w:t>.</w:t>
      </w:r>
      <w:r w:rsidR="007A4127">
        <w:t xml:space="preserve"> </w:t>
      </w:r>
      <w:r w:rsidR="007A4127" w:rsidRPr="00C56C87">
        <w:t xml:space="preserve"> </w:t>
      </w:r>
    </w:p>
    <w:p w14:paraId="0D0F5CAF" w14:textId="77777777" w:rsidR="00C56C87" w:rsidRPr="00C56C87" w:rsidRDefault="00C56C87" w:rsidP="00C56C87">
      <w:pPr>
        <w:pStyle w:val="Text1Numbered"/>
        <w:numPr>
          <w:ilvl w:val="0"/>
          <w:numId w:val="0"/>
        </w:numPr>
      </w:pPr>
    </w:p>
    <w:p w14:paraId="504C1FB2" w14:textId="289C86CF" w:rsidR="007A4127" w:rsidRDefault="007A4127" w:rsidP="00BD3F14">
      <w:pPr>
        <w:pStyle w:val="Text1Numbered"/>
      </w:pPr>
      <w:r>
        <w:t xml:space="preserve">The Senior Nurse Advisor will review the information and co-ordinate a complex clinical decision-making panel to review clinical training needs </w:t>
      </w:r>
      <w:r w:rsidR="00EC2C65">
        <w:t>identified during the preadmission and dependency</w:t>
      </w:r>
      <w:r>
        <w:t xml:space="preserve"> assessment. </w:t>
      </w:r>
    </w:p>
    <w:p w14:paraId="66F818C1" w14:textId="77777777" w:rsidR="00BD3F14" w:rsidRDefault="00BD3F14" w:rsidP="00BD3F14">
      <w:pPr>
        <w:pStyle w:val="Text1Numbered"/>
        <w:numPr>
          <w:ilvl w:val="0"/>
          <w:numId w:val="0"/>
        </w:numPr>
      </w:pPr>
    </w:p>
    <w:p w14:paraId="25707C47" w14:textId="46E34634" w:rsidR="00CF57C1" w:rsidRDefault="007A4127" w:rsidP="002E6717">
      <w:pPr>
        <w:pStyle w:val="Text1Numbered"/>
      </w:pPr>
      <w:r>
        <w:t>I</w:t>
      </w:r>
      <w:r w:rsidR="00C56C87">
        <w:t>f additional clinical nursing skills</w:t>
      </w:r>
      <w:r w:rsidR="00EC2C65">
        <w:t xml:space="preserve"> </w:t>
      </w:r>
      <w:r>
        <w:t>are required</w:t>
      </w:r>
      <w:r w:rsidR="00BD3F14">
        <w:t xml:space="preserve"> and been agreed</w:t>
      </w:r>
      <w:r>
        <w:t xml:space="preserve">, </w:t>
      </w:r>
      <w:r w:rsidR="00BD3F14">
        <w:t xml:space="preserve">the home manager must complete a </w:t>
      </w:r>
      <w:r w:rsidR="00BD3F14" w:rsidRPr="00BD3F14">
        <w:rPr>
          <w:u w:val="single"/>
        </w:rPr>
        <w:t>Clinical and Additional Training Request Form</w:t>
      </w:r>
      <w:r w:rsidR="00BD3F14">
        <w:t>, approved by the area manager and submitted to the people</w:t>
      </w:r>
      <w:r w:rsidR="00EC2C65">
        <w:t xml:space="preserve"> development team, to arrange training prior to the individual moving to the home</w:t>
      </w:r>
      <w:r w:rsidR="00733CBF">
        <w:t>.</w:t>
      </w:r>
    </w:p>
    <w:p w14:paraId="5A6FE236" w14:textId="77777777" w:rsidR="0036731D" w:rsidRDefault="0036731D" w:rsidP="0036731D">
      <w:pPr>
        <w:pStyle w:val="ListParagraph"/>
      </w:pPr>
    </w:p>
    <w:p w14:paraId="69544E01" w14:textId="77777777" w:rsidR="0036731D" w:rsidRPr="00CF57C1" w:rsidRDefault="0036731D" w:rsidP="0036731D">
      <w:pPr>
        <w:pStyle w:val="Text1Numbered"/>
        <w:numPr>
          <w:ilvl w:val="0"/>
          <w:numId w:val="0"/>
        </w:numPr>
        <w:ind w:left="1135"/>
      </w:pPr>
    </w:p>
    <w:p w14:paraId="546230B0" w14:textId="32FD6C46" w:rsidR="0035529E" w:rsidRDefault="0035529E" w:rsidP="002E6717">
      <w:pPr>
        <w:pStyle w:val="Heading1Numbered"/>
      </w:pPr>
      <w:bookmarkStart w:id="13" w:name="_Toc158110915"/>
      <w:bookmarkStart w:id="14" w:name="_Toc187680304"/>
      <w:r w:rsidRPr="0035529E">
        <w:t>Unplanned or Emergency Admissions</w:t>
      </w:r>
      <w:bookmarkEnd w:id="13"/>
      <w:bookmarkEnd w:id="14"/>
      <w:r w:rsidRPr="0035529E">
        <w:t xml:space="preserve"> </w:t>
      </w:r>
    </w:p>
    <w:p w14:paraId="2D049C87" w14:textId="7E181478" w:rsidR="0035529E" w:rsidRPr="0035529E" w:rsidRDefault="0035529E" w:rsidP="002E6717">
      <w:pPr>
        <w:pStyle w:val="Text1Numbered"/>
        <w:rPr>
          <w:bCs/>
          <w:u w:val="single"/>
        </w:rPr>
      </w:pPr>
      <w:r>
        <w:rPr>
          <w:lang w:val="en-US"/>
        </w:rPr>
        <w:t xml:space="preserve">Unplanned / emergency admissions are not ideal, but they do sometimes happen.  In this situation a senior colleague must complete an urgent pre-admission assessment.  However, if this is not possible, the </w:t>
      </w:r>
      <w:r w:rsidRPr="0035529E">
        <w:rPr>
          <w:bCs/>
          <w:u w:val="single"/>
          <w:lang w:val="en-US"/>
        </w:rPr>
        <w:t xml:space="preserve">home manager must </w:t>
      </w:r>
      <w:r w:rsidRPr="0035529E">
        <w:rPr>
          <w:bCs/>
          <w:iCs/>
          <w:u w:val="single"/>
          <w:lang w:val="en-US"/>
        </w:rPr>
        <w:t>be informed of the following:</w:t>
      </w:r>
    </w:p>
    <w:p w14:paraId="30A091BF" w14:textId="13B24DBB" w:rsidR="0035529E" w:rsidRDefault="0035529E" w:rsidP="0035529E">
      <w:pPr>
        <w:pStyle w:val="Textlistindented-bullet"/>
        <w:rPr>
          <w:lang w:val="en-US"/>
        </w:rPr>
      </w:pPr>
      <w:r>
        <w:rPr>
          <w:lang w:val="en-US"/>
        </w:rPr>
        <w:t xml:space="preserve">Why the person has to </w:t>
      </w:r>
      <w:r w:rsidR="00EC2C65">
        <w:rPr>
          <w:lang w:val="en-US"/>
        </w:rPr>
        <w:t>be admitted</w:t>
      </w:r>
    </w:p>
    <w:p w14:paraId="1B0413DF" w14:textId="20CE219E" w:rsidR="0035529E" w:rsidRPr="00134565" w:rsidRDefault="0035529E" w:rsidP="0035529E">
      <w:pPr>
        <w:pStyle w:val="Textlistindented-bullet"/>
        <w:rPr>
          <w:lang w:val="en-US"/>
        </w:rPr>
      </w:pPr>
      <w:r>
        <w:rPr>
          <w:lang w:val="en-US"/>
        </w:rPr>
        <w:t>T</w:t>
      </w:r>
      <w:r w:rsidRPr="0016608B">
        <w:rPr>
          <w:lang w:val="en-US"/>
        </w:rPr>
        <w:t xml:space="preserve">he person’s essential care needs and that </w:t>
      </w:r>
      <w:r>
        <w:rPr>
          <w:lang w:val="en-US"/>
        </w:rPr>
        <w:t xml:space="preserve">the home </w:t>
      </w:r>
      <w:r w:rsidRPr="0016608B">
        <w:rPr>
          <w:lang w:val="en-US"/>
        </w:rPr>
        <w:t>can meet them</w:t>
      </w:r>
      <w:r w:rsidR="00EC2C65">
        <w:rPr>
          <w:lang w:val="en-US"/>
        </w:rPr>
        <w:t xml:space="preserve">, any additional training required </w:t>
      </w:r>
    </w:p>
    <w:p w14:paraId="067B106E" w14:textId="1EEC72F8" w:rsidR="0035529E" w:rsidRDefault="0035529E" w:rsidP="0035529E">
      <w:pPr>
        <w:pStyle w:val="Textlistindented-bullet"/>
        <w:rPr>
          <w:lang w:val="en-US"/>
        </w:rPr>
      </w:pPr>
      <w:r>
        <w:rPr>
          <w:lang w:val="en-US"/>
        </w:rPr>
        <w:t>What medication / dressings / specialist care (e.g. PEG) the person needs</w:t>
      </w:r>
    </w:p>
    <w:p w14:paraId="3A320B33" w14:textId="700357A4" w:rsidR="0035529E" w:rsidRPr="00C812E6" w:rsidRDefault="0035529E" w:rsidP="0035529E">
      <w:pPr>
        <w:pStyle w:val="Textlistindented-bullet"/>
        <w:rPr>
          <w:lang w:val="en-US"/>
        </w:rPr>
      </w:pPr>
      <w:r>
        <w:rPr>
          <w:lang w:val="en-US"/>
        </w:rPr>
        <w:t>W</w:t>
      </w:r>
      <w:r w:rsidRPr="0016608B">
        <w:rPr>
          <w:lang w:val="en-US"/>
        </w:rPr>
        <w:t>hat the person can and cannot do</w:t>
      </w:r>
    </w:p>
    <w:p w14:paraId="2CE4890F" w14:textId="4B4611F8" w:rsidR="0035529E" w:rsidRDefault="0035529E" w:rsidP="0035529E">
      <w:pPr>
        <w:pStyle w:val="Textlistindented-bullet"/>
        <w:rPr>
          <w:lang w:val="en-US"/>
        </w:rPr>
      </w:pPr>
      <w:r>
        <w:rPr>
          <w:lang w:val="en-US"/>
        </w:rPr>
        <w:t>The person’s DNACPR status</w:t>
      </w:r>
    </w:p>
    <w:p w14:paraId="566ABCA5" w14:textId="1112B95F" w:rsidR="0035529E" w:rsidRPr="00455CF8" w:rsidRDefault="0035529E" w:rsidP="0035529E">
      <w:pPr>
        <w:pStyle w:val="Textlistindented-bullet"/>
        <w:rPr>
          <w:lang w:val="en-US"/>
        </w:rPr>
      </w:pPr>
      <w:r>
        <w:rPr>
          <w:lang w:val="en-US"/>
        </w:rPr>
        <w:t>W</w:t>
      </w:r>
      <w:r w:rsidRPr="00455CF8">
        <w:rPr>
          <w:lang w:val="en-US"/>
        </w:rPr>
        <w:t xml:space="preserve">hether or not the person has capacity and, if not, if the person has </w:t>
      </w:r>
      <w:r>
        <w:rPr>
          <w:lang w:val="en-US"/>
        </w:rPr>
        <w:t xml:space="preserve">an </w:t>
      </w:r>
      <w:r w:rsidRPr="00455CF8">
        <w:rPr>
          <w:lang w:val="en-US"/>
        </w:rPr>
        <w:t>appointe</w:t>
      </w:r>
      <w:r>
        <w:rPr>
          <w:lang w:val="en-US"/>
        </w:rPr>
        <w:t>d L</w:t>
      </w:r>
      <w:r w:rsidRPr="00455CF8">
        <w:rPr>
          <w:lang w:val="en-US"/>
        </w:rPr>
        <w:t>asting</w:t>
      </w:r>
      <w:r>
        <w:rPr>
          <w:lang w:val="en-US"/>
        </w:rPr>
        <w:t xml:space="preserve"> </w:t>
      </w:r>
      <w:r w:rsidRPr="00455CF8">
        <w:rPr>
          <w:lang w:val="en-US"/>
        </w:rPr>
        <w:t>Power of Attorney (pro</w:t>
      </w:r>
      <w:r>
        <w:rPr>
          <w:lang w:val="en-US"/>
        </w:rPr>
        <w:t>perty &amp; finance / health &amp; well</w:t>
      </w:r>
      <w:r w:rsidRPr="00455CF8">
        <w:rPr>
          <w:lang w:val="en-US"/>
        </w:rPr>
        <w:t>being)</w:t>
      </w:r>
    </w:p>
    <w:p w14:paraId="57D3E89F" w14:textId="294499B1" w:rsidR="0035529E" w:rsidRDefault="0035529E" w:rsidP="0035529E">
      <w:pPr>
        <w:pStyle w:val="Textlistindented-bullet"/>
        <w:rPr>
          <w:lang w:val="en-US"/>
        </w:rPr>
      </w:pPr>
      <w:r>
        <w:rPr>
          <w:lang w:val="en-US"/>
        </w:rPr>
        <w:t>W</w:t>
      </w:r>
      <w:r w:rsidRPr="0016608B">
        <w:rPr>
          <w:lang w:val="en-US"/>
        </w:rPr>
        <w:t>ho else is involved in supporting the person – family and professionals.</w:t>
      </w:r>
    </w:p>
    <w:p w14:paraId="565FA5E7" w14:textId="3A5CB183" w:rsidR="0035529E" w:rsidRPr="0035529E" w:rsidRDefault="0035529E" w:rsidP="0035529E">
      <w:pPr>
        <w:pStyle w:val="Textlistindented-bullet"/>
        <w:rPr>
          <w:lang w:val="en-US"/>
        </w:rPr>
      </w:pPr>
      <w:r>
        <w:rPr>
          <w:lang w:val="en-US"/>
        </w:rPr>
        <w:t>H</w:t>
      </w:r>
      <w:r w:rsidRPr="0016608B">
        <w:rPr>
          <w:lang w:val="en-US"/>
        </w:rPr>
        <w:t xml:space="preserve">ow the person’s care will be paid for.  If self-funding, the manager </w:t>
      </w:r>
      <w:r>
        <w:rPr>
          <w:lang w:val="en-US"/>
        </w:rPr>
        <w:t>must</w:t>
      </w:r>
      <w:r w:rsidRPr="0016608B">
        <w:rPr>
          <w:lang w:val="en-US"/>
        </w:rPr>
        <w:t xml:space="preserve"> politely request payment in advance</w:t>
      </w:r>
    </w:p>
    <w:p w14:paraId="5D0346E8" w14:textId="788234F4" w:rsidR="002E6717" w:rsidRPr="002E6717" w:rsidRDefault="0035529E" w:rsidP="002E6717">
      <w:pPr>
        <w:pStyle w:val="Text1Numbered"/>
        <w:rPr>
          <w:lang w:val="en-US"/>
        </w:rPr>
      </w:pPr>
      <w:r w:rsidRPr="002E6717">
        <w:rPr>
          <w:lang w:val="en-US"/>
        </w:rPr>
        <w:t>Within</w:t>
      </w:r>
      <w:r>
        <w:rPr>
          <w:lang w:val="en-US"/>
        </w:rPr>
        <w:t xml:space="preserve"> 48 hours of admission the following must be completed:</w:t>
      </w:r>
    </w:p>
    <w:p w14:paraId="60F86DD5" w14:textId="2C57DE96" w:rsidR="002E6717" w:rsidRPr="002E6717" w:rsidRDefault="00E055C3" w:rsidP="002E6717">
      <w:pPr>
        <w:pStyle w:val="Textlistindented-bullet"/>
        <w:rPr>
          <w:lang w:val="en-US"/>
        </w:rPr>
      </w:pPr>
      <w:r w:rsidRPr="002E6717">
        <w:rPr>
          <w:lang w:val="en-US"/>
        </w:rPr>
        <w:t xml:space="preserve">Preadmission assessment, dependency </w:t>
      </w:r>
      <w:r w:rsidR="007D3440" w:rsidRPr="002E6717">
        <w:rPr>
          <w:lang w:val="en-US"/>
        </w:rPr>
        <w:t xml:space="preserve">of needs </w:t>
      </w:r>
      <w:r w:rsidRPr="002E6717">
        <w:rPr>
          <w:lang w:val="en-US"/>
        </w:rPr>
        <w:t>assessment, relevant ri</w:t>
      </w:r>
      <w:r w:rsidR="0035529E" w:rsidRPr="002E6717">
        <w:rPr>
          <w:lang w:val="en-US"/>
        </w:rPr>
        <w:t>sk assessments, support plans and associated documentation in accordance with MHA’s care and support planning procedures (</w:t>
      </w:r>
      <w:r w:rsidR="002E6717" w:rsidRPr="002E6717">
        <w:rPr>
          <w:lang w:val="en-US"/>
        </w:rPr>
        <w:t>Appendix 1</w:t>
      </w:r>
      <w:r w:rsidR="007068E1" w:rsidRPr="002E6717">
        <w:rPr>
          <w:lang w:val="en-US"/>
        </w:rPr>
        <w:t>)</w:t>
      </w:r>
    </w:p>
    <w:p w14:paraId="5BB479C9" w14:textId="1C939B80" w:rsidR="00B527BB" w:rsidRDefault="00212333" w:rsidP="002E6717">
      <w:pPr>
        <w:pStyle w:val="Heading1Numbered"/>
      </w:pPr>
      <w:bookmarkStart w:id="15" w:name="_Toc158110916"/>
      <w:bookmarkStart w:id="16" w:name="_Toc187680305"/>
      <w:r>
        <w:t>Risk</w:t>
      </w:r>
      <w:r w:rsidR="007F6080">
        <w:t xml:space="preserve"> </w:t>
      </w:r>
      <w:r w:rsidR="00167B57">
        <w:t>Assessments</w:t>
      </w:r>
      <w:bookmarkEnd w:id="15"/>
      <w:bookmarkEnd w:id="16"/>
    </w:p>
    <w:p w14:paraId="33BBE66A" w14:textId="180908C4" w:rsidR="00167B57" w:rsidRDefault="00167B57" w:rsidP="002E6717">
      <w:pPr>
        <w:pStyle w:val="Text1Numbered"/>
      </w:pPr>
      <w:r w:rsidRPr="00B527BB">
        <w:t xml:space="preserve">Each person's care and </w:t>
      </w:r>
      <w:r>
        <w:t>support</w:t>
      </w:r>
      <w:r w:rsidRPr="00B527BB">
        <w:t xml:space="preserve"> needs and preferences should be assessed by people with the required levels of skills and knowledge for the particular task</w:t>
      </w:r>
      <w:r w:rsidR="00733CBF">
        <w:t>.</w:t>
      </w:r>
      <w:r>
        <w:t xml:space="preserve"> </w:t>
      </w:r>
    </w:p>
    <w:p w14:paraId="4A8342B4" w14:textId="77777777" w:rsidR="00167B57" w:rsidRDefault="00167B57" w:rsidP="00167B57">
      <w:pPr>
        <w:pStyle w:val="Text1Numbered"/>
        <w:numPr>
          <w:ilvl w:val="0"/>
          <w:numId w:val="0"/>
        </w:numPr>
        <w:ind w:left="1135"/>
      </w:pPr>
    </w:p>
    <w:p w14:paraId="30A353F7" w14:textId="2DA212CF" w:rsidR="001572DF" w:rsidRDefault="00F3413D" w:rsidP="002E6717">
      <w:pPr>
        <w:pStyle w:val="Text1Numbered"/>
        <w:rPr>
          <w:lang w:eastAsia="en-GB"/>
        </w:rPr>
      </w:pPr>
      <w:r w:rsidRPr="00F3413D">
        <w:t>Assessments of people's care and treatment needs should include all their needs, including health, personal care, emotional, social, cultural, religious, and spiritual needs</w:t>
      </w:r>
      <w:r w:rsidR="00733CBF">
        <w:t>.</w:t>
      </w:r>
    </w:p>
    <w:p w14:paraId="0A83CCB1" w14:textId="77777777" w:rsidR="002E6717" w:rsidRDefault="002E6717" w:rsidP="002E6717">
      <w:pPr>
        <w:pStyle w:val="Text1Numbered"/>
        <w:numPr>
          <w:ilvl w:val="0"/>
          <w:numId w:val="0"/>
        </w:numPr>
        <w:rPr>
          <w:lang w:eastAsia="en-GB"/>
        </w:rPr>
      </w:pPr>
    </w:p>
    <w:p w14:paraId="29905227" w14:textId="3DB84D3E" w:rsidR="001572DF" w:rsidRDefault="00212333" w:rsidP="002E6717">
      <w:pPr>
        <w:pStyle w:val="Text1Numbered"/>
      </w:pPr>
      <w:r w:rsidRPr="00F3413D">
        <w:t>Each person using a service, and/or the person who is lawfully acting on their behalf, must be involved in an assessment of their needs and preferences as much or as little as they wish to be</w:t>
      </w:r>
      <w:r w:rsidR="00733CBF">
        <w:t>.</w:t>
      </w:r>
      <w:r w:rsidRPr="00F3413D">
        <w:t xml:space="preserve"> </w:t>
      </w:r>
      <w:r>
        <w:t xml:space="preserve"> </w:t>
      </w:r>
    </w:p>
    <w:p w14:paraId="727B35F1" w14:textId="77777777" w:rsidR="002E6717" w:rsidRPr="00F3413D" w:rsidRDefault="002E6717" w:rsidP="002E6717">
      <w:pPr>
        <w:pStyle w:val="Text1Numbered"/>
        <w:numPr>
          <w:ilvl w:val="0"/>
          <w:numId w:val="0"/>
        </w:numPr>
      </w:pPr>
    </w:p>
    <w:p w14:paraId="5D88E312" w14:textId="62780648" w:rsidR="001572DF" w:rsidRPr="002E6717" w:rsidRDefault="00212333" w:rsidP="002E6717">
      <w:pPr>
        <w:pStyle w:val="Text1Numbered"/>
      </w:pPr>
      <w:r>
        <w:rPr>
          <w:lang w:val="en-US"/>
        </w:rPr>
        <w:t xml:space="preserve">Commence completion of </w:t>
      </w:r>
      <w:r w:rsidRPr="00212333">
        <w:rPr>
          <w:lang w:val="en-US"/>
        </w:rPr>
        <w:t>assessments the day the person moves in by meeting with the person and/or their representative(s) and using the information from the pre-admission assessment</w:t>
      </w:r>
      <w:r w:rsidR="00733CBF">
        <w:rPr>
          <w:lang w:val="en-US"/>
        </w:rPr>
        <w:t>.</w:t>
      </w:r>
    </w:p>
    <w:p w14:paraId="1433589D" w14:textId="77777777" w:rsidR="002E6717" w:rsidRPr="00212333" w:rsidRDefault="002E6717" w:rsidP="002E6717">
      <w:pPr>
        <w:pStyle w:val="Text1Numbered"/>
        <w:numPr>
          <w:ilvl w:val="0"/>
          <w:numId w:val="0"/>
        </w:numPr>
      </w:pPr>
    </w:p>
    <w:p w14:paraId="18C055B0" w14:textId="3195F24A" w:rsidR="007D3440" w:rsidRDefault="00CA47A9" w:rsidP="002E6717">
      <w:pPr>
        <w:pStyle w:val="Text1Numbered"/>
        <w:rPr>
          <w:lang w:val="en-US"/>
        </w:rPr>
      </w:pPr>
      <w:r>
        <w:rPr>
          <w:lang w:val="en-US"/>
        </w:rPr>
        <w:t>F</w:t>
      </w:r>
      <w:r w:rsidR="00212333">
        <w:rPr>
          <w:lang w:val="en-US"/>
        </w:rPr>
        <w:t xml:space="preserve">ocus on the person </w:t>
      </w:r>
      <w:r w:rsidR="00212333" w:rsidRPr="00CC6CF3">
        <w:rPr>
          <w:lang w:val="en-US"/>
        </w:rPr>
        <w:t xml:space="preserve">as </w:t>
      </w:r>
      <w:r w:rsidR="00212333">
        <w:rPr>
          <w:lang w:val="en-US"/>
        </w:rPr>
        <w:t>an individual and record their needs and personal choice.</w:t>
      </w:r>
      <w:r>
        <w:rPr>
          <w:lang w:val="en-US"/>
        </w:rPr>
        <w:t xml:space="preserve">  identify where there is a risk and agree with the person or, depending on the person’s capacity, their representative(s) how the risk can be managed or reduced</w:t>
      </w:r>
      <w:r w:rsidR="00733CBF">
        <w:rPr>
          <w:lang w:val="en-US"/>
        </w:rPr>
        <w:t>.</w:t>
      </w:r>
    </w:p>
    <w:p w14:paraId="6BA79C57" w14:textId="77777777" w:rsidR="002E6717" w:rsidRPr="002E6717" w:rsidRDefault="002E6717" w:rsidP="002E6717">
      <w:pPr>
        <w:pStyle w:val="Text1Numbered"/>
        <w:numPr>
          <w:ilvl w:val="0"/>
          <w:numId w:val="0"/>
        </w:numPr>
        <w:rPr>
          <w:lang w:val="en-US"/>
        </w:rPr>
      </w:pPr>
    </w:p>
    <w:p w14:paraId="34DCD419" w14:textId="1E479B60" w:rsidR="00A904C3" w:rsidRPr="00A904C3" w:rsidRDefault="00A904C3" w:rsidP="002E6717">
      <w:pPr>
        <w:pStyle w:val="Text1Numbered"/>
        <w:rPr>
          <w:lang w:val="en-US"/>
        </w:rPr>
      </w:pPr>
      <w:r w:rsidRPr="00297F22">
        <w:rPr>
          <w:lang w:val="en-US"/>
        </w:rPr>
        <w:t xml:space="preserve">Using </w:t>
      </w:r>
      <w:r w:rsidR="00D30D4A">
        <w:rPr>
          <w:lang w:val="en-US"/>
        </w:rPr>
        <w:t xml:space="preserve">the </w:t>
      </w:r>
      <w:r w:rsidRPr="00297F22">
        <w:rPr>
          <w:lang w:val="en-US"/>
        </w:rPr>
        <w:t>assessment</w:t>
      </w:r>
      <w:r w:rsidR="00D30D4A">
        <w:rPr>
          <w:lang w:val="en-US"/>
        </w:rPr>
        <w:t>s in Nourish complete all records</w:t>
      </w:r>
      <w:r w:rsidRPr="00297F22">
        <w:rPr>
          <w:lang w:val="en-US"/>
        </w:rPr>
        <w:t xml:space="preserve">, on the day the person moves </w:t>
      </w:r>
      <w:r w:rsidR="006F59C3" w:rsidRPr="00297F22">
        <w:rPr>
          <w:lang w:val="en-US"/>
        </w:rPr>
        <w:t>in</w:t>
      </w:r>
      <w:r w:rsidR="006F59C3">
        <w:rPr>
          <w:lang w:val="en-US"/>
        </w:rPr>
        <w:t xml:space="preserve"> (day1) </w:t>
      </w:r>
      <w:r>
        <w:rPr>
          <w:lang w:val="en-US"/>
        </w:rPr>
        <w:t xml:space="preserve">the </w:t>
      </w:r>
      <w:r w:rsidR="00C56C87">
        <w:rPr>
          <w:lang w:val="en-US"/>
        </w:rPr>
        <w:t>responsible</w:t>
      </w:r>
      <w:r>
        <w:rPr>
          <w:lang w:val="en-US"/>
        </w:rPr>
        <w:t xml:space="preserve"> </w:t>
      </w:r>
      <w:r w:rsidR="00CA47A9">
        <w:rPr>
          <w:lang w:val="en-US"/>
        </w:rPr>
        <w:t xml:space="preserve">care colleague </w:t>
      </w:r>
      <w:r>
        <w:rPr>
          <w:lang w:val="en-US"/>
        </w:rPr>
        <w:t>must complete:</w:t>
      </w:r>
      <w:r w:rsidRPr="00297F22">
        <w:rPr>
          <w:lang w:val="en-US"/>
        </w:rPr>
        <w:t xml:space="preserve"> </w:t>
      </w:r>
    </w:p>
    <w:p w14:paraId="5BE1A5A8" w14:textId="4B746FF5" w:rsidR="000D2BD5" w:rsidRDefault="000D2BD5" w:rsidP="00A904C3">
      <w:pPr>
        <w:pStyle w:val="Textlistindented-bullet"/>
        <w:rPr>
          <w:lang w:val="en-US"/>
        </w:rPr>
      </w:pPr>
      <w:r>
        <w:rPr>
          <w:lang w:val="en-US"/>
        </w:rPr>
        <w:t>Communication Assessment</w:t>
      </w:r>
    </w:p>
    <w:p w14:paraId="2F50D6A6" w14:textId="4703124B" w:rsidR="00CD3397" w:rsidRDefault="00CD3397" w:rsidP="00A904C3">
      <w:pPr>
        <w:pStyle w:val="Textlistindented-bullet"/>
        <w:rPr>
          <w:lang w:val="en-US"/>
        </w:rPr>
      </w:pPr>
      <w:r>
        <w:rPr>
          <w:lang w:val="en-US"/>
        </w:rPr>
        <w:t xml:space="preserve">Circle of Care </w:t>
      </w:r>
    </w:p>
    <w:p w14:paraId="6901990B" w14:textId="0465AF95" w:rsidR="00CD3397" w:rsidRDefault="0036731D" w:rsidP="00A904C3">
      <w:pPr>
        <w:pStyle w:val="Textlistindented-bullet"/>
        <w:rPr>
          <w:lang w:val="en-US"/>
        </w:rPr>
      </w:pPr>
      <w:r>
        <w:rPr>
          <w:lang w:val="en-US"/>
        </w:rPr>
        <w:t xml:space="preserve">Abilities and </w:t>
      </w:r>
      <w:r w:rsidR="00CD3397">
        <w:rPr>
          <w:lang w:val="en-US"/>
        </w:rPr>
        <w:t xml:space="preserve">Critical Information </w:t>
      </w:r>
    </w:p>
    <w:p w14:paraId="16C18F5D" w14:textId="210F74D3" w:rsidR="00A904C3" w:rsidRDefault="00D30D4A" w:rsidP="00A904C3">
      <w:pPr>
        <w:pStyle w:val="Textlistindented-bullet"/>
        <w:rPr>
          <w:lang w:val="en-US"/>
        </w:rPr>
      </w:pPr>
      <w:r>
        <w:rPr>
          <w:lang w:val="en-US"/>
        </w:rPr>
        <w:t xml:space="preserve">Waterlow Assessment </w:t>
      </w:r>
    </w:p>
    <w:p w14:paraId="1AA592D1" w14:textId="72849388" w:rsidR="00A904C3" w:rsidRDefault="00D30D4A" w:rsidP="00A904C3">
      <w:pPr>
        <w:pStyle w:val="Textlistindented-bullet"/>
        <w:rPr>
          <w:lang w:val="en-US"/>
        </w:rPr>
      </w:pPr>
      <w:r>
        <w:rPr>
          <w:lang w:val="en-US"/>
        </w:rPr>
        <w:t>MUST (Malnutrition Universal Screening Tool)</w:t>
      </w:r>
    </w:p>
    <w:p w14:paraId="17FC07C4" w14:textId="1744169A" w:rsidR="00AC2CE2" w:rsidRDefault="00D30D4A" w:rsidP="00A904C3">
      <w:pPr>
        <w:pStyle w:val="Textlistindented-bullet"/>
        <w:rPr>
          <w:lang w:val="en-US"/>
        </w:rPr>
      </w:pPr>
      <w:r>
        <w:rPr>
          <w:lang w:val="en-US"/>
        </w:rPr>
        <w:t xml:space="preserve">Choking Risk Assessment </w:t>
      </w:r>
    </w:p>
    <w:p w14:paraId="5CFE1FF6" w14:textId="378C93A2" w:rsidR="00A904C3" w:rsidRDefault="008A1E8E" w:rsidP="00A904C3">
      <w:pPr>
        <w:pStyle w:val="Textlistindented-bullet"/>
        <w:rPr>
          <w:lang w:val="en-US"/>
        </w:rPr>
      </w:pPr>
      <w:r>
        <w:rPr>
          <w:lang w:val="en-US"/>
        </w:rPr>
        <w:t>M</w:t>
      </w:r>
      <w:r w:rsidR="00A904C3" w:rsidRPr="00CC6CF3">
        <w:rPr>
          <w:lang w:val="en-US"/>
        </w:rPr>
        <w:t>ovi</w:t>
      </w:r>
      <w:r w:rsidR="00A904C3">
        <w:rPr>
          <w:lang w:val="en-US"/>
        </w:rPr>
        <w:t xml:space="preserve">ng and </w:t>
      </w:r>
      <w:r w:rsidR="00D30D4A">
        <w:rPr>
          <w:lang w:val="en-US"/>
        </w:rPr>
        <w:t xml:space="preserve">Assisting Risk Assessment </w:t>
      </w:r>
      <w:r w:rsidR="00A904C3">
        <w:rPr>
          <w:lang w:val="en-US"/>
        </w:rPr>
        <w:t xml:space="preserve"> </w:t>
      </w:r>
    </w:p>
    <w:p w14:paraId="1C1CF783" w14:textId="389CB956" w:rsidR="00A904C3" w:rsidRDefault="00D30D4A" w:rsidP="00A904C3">
      <w:pPr>
        <w:pStyle w:val="Textlistindented-bullet"/>
        <w:rPr>
          <w:lang w:val="en-US"/>
        </w:rPr>
      </w:pPr>
      <w:r>
        <w:rPr>
          <w:lang w:val="en-US"/>
        </w:rPr>
        <w:t>Multifactorial Falls Risk Assessment and Management Tool</w:t>
      </w:r>
      <w:r w:rsidR="00A904C3">
        <w:rPr>
          <w:lang w:val="en-US"/>
        </w:rPr>
        <w:t xml:space="preserve"> (if known history)</w:t>
      </w:r>
    </w:p>
    <w:p w14:paraId="7F5BD009" w14:textId="5346E910" w:rsidR="00A904C3" w:rsidRDefault="008A1E8E" w:rsidP="00A904C3">
      <w:pPr>
        <w:pStyle w:val="Textlistindented-bullet"/>
        <w:rPr>
          <w:lang w:val="en-US"/>
        </w:rPr>
      </w:pPr>
      <w:r>
        <w:rPr>
          <w:lang w:val="en-US"/>
        </w:rPr>
        <w:t>C</w:t>
      </w:r>
      <w:r w:rsidR="00A904C3">
        <w:rPr>
          <w:lang w:val="en-US"/>
        </w:rPr>
        <w:t>ontinence assessment (if known history)</w:t>
      </w:r>
    </w:p>
    <w:p w14:paraId="512670D1" w14:textId="0974A378" w:rsidR="00A904C3" w:rsidRPr="00AC2CE2" w:rsidRDefault="00212333" w:rsidP="00A904C3">
      <w:pPr>
        <w:pStyle w:val="Textlistindented-bullet"/>
        <w:rPr>
          <w:lang w:val="en-US"/>
        </w:rPr>
      </w:pPr>
      <w:r w:rsidRPr="00B6239D">
        <w:t xml:space="preserve">Some assessments may prompt </w:t>
      </w:r>
      <w:r>
        <w:t>colleagues</w:t>
      </w:r>
      <w:r w:rsidRPr="00B6239D">
        <w:t xml:space="preserve"> to include other ‘optional’ assessments such as depression scales, pain scales etc</w:t>
      </w:r>
    </w:p>
    <w:p w14:paraId="2407BC28" w14:textId="6FEE390C" w:rsidR="00CD3397" w:rsidRPr="00CD3397" w:rsidRDefault="00AC2CE2" w:rsidP="00CD3397">
      <w:pPr>
        <w:pStyle w:val="Textlistindented-bullet"/>
        <w:rPr>
          <w:lang w:val="en-US"/>
        </w:rPr>
      </w:pPr>
      <w:r>
        <w:t>Personal Emergency Evacuation Plan (PEEP)</w:t>
      </w:r>
    </w:p>
    <w:p w14:paraId="53C354F4" w14:textId="080407C0" w:rsidR="00CD3397" w:rsidRPr="00CD3397" w:rsidRDefault="00CD3397" w:rsidP="00CD3397">
      <w:pPr>
        <w:pStyle w:val="Textlistindented-bullet"/>
        <w:rPr>
          <w:lang w:val="en-US"/>
        </w:rPr>
      </w:pPr>
      <w:r>
        <w:t>Upload any paper documents and reports, including LPA</w:t>
      </w:r>
    </w:p>
    <w:p w14:paraId="73DF2480" w14:textId="607CDD91" w:rsidR="001572DF" w:rsidRDefault="00A904C3" w:rsidP="002E6717">
      <w:pPr>
        <w:pStyle w:val="Text1Numbered"/>
        <w:rPr>
          <w:lang w:val="en-US"/>
        </w:rPr>
      </w:pPr>
      <w:r>
        <w:rPr>
          <w:lang w:val="en-US"/>
        </w:rPr>
        <w:t xml:space="preserve">Where there is no recorded known history, </w:t>
      </w:r>
      <w:r w:rsidRPr="00B527BB">
        <w:t xml:space="preserve">assessments </w:t>
      </w:r>
      <w:r>
        <w:t xml:space="preserve">must be completed </w:t>
      </w:r>
      <w:r w:rsidRPr="00A904C3">
        <w:rPr>
          <w:lang w:val="en-US"/>
        </w:rPr>
        <w:t xml:space="preserve">within </w:t>
      </w:r>
      <w:r w:rsidR="00031CD3">
        <w:rPr>
          <w:b/>
          <w:bCs/>
          <w:lang w:val="en-US"/>
        </w:rPr>
        <w:t>7</w:t>
      </w:r>
      <w:r w:rsidRPr="00A904C3">
        <w:rPr>
          <w:b/>
          <w:bCs/>
          <w:lang w:val="en-US"/>
        </w:rPr>
        <w:t xml:space="preserve"> days</w:t>
      </w:r>
      <w:r w:rsidRPr="00A904C3">
        <w:rPr>
          <w:lang w:val="en-US"/>
        </w:rPr>
        <w:t xml:space="preserve"> of the person moving in, </w:t>
      </w:r>
      <w:r>
        <w:rPr>
          <w:lang w:val="en-US"/>
        </w:rPr>
        <w:t>to make</w:t>
      </w:r>
      <w:r w:rsidRPr="00A904C3">
        <w:rPr>
          <w:lang w:val="en-US"/>
        </w:rPr>
        <w:t xml:space="preserve"> sure that all areas of care and support are assessed </w:t>
      </w:r>
      <w:r w:rsidR="00031CD3">
        <w:rPr>
          <w:lang w:val="en-US"/>
        </w:rPr>
        <w:t>[</w:t>
      </w:r>
      <w:r w:rsidRPr="00866994">
        <w:rPr>
          <w:lang w:val="en-US"/>
        </w:rPr>
        <w:t>Appendix 1</w:t>
      </w:r>
      <w:r w:rsidR="00031CD3">
        <w:rPr>
          <w:lang w:val="en-US"/>
        </w:rPr>
        <w:t>]</w:t>
      </w:r>
      <w:r w:rsidRPr="00A904C3">
        <w:rPr>
          <w:lang w:val="en-US"/>
        </w:rPr>
        <w:t>.</w:t>
      </w:r>
      <w:r>
        <w:rPr>
          <w:lang w:val="en-US"/>
        </w:rPr>
        <w:t xml:space="preserve">  For example, continence or falls</w:t>
      </w:r>
      <w:r w:rsidR="00733CBF">
        <w:rPr>
          <w:lang w:val="en-US"/>
        </w:rPr>
        <w:t>.</w:t>
      </w:r>
      <w:r>
        <w:rPr>
          <w:lang w:val="en-US"/>
        </w:rPr>
        <w:t xml:space="preserve"> </w:t>
      </w:r>
    </w:p>
    <w:p w14:paraId="44206A36" w14:textId="77777777" w:rsidR="002E6717" w:rsidRPr="002E6717" w:rsidRDefault="002E6717" w:rsidP="002E6717">
      <w:pPr>
        <w:pStyle w:val="Text1Numbered"/>
        <w:numPr>
          <w:ilvl w:val="0"/>
          <w:numId w:val="0"/>
        </w:numPr>
        <w:ind w:left="1135"/>
        <w:rPr>
          <w:lang w:val="en-US"/>
        </w:rPr>
      </w:pPr>
    </w:p>
    <w:p w14:paraId="5CD272BE" w14:textId="67E09005" w:rsidR="00B527BB" w:rsidRPr="00B527BB" w:rsidRDefault="00B527BB" w:rsidP="002E6717">
      <w:pPr>
        <w:pStyle w:val="Text1Numbered"/>
        <w:rPr>
          <w:lang w:val="en-US"/>
        </w:rPr>
      </w:pPr>
      <w:r>
        <w:rPr>
          <w:lang w:val="en-US"/>
        </w:rPr>
        <w:t xml:space="preserve">Where an individual lacks capacity, colleagues must – </w:t>
      </w:r>
    </w:p>
    <w:p w14:paraId="1088C3AF" w14:textId="4B12B027" w:rsidR="00B527BB" w:rsidRPr="0048163F" w:rsidRDefault="00FD230E" w:rsidP="00B527BB">
      <w:pPr>
        <w:pStyle w:val="Textlistindented-bullet"/>
        <w:rPr>
          <w:lang w:val="en-US"/>
        </w:rPr>
      </w:pPr>
      <w:r w:rsidRPr="0048163F">
        <w:rPr>
          <w:lang w:val="en-US"/>
        </w:rPr>
        <w:t>I</w:t>
      </w:r>
      <w:r w:rsidR="00B527BB">
        <w:rPr>
          <w:lang w:val="en-US"/>
        </w:rPr>
        <w:t xml:space="preserve">nvolve them </w:t>
      </w:r>
      <w:r w:rsidR="00B527BB" w:rsidRPr="0048163F">
        <w:rPr>
          <w:lang w:val="en-US"/>
        </w:rPr>
        <w:t>as much as reasonably pos</w:t>
      </w:r>
      <w:r w:rsidR="00B527BB">
        <w:rPr>
          <w:lang w:val="en-US"/>
        </w:rPr>
        <w:t>sible in the assessment process</w:t>
      </w:r>
    </w:p>
    <w:p w14:paraId="457ED227" w14:textId="6E8B7327" w:rsidR="000B6F4C" w:rsidRDefault="00FD230E" w:rsidP="001177B3">
      <w:pPr>
        <w:pStyle w:val="Textlistindented-bullet"/>
        <w:rPr>
          <w:lang w:val="en-US"/>
        </w:rPr>
      </w:pPr>
      <w:r w:rsidRPr="0048163F">
        <w:rPr>
          <w:lang w:val="en-US"/>
        </w:rPr>
        <w:t xml:space="preserve">Speak </w:t>
      </w:r>
      <w:r w:rsidR="00B527BB">
        <w:rPr>
          <w:lang w:val="en-US"/>
        </w:rPr>
        <w:t xml:space="preserve">to and involve their representative(s) </w:t>
      </w:r>
      <w:r w:rsidR="00B527BB" w:rsidRPr="0048163F">
        <w:rPr>
          <w:lang w:val="en-US"/>
        </w:rPr>
        <w:t xml:space="preserve">but remember that </w:t>
      </w:r>
      <w:r w:rsidR="00B527BB">
        <w:rPr>
          <w:lang w:val="en-US"/>
        </w:rPr>
        <w:t>the only person with any legal right</w:t>
      </w:r>
      <w:r w:rsidR="00B527BB" w:rsidRPr="0048163F">
        <w:rPr>
          <w:lang w:val="en-US"/>
        </w:rPr>
        <w:t xml:space="preserve"> is the person’</w:t>
      </w:r>
      <w:r>
        <w:rPr>
          <w:lang w:val="en-US"/>
        </w:rPr>
        <w:t>s last</w:t>
      </w:r>
      <w:r w:rsidRPr="0048163F">
        <w:rPr>
          <w:lang w:val="en-US"/>
        </w:rPr>
        <w:t>ing power of attorney</w:t>
      </w:r>
      <w:r>
        <w:rPr>
          <w:lang w:val="en-US"/>
        </w:rPr>
        <w:t xml:space="preserve"> (</w:t>
      </w:r>
      <w:proofErr w:type="spellStart"/>
      <w:r>
        <w:rPr>
          <w:lang w:val="en-US"/>
        </w:rPr>
        <w:t>lpa</w:t>
      </w:r>
      <w:proofErr w:type="spellEnd"/>
      <w:r>
        <w:rPr>
          <w:lang w:val="en-US"/>
        </w:rPr>
        <w:t>) for health and well</w:t>
      </w:r>
      <w:r w:rsidR="00B527BB" w:rsidRPr="0048163F">
        <w:rPr>
          <w:lang w:val="en-US"/>
        </w:rPr>
        <w:t>being</w:t>
      </w:r>
      <w:r w:rsidR="00B527BB">
        <w:rPr>
          <w:lang w:val="en-US"/>
        </w:rPr>
        <w:t xml:space="preserve"> </w:t>
      </w:r>
    </w:p>
    <w:p w14:paraId="39462D8F" w14:textId="3C5BB36C" w:rsidR="00F9327D" w:rsidRDefault="00F9327D" w:rsidP="00F9327D">
      <w:pPr>
        <w:pStyle w:val="Text1Numbered"/>
        <w:rPr>
          <w:lang w:val="en-US"/>
        </w:rPr>
      </w:pPr>
      <w:r>
        <w:rPr>
          <w:lang w:val="en-US"/>
        </w:rPr>
        <w:t xml:space="preserve">Complete </w:t>
      </w:r>
      <w:r w:rsidR="0036731D">
        <w:rPr>
          <w:lang w:val="en-US"/>
        </w:rPr>
        <w:t xml:space="preserve">relevant assessments and </w:t>
      </w:r>
      <w:r>
        <w:rPr>
          <w:lang w:val="en-US"/>
        </w:rPr>
        <w:t>risk assessment</w:t>
      </w:r>
      <w:r w:rsidR="0036731D">
        <w:rPr>
          <w:lang w:val="en-US"/>
        </w:rPr>
        <w:t xml:space="preserve">s </w:t>
      </w:r>
      <w:r>
        <w:rPr>
          <w:lang w:val="en-US"/>
        </w:rPr>
        <w:t>to reflect any risks associated with support needs</w:t>
      </w:r>
      <w:r w:rsidR="00733CBF">
        <w:rPr>
          <w:lang w:val="en-US"/>
        </w:rPr>
        <w:t>.</w:t>
      </w:r>
      <w:r>
        <w:rPr>
          <w:lang w:val="en-US"/>
        </w:rPr>
        <w:t xml:space="preserve"> </w:t>
      </w:r>
    </w:p>
    <w:p w14:paraId="489E9A50" w14:textId="77777777" w:rsidR="00FD230E" w:rsidRDefault="00FD230E" w:rsidP="00FD230E">
      <w:pPr>
        <w:pStyle w:val="Text1Numbered"/>
        <w:numPr>
          <w:ilvl w:val="0"/>
          <w:numId w:val="0"/>
        </w:numPr>
        <w:ind w:left="1135"/>
        <w:rPr>
          <w:lang w:val="en-US"/>
        </w:rPr>
      </w:pPr>
    </w:p>
    <w:p w14:paraId="62969616" w14:textId="22595E0C" w:rsidR="000D2BD5" w:rsidRPr="00FD230E" w:rsidRDefault="0036731D" w:rsidP="00FD230E">
      <w:pPr>
        <w:pStyle w:val="Text1Numbered"/>
        <w:rPr>
          <w:lang w:val="en-US"/>
        </w:rPr>
      </w:pPr>
      <w:r>
        <w:rPr>
          <w:lang w:val="en-US"/>
        </w:rPr>
        <w:t>For example, s</w:t>
      </w:r>
      <w:r w:rsidR="00FD230E" w:rsidRPr="00FD230E">
        <w:rPr>
          <w:lang w:val="en-US"/>
        </w:rPr>
        <w:t xml:space="preserve">upporting assessments, i.e., diabetes or constipation, must be completed if a need has been identified and reviewed with the respective support plan.  </w:t>
      </w:r>
    </w:p>
    <w:p w14:paraId="28C8EB70" w14:textId="04437DA3" w:rsidR="00642D89" w:rsidRDefault="00F3413D" w:rsidP="00F3413D">
      <w:pPr>
        <w:pStyle w:val="Heading1Numbered"/>
      </w:pPr>
      <w:bookmarkStart w:id="17" w:name="_Toc187680306"/>
      <w:r>
        <w:t>Support Planning</w:t>
      </w:r>
      <w:bookmarkEnd w:id="17"/>
      <w:r>
        <w:t xml:space="preserve"> </w:t>
      </w:r>
    </w:p>
    <w:p w14:paraId="00E2E134" w14:textId="3B955F74" w:rsidR="00B8307B" w:rsidRDefault="00B8307B" w:rsidP="00B8307B">
      <w:pPr>
        <w:pStyle w:val="Text1Numbered"/>
        <w:rPr>
          <w:lang w:val="en-US"/>
        </w:rPr>
      </w:pPr>
      <w:r>
        <w:rPr>
          <w:lang w:val="en-US"/>
        </w:rPr>
        <w:t xml:space="preserve">Refer to Nourish Support Plan Prompts for guidance on completion of support plans located on MHA’s intranet - </w:t>
      </w:r>
      <w:hyperlink r:id="rId14" w:history="1">
        <w:r>
          <w:rPr>
            <w:rStyle w:val="Hyperlink"/>
            <w:lang w:val="en-US"/>
          </w:rPr>
          <w:t xml:space="preserve">Support Plan Prompts </w:t>
        </w:r>
      </w:hyperlink>
      <w:r>
        <w:rPr>
          <w:lang w:val="en-US"/>
        </w:rPr>
        <w:t xml:space="preserve"> </w:t>
      </w:r>
    </w:p>
    <w:p w14:paraId="3CA429C3" w14:textId="77777777" w:rsidR="00B8307B" w:rsidRDefault="00B8307B" w:rsidP="00B8307B">
      <w:pPr>
        <w:pStyle w:val="Text1Numbered"/>
        <w:numPr>
          <w:ilvl w:val="0"/>
          <w:numId w:val="0"/>
        </w:numPr>
        <w:ind w:left="1135"/>
      </w:pPr>
    </w:p>
    <w:p w14:paraId="334CF0EB" w14:textId="77777777" w:rsidR="00733CBF" w:rsidRDefault="008750EB" w:rsidP="00106ED4">
      <w:pPr>
        <w:pStyle w:val="Text1Numbered"/>
      </w:pPr>
      <w:r w:rsidRPr="008750EB">
        <w:t xml:space="preserve">Based on the assessments </w:t>
      </w:r>
      <w:r>
        <w:t>colleagues have completed</w:t>
      </w:r>
      <w:r w:rsidRPr="008750EB">
        <w:t xml:space="preserve"> with a</w:t>
      </w:r>
      <w:r>
        <w:t>n individual</w:t>
      </w:r>
      <w:r w:rsidRPr="008750EB">
        <w:t xml:space="preserve"> prior to and on moving in, the </w:t>
      </w:r>
      <w:r w:rsidR="00C56C87">
        <w:rPr>
          <w:lang w:val="en-US"/>
        </w:rPr>
        <w:t>responsible</w:t>
      </w:r>
      <w:r w:rsidR="00F576CB">
        <w:rPr>
          <w:lang w:val="en-US"/>
        </w:rPr>
        <w:t xml:space="preserve"> care colleague </w:t>
      </w:r>
      <w:r w:rsidRPr="008750EB">
        <w:t>will</w:t>
      </w:r>
      <w:r>
        <w:t xml:space="preserve"> </w:t>
      </w:r>
      <w:r w:rsidRPr="008750EB">
        <w:t xml:space="preserve">develop support plans </w:t>
      </w:r>
    </w:p>
    <w:p w14:paraId="1B9913EB" w14:textId="4383FC76" w:rsidR="008750EB" w:rsidRDefault="008750EB" w:rsidP="000D2BD5">
      <w:pPr>
        <w:pStyle w:val="Text1Numbered"/>
        <w:numPr>
          <w:ilvl w:val="0"/>
          <w:numId w:val="0"/>
        </w:numPr>
        <w:ind w:left="1135" w:firstLine="21"/>
      </w:pPr>
      <w:r w:rsidRPr="008750EB">
        <w:t>with the person</w:t>
      </w:r>
      <w:r>
        <w:t xml:space="preserve"> </w:t>
      </w:r>
      <w:r w:rsidRPr="003062B6">
        <w:t xml:space="preserve">(refer to </w:t>
      </w:r>
      <w:r w:rsidR="003062B6" w:rsidRPr="003062B6">
        <w:t>A</w:t>
      </w:r>
      <w:r w:rsidRPr="003062B6">
        <w:t>ppendix</w:t>
      </w:r>
      <w:r w:rsidR="003062B6" w:rsidRPr="003062B6">
        <w:t xml:space="preserve"> 1</w:t>
      </w:r>
      <w:r w:rsidRPr="003062B6">
        <w:t>)</w:t>
      </w:r>
      <w:r w:rsidR="001805F6">
        <w:t xml:space="preserve"> and continue to</w:t>
      </w:r>
      <w:r w:rsidR="000B6F4C">
        <w:t xml:space="preserve"> update until the plan reflects the individual’s support needs</w:t>
      </w:r>
      <w:r w:rsidR="00F9327D">
        <w:t xml:space="preserve"> including risk assessment sections as required</w:t>
      </w:r>
      <w:r w:rsidR="00733CBF">
        <w:t>.</w:t>
      </w:r>
    </w:p>
    <w:p w14:paraId="436C8F32" w14:textId="77777777" w:rsidR="000B6F4C" w:rsidRDefault="000B6F4C" w:rsidP="000B6F4C">
      <w:pPr>
        <w:pStyle w:val="Text1Numbered"/>
        <w:numPr>
          <w:ilvl w:val="0"/>
          <w:numId w:val="0"/>
        </w:numPr>
        <w:ind w:left="1135"/>
      </w:pPr>
    </w:p>
    <w:p w14:paraId="50EDE349" w14:textId="39790DF7" w:rsidR="000B6F4C" w:rsidRDefault="000B6F4C" w:rsidP="00106ED4">
      <w:pPr>
        <w:pStyle w:val="Text1Numbered"/>
        <w:rPr>
          <w:lang w:val="en-US"/>
        </w:rPr>
      </w:pPr>
      <w:r w:rsidRPr="005351B9">
        <w:rPr>
          <w:lang w:val="en-US"/>
        </w:rPr>
        <w:t xml:space="preserve">The </w:t>
      </w:r>
      <w:r>
        <w:rPr>
          <w:lang w:val="en-US"/>
        </w:rPr>
        <w:t>support</w:t>
      </w:r>
      <w:r w:rsidRPr="005351B9">
        <w:rPr>
          <w:lang w:val="en-US"/>
        </w:rPr>
        <w:t xml:space="preserve"> plan must contain all the information needed for </w:t>
      </w:r>
      <w:r>
        <w:rPr>
          <w:lang w:val="en-US"/>
        </w:rPr>
        <w:t>colleagues</w:t>
      </w:r>
      <w:r w:rsidRPr="005351B9">
        <w:rPr>
          <w:lang w:val="en-US"/>
        </w:rPr>
        <w:t xml:space="preserve"> to provide care and support to </w:t>
      </w:r>
      <w:r>
        <w:rPr>
          <w:lang w:val="en-US"/>
        </w:rPr>
        <w:t xml:space="preserve">the person and meet their </w:t>
      </w:r>
      <w:r w:rsidRPr="005351B9">
        <w:rPr>
          <w:lang w:val="en-US"/>
        </w:rPr>
        <w:t>needs whilst following best and safe practice</w:t>
      </w:r>
      <w:r w:rsidR="00733CBF">
        <w:rPr>
          <w:lang w:val="en-US"/>
        </w:rPr>
        <w:t>.</w:t>
      </w:r>
    </w:p>
    <w:p w14:paraId="2A08646A" w14:textId="77777777" w:rsidR="000B6F4C" w:rsidRPr="000B6F4C" w:rsidRDefault="000B6F4C" w:rsidP="000B6F4C">
      <w:pPr>
        <w:pStyle w:val="Text1Numbered"/>
        <w:numPr>
          <w:ilvl w:val="0"/>
          <w:numId w:val="0"/>
        </w:numPr>
        <w:rPr>
          <w:lang w:val="en-US"/>
        </w:rPr>
      </w:pPr>
    </w:p>
    <w:p w14:paraId="51353F8F" w14:textId="581A3221" w:rsidR="000B6F4C" w:rsidRPr="001572DF" w:rsidRDefault="000B6F4C" w:rsidP="00106ED4">
      <w:pPr>
        <w:pStyle w:val="Text1Numbered"/>
        <w:rPr>
          <w:u w:val="single"/>
        </w:rPr>
      </w:pPr>
      <w:r w:rsidRPr="008750EB">
        <w:t xml:space="preserve">Where a person lacks the mental capacity to make specific decisions about their care and support, and no lawful representative has been appointed, their best interests must be established and acted on in accordance with the Mental Capacity Act 2005. Other forms of authority such as advance decisions must also be taken into account.  </w:t>
      </w:r>
      <w:r>
        <w:t xml:space="preserve">Refer to </w:t>
      </w:r>
      <w:r w:rsidR="001572DF">
        <w:t xml:space="preserve">MHA’s </w:t>
      </w:r>
      <w:r w:rsidRPr="001572DF">
        <w:rPr>
          <w:u w:val="single"/>
        </w:rPr>
        <w:t>Mental Capacity and Deprivation of Liberty and Consent Policy</w:t>
      </w:r>
      <w:r w:rsidR="00733CBF">
        <w:rPr>
          <w:u w:val="single"/>
        </w:rPr>
        <w:t>.</w:t>
      </w:r>
    </w:p>
    <w:p w14:paraId="4BF2E386" w14:textId="77777777" w:rsidR="00167B57" w:rsidRDefault="00167B57" w:rsidP="000B6F4C">
      <w:pPr>
        <w:pStyle w:val="Text1Numbered"/>
        <w:numPr>
          <w:ilvl w:val="0"/>
          <w:numId w:val="0"/>
        </w:numPr>
      </w:pPr>
    </w:p>
    <w:p w14:paraId="02D8D121" w14:textId="773CE391" w:rsidR="001805F6" w:rsidRDefault="001805F6" w:rsidP="00106ED4">
      <w:pPr>
        <w:pStyle w:val="Text1Numbered"/>
        <w:rPr>
          <w:lang w:eastAsia="en-GB"/>
        </w:rPr>
      </w:pPr>
      <w:r>
        <w:rPr>
          <w:lang w:eastAsia="en-GB"/>
        </w:rPr>
        <w:t>Mandatory Support Plans must be completed on day 1 of moving in to ensure essential support is planned and communicated with all relevant team members:</w:t>
      </w:r>
    </w:p>
    <w:p w14:paraId="0F23672C" w14:textId="26664B1A" w:rsidR="001805F6" w:rsidRDefault="001805F6" w:rsidP="001805F6">
      <w:pPr>
        <w:pStyle w:val="Textlistindented-bullet"/>
        <w:rPr>
          <w:lang w:eastAsia="en-GB"/>
        </w:rPr>
      </w:pPr>
      <w:r>
        <w:rPr>
          <w:lang w:eastAsia="en-GB"/>
        </w:rPr>
        <w:t>Capacity and Communication</w:t>
      </w:r>
    </w:p>
    <w:p w14:paraId="09D2EF40" w14:textId="231CB4AE" w:rsidR="001805F6" w:rsidRDefault="001805F6" w:rsidP="001805F6">
      <w:pPr>
        <w:pStyle w:val="Textlistindented-bullet"/>
        <w:rPr>
          <w:lang w:eastAsia="en-GB"/>
        </w:rPr>
      </w:pPr>
      <w:r>
        <w:rPr>
          <w:lang w:eastAsia="en-GB"/>
        </w:rPr>
        <w:t xml:space="preserve">Tissue Viability </w:t>
      </w:r>
    </w:p>
    <w:p w14:paraId="4AFF91BA" w14:textId="408BA224" w:rsidR="001805F6" w:rsidRDefault="001805F6" w:rsidP="001805F6">
      <w:pPr>
        <w:pStyle w:val="Textlistindented-bullet"/>
        <w:rPr>
          <w:lang w:eastAsia="en-GB"/>
        </w:rPr>
      </w:pPr>
      <w:r>
        <w:rPr>
          <w:lang w:eastAsia="en-GB"/>
        </w:rPr>
        <w:t>Diet and Fluids</w:t>
      </w:r>
    </w:p>
    <w:p w14:paraId="4829C214" w14:textId="02121C6F" w:rsidR="001805F6" w:rsidRDefault="001805F6" w:rsidP="001805F6">
      <w:pPr>
        <w:pStyle w:val="Textlistindented-bullet"/>
        <w:rPr>
          <w:lang w:eastAsia="en-GB"/>
        </w:rPr>
      </w:pPr>
      <w:r>
        <w:rPr>
          <w:lang w:eastAsia="en-GB"/>
        </w:rPr>
        <w:t>Personal Care</w:t>
      </w:r>
    </w:p>
    <w:p w14:paraId="51F06B97" w14:textId="397BBF68" w:rsidR="001805F6" w:rsidRDefault="001805F6" w:rsidP="000B6F4C">
      <w:pPr>
        <w:pStyle w:val="Textlistindented-bullet"/>
        <w:rPr>
          <w:lang w:eastAsia="en-GB"/>
        </w:rPr>
      </w:pPr>
      <w:r>
        <w:rPr>
          <w:lang w:eastAsia="en-GB"/>
        </w:rPr>
        <w:t xml:space="preserve">Mobility and dexterity </w:t>
      </w:r>
    </w:p>
    <w:p w14:paraId="01EE67EA" w14:textId="0001F109" w:rsidR="00106ED4" w:rsidRPr="001572DF" w:rsidRDefault="001805F6" w:rsidP="001572DF">
      <w:pPr>
        <w:pStyle w:val="Text1Numbered"/>
        <w:rPr>
          <w:lang w:eastAsia="en-GB"/>
        </w:rPr>
      </w:pPr>
      <w:r>
        <w:t xml:space="preserve">By Day </w:t>
      </w:r>
      <w:r w:rsidR="001177B3">
        <w:t>7</w:t>
      </w:r>
      <w:r>
        <w:t xml:space="preserve"> t</w:t>
      </w:r>
      <w:r w:rsidR="00167B57" w:rsidRPr="00B6239D">
        <w:t xml:space="preserve">he </w:t>
      </w:r>
      <w:r>
        <w:t>remaining</w:t>
      </w:r>
      <w:r w:rsidR="0056489F">
        <w:t xml:space="preserve"> support</w:t>
      </w:r>
      <w:r w:rsidR="00167B57" w:rsidRPr="00B6239D">
        <w:t xml:space="preserve"> plan</w:t>
      </w:r>
      <w:r>
        <w:t xml:space="preserve">s should be developed with initial information, completed with </w:t>
      </w:r>
      <w:r w:rsidR="00167B57" w:rsidRPr="00B6239D">
        <w:t>the person</w:t>
      </w:r>
      <w:r>
        <w:t>,</w:t>
      </w:r>
      <w:r w:rsidR="00167B57" w:rsidRPr="00B6239D">
        <w:t xml:space="preserve"> </w:t>
      </w:r>
      <w:r>
        <w:t>taking into account any previous history, results from assessments and identified needs</w:t>
      </w:r>
      <w:r w:rsidR="00733CBF">
        <w:t>.</w:t>
      </w:r>
      <w:r>
        <w:t xml:space="preserve"> </w:t>
      </w:r>
      <w:r w:rsidR="003062B6" w:rsidRPr="001805F6">
        <w:rPr>
          <w:b/>
        </w:rPr>
        <w:t xml:space="preserve"> </w:t>
      </w:r>
    </w:p>
    <w:p w14:paraId="4A27CBA3" w14:textId="77777777" w:rsidR="001572DF" w:rsidRDefault="001572DF" w:rsidP="001572DF">
      <w:pPr>
        <w:pStyle w:val="Text1Numbered"/>
        <w:numPr>
          <w:ilvl w:val="0"/>
          <w:numId w:val="0"/>
        </w:numPr>
        <w:ind w:left="1135"/>
        <w:rPr>
          <w:lang w:eastAsia="en-GB"/>
        </w:rPr>
      </w:pPr>
    </w:p>
    <w:p w14:paraId="436B71E6" w14:textId="65889FF6" w:rsidR="00106ED4" w:rsidRDefault="00167B57" w:rsidP="001572DF">
      <w:pPr>
        <w:pStyle w:val="Text1Numbered"/>
        <w:rPr>
          <w:lang w:eastAsia="en-GB"/>
        </w:rPr>
      </w:pPr>
      <w:r w:rsidRPr="00B6239D">
        <w:t xml:space="preserve">The </w:t>
      </w:r>
      <w:r w:rsidR="00F576CB">
        <w:t xml:space="preserve">responsible </w:t>
      </w:r>
      <w:r w:rsidR="00F576CB">
        <w:rPr>
          <w:lang w:val="en-US"/>
        </w:rPr>
        <w:t xml:space="preserve">care colleague </w:t>
      </w:r>
      <w:r w:rsidRPr="00B6239D">
        <w:t xml:space="preserve">must set aside time to be with person not only to complete the </w:t>
      </w:r>
      <w:r w:rsidR="0056489F">
        <w:t xml:space="preserve">support </w:t>
      </w:r>
      <w:r w:rsidRPr="00B6239D">
        <w:t>planning process but also to get to know the person and answer any queries they may have.</w:t>
      </w:r>
      <w:r w:rsidR="007F06D6">
        <w:t xml:space="preserve"> Support plans must remain live and active to reflect an </w:t>
      </w:r>
      <w:r w:rsidR="00AC2CE2">
        <w:t>individual’s</w:t>
      </w:r>
      <w:r w:rsidR="007F06D6">
        <w:t xml:space="preserve"> preferences and any changing needs</w:t>
      </w:r>
      <w:r w:rsidR="00733CBF">
        <w:t>.</w:t>
      </w:r>
    </w:p>
    <w:p w14:paraId="5934321B" w14:textId="77777777" w:rsidR="001572DF" w:rsidRPr="00B6239D" w:rsidRDefault="001572DF" w:rsidP="001572DF">
      <w:pPr>
        <w:pStyle w:val="Text1Numbered"/>
        <w:numPr>
          <w:ilvl w:val="0"/>
          <w:numId w:val="0"/>
        </w:numPr>
        <w:rPr>
          <w:lang w:eastAsia="en-GB"/>
        </w:rPr>
      </w:pPr>
    </w:p>
    <w:p w14:paraId="3F53F5D6" w14:textId="456D9B53" w:rsidR="00167B57" w:rsidRPr="00B6239D" w:rsidRDefault="00167B57" w:rsidP="00106ED4">
      <w:pPr>
        <w:pStyle w:val="Text1Numbered"/>
        <w:rPr>
          <w:lang w:val="en-US"/>
        </w:rPr>
      </w:pPr>
      <w:r w:rsidRPr="00B6239D">
        <w:rPr>
          <w:lang w:val="en-US"/>
        </w:rPr>
        <w:t xml:space="preserve">When a person has a care plan provided by their funding authority, care staff must </w:t>
      </w:r>
      <w:r w:rsidR="00D30D4A">
        <w:rPr>
          <w:lang w:val="en-US"/>
        </w:rPr>
        <w:t>upload the document to Nourish and</w:t>
      </w:r>
      <w:r w:rsidRPr="00B6239D">
        <w:rPr>
          <w:lang w:val="en-US"/>
        </w:rPr>
        <w:t xml:space="preserve"> reference any pertinent sections in the person’s support plan(s)</w:t>
      </w:r>
      <w:r w:rsidR="00733CBF">
        <w:rPr>
          <w:lang w:val="en-US"/>
        </w:rPr>
        <w:t>.</w:t>
      </w:r>
    </w:p>
    <w:p w14:paraId="7D30DEC9" w14:textId="77777777" w:rsidR="00F3413D" w:rsidRPr="00F3413D" w:rsidRDefault="00F3413D" w:rsidP="000B6F4C">
      <w:pPr>
        <w:pStyle w:val="Text1Numbered"/>
        <w:widowControl w:val="0"/>
        <w:numPr>
          <w:ilvl w:val="0"/>
          <w:numId w:val="0"/>
        </w:numPr>
        <w:autoSpaceDE w:val="0"/>
        <w:autoSpaceDN w:val="0"/>
        <w:adjustRightInd w:val="0"/>
        <w:spacing w:line="276" w:lineRule="auto"/>
        <w:jc w:val="both"/>
        <w:rPr>
          <w:rFonts w:cs="Arial"/>
          <w:sz w:val="22"/>
          <w:szCs w:val="22"/>
          <w:lang w:val="en-US"/>
        </w:rPr>
      </w:pPr>
    </w:p>
    <w:p w14:paraId="5A80258F" w14:textId="18ECA9A1" w:rsidR="007F6080" w:rsidRDefault="008750EB" w:rsidP="00106ED4">
      <w:pPr>
        <w:pStyle w:val="Text1Numbered"/>
      </w:pPr>
      <w:r w:rsidRPr="008750EB">
        <w:t>C</w:t>
      </w:r>
      <w:r>
        <w:t xml:space="preserve">olleagues </w:t>
      </w:r>
      <w:r w:rsidRPr="008750EB">
        <w:t xml:space="preserve">must complete all sections of the </w:t>
      </w:r>
      <w:r>
        <w:t xml:space="preserve">support plan, as </w:t>
      </w:r>
      <w:r w:rsidR="00167B57">
        <w:t>required,</w:t>
      </w:r>
      <w:r>
        <w:t xml:space="preserve"> and identified during the assessment process</w:t>
      </w:r>
      <w:r w:rsidRPr="008750EB">
        <w:t xml:space="preserve">.  If a person does not wish to discuss </w:t>
      </w:r>
      <w:r w:rsidR="00167B57">
        <w:t xml:space="preserve">or </w:t>
      </w:r>
      <w:r w:rsidRPr="008750EB">
        <w:t xml:space="preserve">disclose any information, </w:t>
      </w:r>
      <w:r>
        <w:t>colleagues</w:t>
      </w:r>
      <w:r w:rsidRPr="008750EB">
        <w:t xml:space="preserve"> must record this and any dates of revisiting the topic</w:t>
      </w:r>
      <w:r w:rsidR="00733CBF">
        <w:t>.</w:t>
      </w:r>
    </w:p>
    <w:p w14:paraId="73E7E272" w14:textId="77777777" w:rsidR="008A1E8E" w:rsidRPr="007F6080" w:rsidRDefault="008A1E8E" w:rsidP="008A1E8E">
      <w:pPr>
        <w:pStyle w:val="Text1Numbered"/>
        <w:numPr>
          <w:ilvl w:val="0"/>
          <w:numId w:val="0"/>
        </w:numPr>
      </w:pPr>
    </w:p>
    <w:p w14:paraId="6ABECF11" w14:textId="4A343D3C" w:rsidR="008750EB" w:rsidRDefault="008750EB" w:rsidP="00106ED4">
      <w:pPr>
        <w:pStyle w:val="Text1Numbered"/>
        <w:rPr>
          <w:lang w:val="en-US"/>
        </w:rPr>
      </w:pPr>
      <w:r w:rsidRPr="008750EB">
        <w:rPr>
          <w:lang w:val="en-US"/>
        </w:rPr>
        <w:t>In the case of short-term needs - for example, a chest or urine infection, c</w:t>
      </w:r>
      <w:r w:rsidR="004D7403">
        <w:rPr>
          <w:lang w:val="en-US"/>
        </w:rPr>
        <w:t>olleagues</w:t>
      </w:r>
      <w:r w:rsidRPr="008750EB">
        <w:rPr>
          <w:lang w:val="en-US"/>
        </w:rPr>
        <w:t xml:space="preserve"> must complete a </w:t>
      </w:r>
      <w:r w:rsidR="004D7403" w:rsidRPr="008750EB">
        <w:rPr>
          <w:lang w:val="en-US"/>
        </w:rPr>
        <w:t>short-term</w:t>
      </w:r>
      <w:r w:rsidRPr="008750EB">
        <w:rPr>
          <w:lang w:val="en-US"/>
        </w:rPr>
        <w:t xml:space="preserve"> </w:t>
      </w:r>
      <w:r w:rsidR="004D7403">
        <w:rPr>
          <w:lang w:val="en-US"/>
        </w:rPr>
        <w:t xml:space="preserve">or miscellaneous </w:t>
      </w:r>
      <w:r w:rsidRPr="008750EB">
        <w:rPr>
          <w:lang w:val="en-US"/>
        </w:rPr>
        <w:t>support plan</w:t>
      </w:r>
      <w:r w:rsidR="004D7403">
        <w:rPr>
          <w:lang w:val="en-US"/>
        </w:rPr>
        <w:t>.</w:t>
      </w:r>
      <w:r w:rsidRPr="008750EB">
        <w:rPr>
          <w:lang w:val="en-US"/>
        </w:rPr>
        <w:t xml:space="preserve"> Once the care issue has resolved, </w:t>
      </w:r>
      <w:r w:rsidR="004D7403">
        <w:rPr>
          <w:lang w:val="en-US"/>
        </w:rPr>
        <w:t>this</w:t>
      </w:r>
      <w:r w:rsidRPr="008750EB">
        <w:rPr>
          <w:lang w:val="en-US"/>
        </w:rPr>
        <w:t xml:space="preserve"> must </w:t>
      </w:r>
      <w:r w:rsidR="004D7403">
        <w:rPr>
          <w:lang w:val="en-US"/>
        </w:rPr>
        <w:t xml:space="preserve">then be </w:t>
      </w:r>
      <w:r w:rsidRPr="008750EB">
        <w:rPr>
          <w:lang w:val="en-US"/>
        </w:rPr>
        <w:t>archive</w:t>
      </w:r>
      <w:r w:rsidR="004D7403">
        <w:rPr>
          <w:lang w:val="en-US"/>
        </w:rPr>
        <w:t>d</w:t>
      </w:r>
      <w:r w:rsidRPr="008750EB">
        <w:rPr>
          <w:lang w:val="en-US"/>
        </w:rPr>
        <w:t xml:space="preserve">.  If the problem lasts for more than two months, or if the person has repeated episodes, </w:t>
      </w:r>
      <w:r w:rsidR="004D7403">
        <w:rPr>
          <w:lang w:val="en-US"/>
        </w:rPr>
        <w:t>colleagues</w:t>
      </w:r>
      <w:r w:rsidRPr="008750EB">
        <w:rPr>
          <w:lang w:val="en-US"/>
        </w:rPr>
        <w:t xml:space="preserve"> must complete a full support plan </w:t>
      </w:r>
      <w:r w:rsidR="008A1E8E">
        <w:rPr>
          <w:lang w:val="en-US"/>
        </w:rPr>
        <w:t>to include</w:t>
      </w:r>
      <w:r w:rsidRPr="008750EB">
        <w:rPr>
          <w:lang w:val="en-US"/>
        </w:rPr>
        <w:t xml:space="preserve"> long term approaches</w:t>
      </w:r>
      <w:r w:rsidR="00733CBF">
        <w:rPr>
          <w:lang w:val="en-US"/>
        </w:rPr>
        <w:t>.</w:t>
      </w:r>
    </w:p>
    <w:p w14:paraId="2F2A6F6B" w14:textId="77777777" w:rsidR="004D7403" w:rsidRPr="008750EB" w:rsidRDefault="004D7403" w:rsidP="004D7403">
      <w:pPr>
        <w:pStyle w:val="Text1Numbered"/>
        <w:numPr>
          <w:ilvl w:val="0"/>
          <w:numId w:val="0"/>
        </w:numPr>
        <w:ind w:left="1135"/>
        <w:rPr>
          <w:lang w:val="en-US"/>
        </w:rPr>
      </w:pPr>
    </w:p>
    <w:p w14:paraId="027B5158" w14:textId="511E0608" w:rsidR="00CD294C" w:rsidRPr="00F9327D" w:rsidRDefault="004D7403" w:rsidP="00F9327D">
      <w:pPr>
        <w:pStyle w:val="Text1Numbered"/>
        <w:rPr>
          <w:lang w:val="en-US"/>
        </w:rPr>
      </w:pPr>
      <w:r w:rsidRPr="00267D93">
        <w:rPr>
          <w:lang w:val="en-US"/>
        </w:rPr>
        <w:t>Care assistants</w:t>
      </w:r>
      <w:r w:rsidR="00100359">
        <w:rPr>
          <w:lang w:val="en-US"/>
        </w:rPr>
        <w:t xml:space="preserve">, </w:t>
      </w:r>
      <w:r w:rsidRPr="00267D93">
        <w:rPr>
          <w:lang w:val="en-US"/>
        </w:rPr>
        <w:t xml:space="preserve">student nurses etc. </w:t>
      </w:r>
      <w:r w:rsidR="00D30D4A">
        <w:rPr>
          <w:lang w:val="en-US"/>
        </w:rPr>
        <w:t>can update records in the Nourish system when provided with a system l</w:t>
      </w:r>
      <w:r w:rsidR="00100359">
        <w:rPr>
          <w:lang w:val="en-US"/>
        </w:rPr>
        <w:t xml:space="preserve">og in following training or if the system has been explained in detail prior to </w:t>
      </w:r>
      <w:r w:rsidR="00CD294C">
        <w:rPr>
          <w:lang w:val="en-US"/>
        </w:rPr>
        <w:t>use</w:t>
      </w:r>
      <w:r w:rsidR="00D30D4A">
        <w:rPr>
          <w:lang w:val="en-US"/>
        </w:rPr>
        <w:t>.  The system will automatically record the person making the record including date and time of entry</w:t>
      </w:r>
      <w:r w:rsidR="00733CBF">
        <w:rPr>
          <w:lang w:val="en-US"/>
        </w:rPr>
        <w:t>.</w:t>
      </w:r>
      <w:r w:rsidR="00D30D4A">
        <w:rPr>
          <w:lang w:val="en-US"/>
        </w:rPr>
        <w:t xml:space="preserve"> </w:t>
      </w:r>
    </w:p>
    <w:p w14:paraId="5A1155E7" w14:textId="25766DF0" w:rsidR="00CD294C" w:rsidRPr="00CD294C" w:rsidRDefault="00CD294C" w:rsidP="00272D34">
      <w:pPr>
        <w:pStyle w:val="Heading2Numbered"/>
        <w:rPr>
          <w:lang w:val="en-US"/>
        </w:rPr>
      </w:pPr>
      <w:bookmarkStart w:id="18" w:name="_Toc170306576"/>
      <w:bookmarkStart w:id="19" w:name="_Toc187680307"/>
      <w:r>
        <w:rPr>
          <w:lang w:val="en-US"/>
        </w:rPr>
        <w:t>Periods of Respite</w:t>
      </w:r>
      <w:bookmarkEnd w:id="18"/>
      <w:bookmarkEnd w:id="19"/>
    </w:p>
    <w:p w14:paraId="78950380" w14:textId="07DA3594" w:rsidR="00CD294C" w:rsidRDefault="00CD294C" w:rsidP="00CD294C">
      <w:pPr>
        <w:pStyle w:val="Text2Numbered"/>
      </w:pPr>
      <w:r>
        <w:t xml:space="preserve">Create the resident in Nourish, just as you would for a permanent resident, but in the residents Profile, under Status in Organisation – Resident Type you need to choose </w:t>
      </w:r>
      <w:r w:rsidRPr="00CD294C">
        <w:rPr>
          <w:u w:val="single"/>
        </w:rPr>
        <w:t>Respite / Temporary</w:t>
      </w:r>
      <w:r>
        <w:t>. The support plans can then be completed, as required</w:t>
      </w:r>
      <w:r w:rsidR="00733CBF">
        <w:t>.</w:t>
      </w:r>
    </w:p>
    <w:p w14:paraId="26242B4F" w14:textId="52D60BF1" w:rsidR="00CD294C" w:rsidRDefault="00CD294C" w:rsidP="00CD294C">
      <w:pPr>
        <w:pStyle w:val="Text2Numbered"/>
        <w:numPr>
          <w:ilvl w:val="0"/>
          <w:numId w:val="0"/>
        </w:numPr>
        <w:ind w:left="1135"/>
      </w:pPr>
      <w:r>
        <w:t xml:space="preserve"> </w:t>
      </w:r>
    </w:p>
    <w:p w14:paraId="74122561" w14:textId="34441FFD" w:rsidR="00733CBF" w:rsidRDefault="00CD294C" w:rsidP="00272D34">
      <w:pPr>
        <w:pStyle w:val="Text2Numbered"/>
      </w:pPr>
      <w:r>
        <w:t xml:space="preserve">When the individual leaves, complete the </w:t>
      </w:r>
      <w:r w:rsidRPr="00CD294C">
        <w:rPr>
          <w:u w:val="single"/>
        </w:rPr>
        <w:t>Care package ended / transfer</w:t>
      </w:r>
      <w:r>
        <w:t xml:space="preserve"> interaction. A re-admission interaction will trigger so that if the same resident returns for respite care again, you can search for them in ‘Archived’ residents and complete this interaction. Their whole profile (including support plans) will be re-activated, re-assessing needs where prompted </w:t>
      </w:r>
      <w:r w:rsidR="00F5282C">
        <w:t>or</w:t>
      </w:r>
      <w:r>
        <w:t xml:space="preserve"> </w:t>
      </w:r>
      <w:r w:rsidR="00F5282C">
        <w:t>required</w:t>
      </w:r>
      <w:r>
        <w:t>.</w:t>
      </w:r>
    </w:p>
    <w:p w14:paraId="6EBC80C7" w14:textId="77777777" w:rsidR="00CD294C" w:rsidRPr="00096074" w:rsidRDefault="00CD294C" w:rsidP="00CD294C">
      <w:pPr>
        <w:pStyle w:val="Text2Numbered"/>
        <w:numPr>
          <w:ilvl w:val="0"/>
          <w:numId w:val="0"/>
        </w:numPr>
      </w:pPr>
    </w:p>
    <w:p w14:paraId="3FD81CA4" w14:textId="453E06D2" w:rsidR="000D2BD5" w:rsidRDefault="00CD294C" w:rsidP="00FD230E">
      <w:pPr>
        <w:pStyle w:val="Text2Numbered"/>
      </w:pPr>
      <w:r>
        <w:t xml:space="preserve">If a resident who is respite becomes permanent, change the Resident Type to </w:t>
      </w:r>
      <w:r w:rsidRPr="00CD294C">
        <w:rPr>
          <w:u w:val="single"/>
        </w:rPr>
        <w:t>Permanent</w:t>
      </w:r>
      <w:r>
        <w:t xml:space="preserve">. This will not affect the Support Plan template. </w:t>
      </w:r>
    </w:p>
    <w:p w14:paraId="4DA156C7" w14:textId="0EDDB4E4" w:rsidR="000D2BD5" w:rsidRDefault="000D2BD5" w:rsidP="000D2BD5">
      <w:pPr>
        <w:pStyle w:val="Heading2Numbered"/>
        <w:outlineLvl w:val="1"/>
      </w:pPr>
      <w:bookmarkStart w:id="20" w:name="_Toc187680308"/>
      <w:r>
        <w:t>Respite Assessments and Support Plans</w:t>
      </w:r>
      <w:bookmarkEnd w:id="20"/>
      <w:r>
        <w:t xml:space="preserve"> </w:t>
      </w:r>
    </w:p>
    <w:p w14:paraId="14C77BA7" w14:textId="77777777" w:rsidR="003204E2" w:rsidRDefault="00DA3B97" w:rsidP="000D2BD5">
      <w:pPr>
        <w:pStyle w:val="Text2Numbered"/>
      </w:pPr>
      <w:r>
        <w:t xml:space="preserve">Mandatory assessments and support plans must be completed on day 1, refer to procedure flowchart (appendix 1).  </w:t>
      </w:r>
    </w:p>
    <w:p w14:paraId="6CDD0198" w14:textId="77777777" w:rsidR="003204E2" w:rsidRDefault="003204E2" w:rsidP="003204E2">
      <w:pPr>
        <w:pStyle w:val="Text2Numbered"/>
        <w:numPr>
          <w:ilvl w:val="0"/>
          <w:numId w:val="0"/>
        </w:numPr>
        <w:ind w:left="1135"/>
      </w:pPr>
    </w:p>
    <w:p w14:paraId="0A953CE5" w14:textId="76BEE797" w:rsidR="000D2BD5" w:rsidRPr="00F9327D" w:rsidRDefault="00DA3B97" w:rsidP="000D2BD5">
      <w:pPr>
        <w:pStyle w:val="Text2Numbered"/>
      </w:pPr>
      <w:r>
        <w:t xml:space="preserve">Remaining assessments and support plans to be completed by day 7 taking into account previous history, results from assessments and identified needs. </w:t>
      </w:r>
      <w:r w:rsidRPr="001805F6">
        <w:rPr>
          <w:b/>
        </w:rPr>
        <w:t xml:space="preserve"> </w:t>
      </w:r>
    </w:p>
    <w:p w14:paraId="7D9B67BB" w14:textId="77777777" w:rsidR="001B0080" w:rsidRDefault="001B0080" w:rsidP="001B0080">
      <w:pPr>
        <w:pStyle w:val="Heading1Numbered"/>
      </w:pPr>
      <w:bookmarkStart w:id="21" w:name="_Toc187680309"/>
      <w:r>
        <w:t>Transfer and Discharge Procedures</w:t>
      </w:r>
      <w:bookmarkEnd w:id="21"/>
      <w:r>
        <w:t xml:space="preserve"> </w:t>
      </w:r>
    </w:p>
    <w:p w14:paraId="4DE77542" w14:textId="2D27113F" w:rsidR="001B0080" w:rsidRPr="00E20C3C" w:rsidRDefault="001B0080" w:rsidP="001B0080">
      <w:pPr>
        <w:pStyle w:val="Text1Numbered"/>
      </w:pPr>
      <w:r>
        <w:rPr>
          <w:lang w:val="en-US"/>
        </w:rPr>
        <w:t>A person may go into hospital for planned surgery or be taken in as an emergency due to illness or injury.  The only difference in procedure is the time factor</w:t>
      </w:r>
      <w:r w:rsidR="00733CBF">
        <w:rPr>
          <w:lang w:val="en-US"/>
        </w:rPr>
        <w:t>.</w:t>
      </w:r>
    </w:p>
    <w:p w14:paraId="438A366C" w14:textId="77777777" w:rsidR="001B0080" w:rsidRPr="00E20C3C" w:rsidRDefault="001B0080" w:rsidP="001B0080">
      <w:pPr>
        <w:pStyle w:val="Text1Numbered"/>
        <w:numPr>
          <w:ilvl w:val="0"/>
          <w:numId w:val="0"/>
        </w:numPr>
        <w:ind w:left="1135"/>
      </w:pPr>
    </w:p>
    <w:p w14:paraId="2856B815" w14:textId="77777777" w:rsidR="001B0080" w:rsidRPr="00E20C3C" w:rsidRDefault="001B0080" w:rsidP="001B0080">
      <w:pPr>
        <w:pStyle w:val="Text1Numbered"/>
      </w:pPr>
      <w:r>
        <w:rPr>
          <w:lang w:val="en-US"/>
        </w:rPr>
        <w:t>In an emergency situation colleagues must work as a team to effectively co-ordinate an emergency transfer after dealing with the medical emergency:</w:t>
      </w:r>
    </w:p>
    <w:p w14:paraId="7139DDB8" w14:textId="3DD45D7D" w:rsidR="007673E8" w:rsidRPr="007673E8" w:rsidRDefault="001B0080" w:rsidP="007673E8">
      <w:pPr>
        <w:pStyle w:val="Textlistindented-letters"/>
        <w:ind w:left="1418"/>
        <w:rPr>
          <w:lang w:val="en-US"/>
        </w:rPr>
      </w:pPr>
      <w:r>
        <w:rPr>
          <w:lang w:val="en-US"/>
        </w:rPr>
        <w:t>C</w:t>
      </w:r>
      <w:r w:rsidRPr="00A02A31">
        <w:rPr>
          <w:lang w:val="en-US"/>
        </w:rPr>
        <w:t xml:space="preserve">omplete the </w:t>
      </w:r>
      <w:r w:rsidR="00100359" w:rsidRPr="00100359">
        <w:rPr>
          <w:u w:val="single"/>
          <w:lang w:val="en-US"/>
        </w:rPr>
        <w:t>Hospital Admission Interaction</w:t>
      </w:r>
      <w:r w:rsidRPr="00A02A31">
        <w:rPr>
          <w:lang w:val="en-US"/>
        </w:rPr>
        <w:t xml:space="preserve"> </w:t>
      </w:r>
      <w:r w:rsidR="007673E8">
        <w:rPr>
          <w:lang w:val="en-US"/>
        </w:rPr>
        <w:t xml:space="preserve">including any </w:t>
      </w:r>
      <w:r w:rsidRPr="00A02A31">
        <w:rPr>
          <w:lang w:val="en-US"/>
        </w:rPr>
        <w:t>infectio</w:t>
      </w:r>
      <w:r w:rsidR="007673E8">
        <w:rPr>
          <w:lang w:val="en-US"/>
        </w:rPr>
        <w:t xml:space="preserve">ns, as applicable, </w:t>
      </w:r>
      <w:r w:rsidR="00CD3397">
        <w:rPr>
          <w:lang w:val="en-US"/>
        </w:rPr>
        <w:t xml:space="preserve">this will automatically change the individual’s status to ‘suspended’ until the Re-admission from hospital interaction has been completed when the </w:t>
      </w:r>
      <w:r w:rsidR="0018076E">
        <w:rPr>
          <w:lang w:val="en-US"/>
        </w:rPr>
        <w:t>person returns</w:t>
      </w:r>
      <w:r w:rsidR="00CD3397">
        <w:rPr>
          <w:lang w:val="en-US"/>
        </w:rPr>
        <w:t xml:space="preserve"> </w:t>
      </w:r>
    </w:p>
    <w:p w14:paraId="49D3A6F9" w14:textId="77777777" w:rsidR="001B0080" w:rsidRPr="00D541C1" w:rsidRDefault="001B0080" w:rsidP="001B0080">
      <w:pPr>
        <w:pStyle w:val="Textlistindented-letters"/>
        <w:ind w:left="1418"/>
        <w:rPr>
          <w:iCs/>
          <w:lang w:val="en-US"/>
        </w:rPr>
      </w:pPr>
      <w:r>
        <w:rPr>
          <w:lang w:val="en-US"/>
        </w:rPr>
        <w:t>Collect all medication</w:t>
      </w:r>
      <w:r w:rsidRPr="00A02A31">
        <w:rPr>
          <w:lang w:val="en-US"/>
        </w:rPr>
        <w:t xml:space="preserve"> and MAR for transfer (take and keep a copy of the MAR)</w:t>
      </w:r>
      <w:r>
        <w:rPr>
          <w:lang w:val="en-US"/>
        </w:rPr>
        <w:t>.</w:t>
      </w:r>
    </w:p>
    <w:p w14:paraId="57B97500" w14:textId="77777777" w:rsidR="001B0080" w:rsidRPr="00E20C3C" w:rsidRDefault="001B0080" w:rsidP="001B0080">
      <w:pPr>
        <w:pStyle w:val="Textlistindented-letters"/>
        <w:ind w:left="1418"/>
        <w:rPr>
          <w:iCs/>
          <w:lang w:val="en-US"/>
        </w:rPr>
      </w:pPr>
      <w:r w:rsidRPr="0067224E">
        <w:rPr>
          <w:lang w:val="en-US"/>
        </w:rPr>
        <w:t xml:space="preserve">send a copy of the DNACPR (DNR), signed by </w:t>
      </w:r>
      <w:r>
        <w:rPr>
          <w:lang w:val="en-US"/>
        </w:rPr>
        <w:t xml:space="preserve">the </w:t>
      </w:r>
      <w:r w:rsidRPr="0067224E">
        <w:rPr>
          <w:lang w:val="en-US"/>
        </w:rPr>
        <w:t xml:space="preserve">paramedic </w:t>
      </w:r>
      <w:r>
        <w:rPr>
          <w:lang w:val="en-US"/>
        </w:rPr>
        <w:t xml:space="preserve">as verification of observing the original </w:t>
      </w:r>
    </w:p>
    <w:p w14:paraId="00CA52FA" w14:textId="77777777" w:rsidR="001B0080" w:rsidRPr="00E20C3C" w:rsidRDefault="001B0080" w:rsidP="001B0080">
      <w:pPr>
        <w:pStyle w:val="Textlistindented-letters"/>
        <w:ind w:left="1418"/>
        <w:rPr>
          <w:iCs/>
          <w:lang w:val="en-US"/>
        </w:rPr>
      </w:pPr>
      <w:r>
        <w:rPr>
          <w:lang w:val="en-US"/>
        </w:rPr>
        <w:t xml:space="preserve">Arrange for any clothing and toiletries for the person to take to hospital; refer to a red or green bag system where applicable </w:t>
      </w:r>
    </w:p>
    <w:p w14:paraId="6CDDE95B" w14:textId="77777777" w:rsidR="001B0080" w:rsidRPr="00E20C3C" w:rsidRDefault="001B0080" w:rsidP="001B0080">
      <w:pPr>
        <w:pStyle w:val="Textlistindented-letters"/>
        <w:ind w:left="1418"/>
        <w:rPr>
          <w:iCs/>
          <w:lang w:val="en-US"/>
        </w:rPr>
      </w:pPr>
      <w:r>
        <w:rPr>
          <w:lang w:val="en-US"/>
        </w:rPr>
        <w:t xml:space="preserve">Arrange an escort or for relatives to meet the person at the hospital </w:t>
      </w:r>
    </w:p>
    <w:p w14:paraId="184E2C2B" w14:textId="77777777" w:rsidR="001B0080" w:rsidRPr="00E20C3C" w:rsidRDefault="001B0080" w:rsidP="001B0080">
      <w:pPr>
        <w:pStyle w:val="Textlistindented-letters"/>
        <w:ind w:left="1418"/>
        <w:rPr>
          <w:iCs/>
          <w:lang w:val="en-US"/>
        </w:rPr>
      </w:pPr>
      <w:r>
        <w:rPr>
          <w:lang w:val="en-US"/>
        </w:rPr>
        <w:t xml:space="preserve">Maintain regular contact with the hospital </w:t>
      </w:r>
    </w:p>
    <w:p w14:paraId="0A01200D" w14:textId="77777777" w:rsidR="001B0080" w:rsidRPr="00E20C3C" w:rsidRDefault="001B0080" w:rsidP="001B0080">
      <w:pPr>
        <w:pStyle w:val="Textlistindented-letters"/>
        <w:ind w:left="1418"/>
        <w:rPr>
          <w:iCs/>
          <w:lang w:val="en-US"/>
        </w:rPr>
      </w:pPr>
      <w:r>
        <w:rPr>
          <w:lang w:val="en-US"/>
        </w:rPr>
        <w:t xml:space="preserve">Contact the person’s GP </w:t>
      </w:r>
    </w:p>
    <w:p w14:paraId="3D9C72DB" w14:textId="6AB8CB17" w:rsidR="00272D34" w:rsidRPr="00FD230E" w:rsidRDefault="001B0080" w:rsidP="00FD230E">
      <w:pPr>
        <w:pStyle w:val="Textlistindented-letters"/>
        <w:ind w:left="1418"/>
        <w:rPr>
          <w:iCs/>
          <w:lang w:val="en-US"/>
        </w:rPr>
      </w:pPr>
      <w:r w:rsidRPr="00EC2C65">
        <w:rPr>
          <w:lang w:val="en-US"/>
        </w:rPr>
        <w:t>Update Caresys/DAN application, record</w:t>
      </w:r>
      <w:r w:rsidR="00100359">
        <w:rPr>
          <w:lang w:val="en-US"/>
        </w:rPr>
        <w:t>ing</w:t>
      </w:r>
      <w:r w:rsidRPr="00EC2C65">
        <w:rPr>
          <w:lang w:val="en-US"/>
        </w:rPr>
        <w:t xml:space="preserve"> </w:t>
      </w:r>
      <w:r w:rsidR="00EC2C65" w:rsidRPr="00EC2C65">
        <w:rPr>
          <w:lang w:val="en-US"/>
        </w:rPr>
        <w:t>the individua</w:t>
      </w:r>
      <w:r w:rsidR="00EC2C65">
        <w:rPr>
          <w:lang w:val="en-US"/>
        </w:rPr>
        <w:t xml:space="preserve">l’s profile </w:t>
      </w:r>
      <w:r w:rsidRPr="00EC2C65">
        <w:rPr>
          <w:lang w:val="en-US"/>
        </w:rPr>
        <w:t>as</w:t>
      </w:r>
      <w:r w:rsidR="00EC2C65" w:rsidRPr="00EC2C65">
        <w:rPr>
          <w:lang w:val="en-US"/>
        </w:rPr>
        <w:t xml:space="preserve"> </w:t>
      </w:r>
      <w:r w:rsidR="00EC2C65">
        <w:rPr>
          <w:lang w:val="en-US"/>
        </w:rPr>
        <w:t>‘</w:t>
      </w:r>
      <w:r w:rsidR="00EC2C65" w:rsidRPr="00EC2C65">
        <w:rPr>
          <w:lang w:val="en-US"/>
        </w:rPr>
        <w:t>Inactive</w:t>
      </w:r>
      <w:r w:rsidR="00EC2C65">
        <w:rPr>
          <w:lang w:val="en-US"/>
        </w:rPr>
        <w:t>’</w:t>
      </w:r>
      <w:r w:rsidR="00EC2C65" w:rsidRPr="00EC2C65">
        <w:rPr>
          <w:lang w:val="en-US"/>
        </w:rPr>
        <w:t xml:space="preserve"> </w:t>
      </w:r>
    </w:p>
    <w:p w14:paraId="221539EC" w14:textId="77777777" w:rsidR="001B0080" w:rsidRDefault="001B0080" w:rsidP="001B0080">
      <w:pPr>
        <w:pStyle w:val="Heading2Numbered"/>
      </w:pPr>
      <w:bookmarkStart w:id="22" w:name="_Toc158128126"/>
      <w:bookmarkStart w:id="23" w:name="_Toc158896436"/>
      <w:bookmarkStart w:id="24" w:name="_Toc158896503"/>
      <w:bookmarkStart w:id="25" w:name="_Toc158896602"/>
      <w:bookmarkStart w:id="26" w:name="_Toc170306578"/>
      <w:bookmarkStart w:id="27" w:name="_Toc187680310"/>
      <w:r>
        <w:t>Returning to the Home</w:t>
      </w:r>
      <w:bookmarkEnd w:id="22"/>
      <w:bookmarkEnd w:id="23"/>
      <w:bookmarkEnd w:id="24"/>
      <w:bookmarkEnd w:id="25"/>
      <w:bookmarkEnd w:id="26"/>
      <w:bookmarkEnd w:id="27"/>
      <w:r>
        <w:t xml:space="preserve"> </w:t>
      </w:r>
    </w:p>
    <w:p w14:paraId="158A57DE" w14:textId="3C522CC9" w:rsidR="001B0080" w:rsidRDefault="001B0080" w:rsidP="00077C37">
      <w:pPr>
        <w:pStyle w:val="Text2Numbered"/>
      </w:pPr>
      <w:r>
        <w:t>If the person is due to return from hospital, ascertain any changes in support and dependency needs prior to returning</w:t>
      </w:r>
      <w:r w:rsidR="00100359">
        <w:t xml:space="preserve">, which should be recorded on the </w:t>
      </w:r>
      <w:r w:rsidR="00100359" w:rsidRPr="00100359">
        <w:rPr>
          <w:u w:val="single"/>
        </w:rPr>
        <w:t>Re-admission from Hospital</w:t>
      </w:r>
      <w:r w:rsidR="00100359" w:rsidRPr="00100359">
        <w:t xml:space="preserve"> </w:t>
      </w:r>
      <w:r w:rsidR="00CD3397">
        <w:t>i</w:t>
      </w:r>
      <w:r w:rsidR="00100359" w:rsidRPr="00100359">
        <w:t>nteraction</w:t>
      </w:r>
      <w:r w:rsidR="00CD3397" w:rsidRPr="00CD3397">
        <w:t>, which will automatically</w:t>
      </w:r>
      <w:r w:rsidR="0018076E">
        <w:t xml:space="preserve"> </w:t>
      </w:r>
      <w:r w:rsidR="0018076E" w:rsidRPr="0018076E">
        <w:t>reinstate interactions on the timeline</w:t>
      </w:r>
      <w:r w:rsidR="00733CBF">
        <w:t>.</w:t>
      </w:r>
    </w:p>
    <w:p w14:paraId="33DA01C5" w14:textId="77777777" w:rsidR="00077C37" w:rsidRDefault="00077C37" w:rsidP="00077C37">
      <w:pPr>
        <w:pStyle w:val="Text2Numbered"/>
        <w:numPr>
          <w:ilvl w:val="0"/>
          <w:numId w:val="0"/>
        </w:numPr>
        <w:ind w:left="1135"/>
      </w:pPr>
    </w:p>
    <w:p w14:paraId="545696E1" w14:textId="4DB858D0" w:rsidR="007C7395" w:rsidRDefault="001B0080" w:rsidP="00077C37">
      <w:pPr>
        <w:pStyle w:val="Text2Numbered"/>
      </w:pPr>
      <w:r>
        <w:t>The manager is responsible for reviewing any changes to clarify that the home can safely and effectively support the individual taking into consideration any additional equipment or training required</w:t>
      </w:r>
      <w:r w:rsidR="007C7395">
        <w:t xml:space="preserve">. If additional clinical training is required, follow </w:t>
      </w:r>
      <w:r w:rsidR="007C7395" w:rsidRPr="007C7395">
        <w:rPr>
          <w:u w:val="single"/>
        </w:rPr>
        <w:t xml:space="preserve">Complex Clinical </w:t>
      </w:r>
      <w:r w:rsidR="00100359" w:rsidRPr="007C7395">
        <w:rPr>
          <w:u w:val="single"/>
        </w:rPr>
        <w:t>Decision-Making</w:t>
      </w:r>
      <w:r w:rsidR="007C7395" w:rsidRPr="007C7395">
        <w:rPr>
          <w:u w:val="single"/>
        </w:rPr>
        <w:t xml:space="preserve"> Process</w:t>
      </w:r>
      <w:r w:rsidR="007C7395">
        <w:t xml:space="preserve"> (appendix 2)</w:t>
      </w:r>
      <w:r w:rsidR="00733CBF">
        <w:t>.</w:t>
      </w:r>
    </w:p>
    <w:p w14:paraId="4B563587" w14:textId="77777777" w:rsidR="00077C37" w:rsidRDefault="00077C37" w:rsidP="00077C37">
      <w:pPr>
        <w:pStyle w:val="Text2Numbered"/>
        <w:numPr>
          <w:ilvl w:val="0"/>
          <w:numId w:val="0"/>
        </w:numPr>
      </w:pPr>
    </w:p>
    <w:p w14:paraId="41C46BED" w14:textId="42C36B5E" w:rsidR="001B0080" w:rsidRDefault="0017783A" w:rsidP="00077C37">
      <w:pPr>
        <w:pStyle w:val="Text2Numbered"/>
      </w:pPr>
      <w:r>
        <w:t>Update the Dependency Assessment of Need (DAN) application to change the profile status to ‘Active’, updating any changing needs</w:t>
      </w:r>
      <w:r w:rsidR="00733CBF">
        <w:t>.</w:t>
      </w:r>
      <w:r>
        <w:t xml:space="preserve"> </w:t>
      </w:r>
    </w:p>
    <w:p w14:paraId="7950F82D" w14:textId="77777777" w:rsidR="00077C37" w:rsidRDefault="00077C37" w:rsidP="00077C37">
      <w:pPr>
        <w:pStyle w:val="Text2Numbered"/>
        <w:numPr>
          <w:ilvl w:val="0"/>
          <w:numId w:val="0"/>
        </w:numPr>
      </w:pPr>
    </w:p>
    <w:p w14:paraId="276D4987" w14:textId="77777777" w:rsidR="001B0080" w:rsidRDefault="001B0080" w:rsidP="00077C37">
      <w:pPr>
        <w:pStyle w:val="Text2Numbered"/>
      </w:pPr>
      <w:r>
        <w:t>Colleagues must complete the following immediately on return from hospital:</w:t>
      </w:r>
    </w:p>
    <w:p w14:paraId="7245A765" w14:textId="55F2FDCD" w:rsidR="00100359" w:rsidRDefault="00100359" w:rsidP="001B0080">
      <w:pPr>
        <w:pStyle w:val="Textlist-letters"/>
        <w:ind w:left="1418"/>
        <w:rPr>
          <w:lang w:val="en-US"/>
        </w:rPr>
      </w:pPr>
      <w:r>
        <w:rPr>
          <w:lang w:val="en-US"/>
        </w:rPr>
        <w:t xml:space="preserve">Complete </w:t>
      </w:r>
      <w:r w:rsidRPr="00100359">
        <w:rPr>
          <w:u w:val="single"/>
          <w:lang w:val="en-US"/>
        </w:rPr>
        <w:t>Hospital Discharge</w:t>
      </w:r>
      <w:r>
        <w:rPr>
          <w:lang w:val="en-US"/>
        </w:rPr>
        <w:t xml:space="preserve"> Interaction recording all details </w:t>
      </w:r>
    </w:p>
    <w:p w14:paraId="26AA7F22" w14:textId="2BF82DFB" w:rsidR="001B0080" w:rsidRDefault="001B0080" w:rsidP="001B0080">
      <w:pPr>
        <w:pStyle w:val="Textlist-letters"/>
        <w:ind w:left="1418"/>
        <w:rPr>
          <w:lang w:val="en-US"/>
        </w:rPr>
      </w:pPr>
      <w:r>
        <w:rPr>
          <w:lang w:val="en-US"/>
        </w:rPr>
        <w:t xml:space="preserve">Skin </w:t>
      </w:r>
      <w:r w:rsidR="00AE78DD">
        <w:rPr>
          <w:lang w:val="en-US"/>
        </w:rPr>
        <w:t>integrity check</w:t>
      </w:r>
      <w:r>
        <w:rPr>
          <w:lang w:val="en-US"/>
        </w:rPr>
        <w:t xml:space="preserve"> – take a photograph of any damage found</w:t>
      </w:r>
      <w:r w:rsidR="0018076E">
        <w:rPr>
          <w:lang w:val="en-US"/>
        </w:rPr>
        <w:t>, upload</w:t>
      </w:r>
      <w:r>
        <w:rPr>
          <w:lang w:val="en-US"/>
        </w:rPr>
        <w:t xml:space="preserve"> and </w:t>
      </w:r>
      <w:r w:rsidRPr="00A13964">
        <w:rPr>
          <w:lang w:val="en-US"/>
        </w:rPr>
        <w:t>f</w:t>
      </w:r>
      <w:r>
        <w:rPr>
          <w:lang w:val="en-US"/>
        </w:rPr>
        <w:t xml:space="preserve">ollow </w:t>
      </w:r>
      <w:r w:rsidRPr="00484ACE">
        <w:rPr>
          <w:bCs/>
          <w:lang w:val="en-US"/>
        </w:rPr>
        <w:t xml:space="preserve">procedures in MHA’s </w:t>
      </w:r>
      <w:r w:rsidRPr="00484ACE">
        <w:rPr>
          <w:bCs/>
          <w:u w:val="single"/>
          <w:lang w:val="en-US"/>
        </w:rPr>
        <w:t>Tissue Viability Policy</w:t>
      </w:r>
    </w:p>
    <w:p w14:paraId="75DC12F1" w14:textId="77777777" w:rsidR="001B0080" w:rsidRDefault="001B0080" w:rsidP="001B0080">
      <w:pPr>
        <w:pStyle w:val="Textlist-letters"/>
        <w:ind w:left="1418"/>
        <w:rPr>
          <w:lang w:val="en-US"/>
        </w:rPr>
      </w:pPr>
      <w:r>
        <w:rPr>
          <w:lang w:val="en-US"/>
        </w:rPr>
        <w:t>Medication</w:t>
      </w:r>
      <w:r w:rsidRPr="00D0041C">
        <w:rPr>
          <w:lang w:val="en-US"/>
        </w:rPr>
        <w:t xml:space="preserve"> – cross check the </w:t>
      </w:r>
      <w:r>
        <w:rPr>
          <w:lang w:val="en-US"/>
        </w:rPr>
        <w:t>previous MAR with returning medication</w:t>
      </w:r>
      <w:r w:rsidRPr="00D0041C">
        <w:rPr>
          <w:lang w:val="en-US"/>
        </w:rPr>
        <w:t xml:space="preserve"> and discharge letters, </w:t>
      </w:r>
      <w:r w:rsidRPr="00484ACE">
        <w:rPr>
          <w:bCs/>
          <w:lang w:val="en-US"/>
        </w:rPr>
        <w:t>carefully check for changes.</w:t>
      </w:r>
      <w:r w:rsidRPr="00D0041C">
        <w:rPr>
          <w:lang w:val="en-US"/>
        </w:rPr>
        <w:t xml:space="preserve">  If there is any uncertainty, </w:t>
      </w:r>
      <w:r>
        <w:rPr>
          <w:lang w:val="en-US"/>
        </w:rPr>
        <w:t>confirm</w:t>
      </w:r>
      <w:r w:rsidRPr="00D0041C">
        <w:rPr>
          <w:lang w:val="en-US"/>
        </w:rPr>
        <w:t xml:space="preserve"> with the hospital</w:t>
      </w:r>
      <w:r>
        <w:rPr>
          <w:lang w:val="en-US"/>
        </w:rPr>
        <w:t xml:space="preserve">, </w:t>
      </w:r>
      <w:r w:rsidRPr="00D0041C">
        <w:rPr>
          <w:lang w:val="en-US"/>
        </w:rPr>
        <w:t>pharmacy</w:t>
      </w:r>
      <w:r>
        <w:rPr>
          <w:lang w:val="en-US"/>
        </w:rPr>
        <w:t xml:space="preserve">, or </w:t>
      </w:r>
      <w:r w:rsidRPr="00D0041C">
        <w:rPr>
          <w:lang w:val="en-US"/>
        </w:rPr>
        <w:t>GP</w:t>
      </w:r>
    </w:p>
    <w:p w14:paraId="4BF06A0D" w14:textId="0A040F23" w:rsidR="00AE78DD" w:rsidRPr="00D0041C" w:rsidRDefault="00AE78DD" w:rsidP="001B0080">
      <w:pPr>
        <w:pStyle w:val="Textlist-letters"/>
        <w:ind w:left="1418"/>
        <w:rPr>
          <w:lang w:val="en-US"/>
        </w:rPr>
      </w:pPr>
      <w:r>
        <w:rPr>
          <w:lang w:val="en-US"/>
        </w:rPr>
        <w:t>Upload any reports and documents</w:t>
      </w:r>
    </w:p>
    <w:p w14:paraId="16CF8E5B" w14:textId="77777777" w:rsidR="001B0080" w:rsidRDefault="001B0080" w:rsidP="001B0080">
      <w:pPr>
        <w:pStyle w:val="Textlist-letters"/>
        <w:ind w:left="1418"/>
      </w:pPr>
      <w:r>
        <w:t>Review all related risk assessments within 24 hours</w:t>
      </w:r>
    </w:p>
    <w:p w14:paraId="2CB696B9" w14:textId="4F2394AA" w:rsidR="00CD294C" w:rsidRDefault="001B0080" w:rsidP="00CD294C">
      <w:pPr>
        <w:pStyle w:val="Textlist-letters"/>
        <w:ind w:left="1418"/>
      </w:pPr>
      <w:r>
        <w:t xml:space="preserve">Update </w:t>
      </w:r>
      <w:r w:rsidR="00100359">
        <w:t xml:space="preserve">Nourish, </w:t>
      </w:r>
      <w:r>
        <w:t xml:space="preserve">Caresys and Dependency of Needs Assessment application (DAN) recording any changes to level of need </w:t>
      </w:r>
    </w:p>
    <w:p w14:paraId="0BCAD17C" w14:textId="0A3CADAC" w:rsidR="00FD230E" w:rsidRDefault="00FD230E" w:rsidP="00CD294C">
      <w:pPr>
        <w:pStyle w:val="Textlist-letters"/>
        <w:ind w:left="1418"/>
      </w:pPr>
      <w:r>
        <w:t>Review critical information and any additional information which may have been updated</w:t>
      </w:r>
    </w:p>
    <w:p w14:paraId="48014540" w14:textId="5879C28F" w:rsidR="00CD294C" w:rsidRDefault="00CD294C" w:rsidP="00CD294C">
      <w:pPr>
        <w:pStyle w:val="Heading2Numbered"/>
      </w:pPr>
      <w:bookmarkStart w:id="28" w:name="_Toc170306579"/>
      <w:bookmarkStart w:id="29" w:name="_Toc187680311"/>
      <w:r>
        <w:t>Transferring to another MHA Care Home</w:t>
      </w:r>
      <w:bookmarkEnd w:id="28"/>
      <w:bookmarkEnd w:id="29"/>
      <w:r>
        <w:t xml:space="preserve"> </w:t>
      </w:r>
    </w:p>
    <w:p w14:paraId="6D1F535D" w14:textId="587C8481" w:rsidR="00FD230E" w:rsidRDefault="00CD294C" w:rsidP="00FD230E">
      <w:pPr>
        <w:pStyle w:val="Text2Numbered"/>
        <w:rPr>
          <w:shd w:val="clear" w:color="auto" w:fill="FFFFFF"/>
        </w:rPr>
      </w:pPr>
      <w:r>
        <w:rPr>
          <w:shd w:val="clear" w:color="auto" w:fill="FFFFFF"/>
        </w:rPr>
        <w:t>A</w:t>
      </w:r>
      <w:r w:rsidRPr="00D802BA">
        <w:rPr>
          <w:shd w:val="clear" w:color="auto" w:fill="FFFFFF"/>
        </w:rPr>
        <w:t xml:space="preserve"> manager </w:t>
      </w:r>
      <w:r>
        <w:rPr>
          <w:shd w:val="clear" w:color="auto" w:fill="FFFFFF"/>
        </w:rPr>
        <w:t>(</w:t>
      </w:r>
      <w:r w:rsidRPr="00D802BA">
        <w:rPr>
          <w:shd w:val="clear" w:color="auto" w:fill="FFFFFF"/>
        </w:rPr>
        <w:t>or superuser</w:t>
      </w:r>
      <w:r>
        <w:rPr>
          <w:shd w:val="clear" w:color="auto" w:fill="FFFFFF"/>
        </w:rPr>
        <w:t>)</w:t>
      </w:r>
      <w:r w:rsidRPr="00D802BA">
        <w:rPr>
          <w:shd w:val="clear" w:color="auto" w:fill="FFFFFF"/>
        </w:rPr>
        <w:t xml:space="preserve"> would need to contact support </w:t>
      </w:r>
      <w:r>
        <w:rPr>
          <w:shd w:val="clear" w:color="auto" w:fill="FFFFFF"/>
        </w:rPr>
        <w:t>providing</w:t>
      </w:r>
      <w:r w:rsidRPr="00D802BA">
        <w:rPr>
          <w:shd w:val="clear" w:color="auto" w:fill="FFFFFF"/>
        </w:rPr>
        <w:t>:</w:t>
      </w:r>
      <w:r w:rsidRPr="00D802BA">
        <w:br/>
      </w:r>
      <w:r>
        <w:rPr>
          <w:shd w:val="clear" w:color="auto" w:fill="FFFFFF"/>
        </w:rPr>
        <w:t xml:space="preserve">- </w:t>
      </w:r>
      <w:r w:rsidRPr="00D802BA">
        <w:rPr>
          <w:shd w:val="clear" w:color="auto" w:fill="FFFFFF"/>
        </w:rPr>
        <w:t xml:space="preserve">The full name of the </w:t>
      </w:r>
      <w:r w:rsidR="00FD230E">
        <w:rPr>
          <w:shd w:val="clear" w:color="auto" w:fill="FFFFFF"/>
        </w:rPr>
        <w:t>individual</w:t>
      </w:r>
      <w:r w:rsidRPr="00D802BA">
        <w:rPr>
          <w:shd w:val="clear" w:color="auto" w:fill="FFFFFF"/>
        </w:rPr>
        <w:t xml:space="preserve"> to be transferred</w:t>
      </w:r>
      <w:r w:rsidRPr="00D802BA">
        <w:br/>
      </w:r>
      <w:r>
        <w:rPr>
          <w:shd w:val="clear" w:color="auto" w:fill="FFFFFF"/>
        </w:rPr>
        <w:t xml:space="preserve">- </w:t>
      </w:r>
      <w:r w:rsidRPr="00D802BA">
        <w:rPr>
          <w:shd w:val="clear" w:color="auto" w:fill="FFFFFF"/>
        </w:rPr>
        <w:t xml:space="preserve">The home that the </w:t>
      </w:r>
      <w:r w:rsidR="00FD230E">
        <w:rPr>
          <w:shd w:val="clear" w:color="auto" w:fill="FFFFFF"/>
        </w:rPr>
        <w:t>individual</w:t>
      </w:r>
      <w:r w:rsidRPr="00D802BA">
        <w:rPr>
          <w:shd w:val="clear" w:color="auto" w:fill="FFFFFF"/>
        </w:rPr>
        <w:t xml:space="preserve"> is being transferred from</w:t>
      </w:r>
      <w:r w:rsidRPr="00D802BA">
        <w:br/>
      </w:r>
      <w:r>
        <w:rPr>
          <w:shd w:val="clear" w:color="auto" w:fill="FFFFFF"/>
        </w:rPr>
        <w:t xml:space="preserve">- </w:t>
      </w:r>
      <w:r w:rsidRPr="00D802BA">
        <w:rPr>
          <w:shd w:val="clear" w:color="auto" w:fill="FFFFFF"/>
        </w:rPr>
        <w:t xml:space="preserve">The home that the </w:t>
      </w:r>
      <w:r w:rsidR="00FD230E">
        <w:rPr>
          <w:shd w:val="clear" w:color="auto" w:fill="FFFFFF"/>
        </w:rPr>
        <w:t>individual</w:t>
      </w:r>
      <w:r w:rsidRPr="00D802BA">
        <w:rPr>
          <w:shd w:val="clear" w:color="auto" w:fill="FFFFFF"/>
        </w:rPr>
        <w:t xml:space="preserve"> is being transferred to</w:t>
      </w:r>
    </w:p>
    <w:p w14:paraId="1F9F282B" w14:textId="77777777" w:rsidR="00FD230E" w:rsidRPr="00FD230E" w:rsidRDefault="00FD230E" w:rsidP="00FD230E">
      <w:pPr>
        <w:pStyle w:val="Text2Numbered"/>
        <w:numPr>
          <w:ilvl w:val="0"/>
          <w:numId w:val="0"/>
        </w:numPr>
        <w:ind w:left="1135"/>
        <w:rPr>
          <w:shd w:val="clear" w:color="auto" w:fill="FFFFFF"/>
        </w:rPr>
      </w:pPr>
    </w:p>
    <w:p w14:paraId="7DC26526" w14:textId="246B5B29" w:rsidR="00CD294C" w:rsidRDefault="00AE78DD" w:rsidP="00FD230E">
      <w:pPr>
        <w:pStyle w:val="Text2Numbered"/>
        <w:rPr>
          <w:shd w:val="clear" w:color="auto" w:fill="FFFFFF"/>
        </w:rPr>
      </w:pPr>
      <w:r w:rsidRPr="00D802BA">
        <w:rPr>
          <w:shd w:val="clear" w:color="auto" w:fill="FFFFFF"/>
        </w:rPr>
        <w:t>The</w:t>
      </w:r>
      <w:r>
        <w:rPr>
          <w:shd w:val="clear" w:color="auto" w:fill="FFFFFF"/>
        </w:rPr>
        <w:t xml:space="preserve"> manager will </w:t>
      </w:r>
      <w:r w:rsidRPr="00D802BA">
        <w:rPr>
          <w:shd w:val="clear" w:color="auto" w:fill="FFFFFF"/>
        </w:rPr>
        <w:t>also need to be present in case there are any complications with the transferring process (Which is just interactions not being transferred until these interactions have been assigned to the destination home</w:t>
      </w:r>
      <w:r w:rsidR="00733CBF">
        <w:rPr>
          <w:shd w:val="clear" w:color="auto" w:fill="FFFFFF"/>
        </w:rPr>
        <w:t>.</w:t>
      </w:r>
    </w:p>
    <w:p w14:paraId="2248F045" w14:textId="77777777" w:rsidR="0036731D" w:rsidRDefault="0036731D" w:rsidP="0036731D">
      <w:pPr>
        <w:pStyle w:val="ListParagraph"/>
        <w:rPr>
          <w:shd w:val="clear" w:color="auto" w:fill="FFFFFF"/>
        </w:rPr>
      </w:pPr>
    </w:p>
    <w:p w14:paraId="1EE71623" w14:textId="77777777" w:rsidR="0036731D" w:rsidRPr="00272D34" w:rsidRDefault="0036731D" w:rsidP="0036731D">
      <w:pPr>
        <w:pStyle w:val="Text2Numbered"/>
        <w:numPr>
          <w:ilvl w:val="0"/>
          <w:numId w:val="0"/>
        </w:numPr>
        <w:ind w:left="1135"/>
        <w:rPr>
          <w:shd w:val="clear" w:color="auto" w:fill="FFFFFF"/>
        </w:rPr>
      </w:pPr>
    </w:p>
    <w:p w14:paraId="2BD49B7D" w14:textId="36B02AE0" w:rsidR="0015614F" w:rsidRDefault="0015614F" w:rsidP="00106ED4">
      <w:pPr>
        <w:pStyle w:val="Heading1Numbered"/>
      </w:pPr>
      <w:bookmarkStart w:id="30" w:name="_Toc187680312"/>
      <w:r>
        <w:t xml:space="preserve">Assessment and </w:t>
      </w:r>
      <w:r w:rsidR="006717AC">
        <w:t>S</w:t>
      </w:r>
      <w:r>
        <w:t>upport Planning Review Process</w:t>
      </w:r>
      <w:bookmarkEnd w:id="30"/>
      <w:r>
        <w:t xml:space="preserve"> </w:t>
      </w:r>
    </w:p>
    <w:p w14:paraId="01E3DB14" w14:textId="07607508" w:rsidR="0015614F" w:rsidRDefault="0015614F" w:rsidP="00106ED4">
      <w:pPr>
        <w:pStyle w:val="Text1Numbered"/>
        <w:rPr>
          <w:lang w:val="en-US"/>
        </w:rPr>
      </w:pPr>
      <w:r>
        <w:rPr>
          <w:lang w:val="en-US"/>
        </w:rPr>
        <w:t>Colleagues</w:t>
      </w:r>
      <w:r w:rsidRPr="005351B9">
        <w:rPr>
          <w:lang w:val="en-US"/>
        </w:rPr>
        <w:t xml:space="preserve"> must </w:t>
      </w:r>
      <w:r w:rsidRPr="0018076E">
        <w:rPr>
          <w:bCs/>
          <w:lang w:val="en-US"/>
        </w:rPr>
        <w:t xml:space="preserve">review all </w:t>
      </w:r>
      <w:r w:rsidR="00FD230E">
        <w:rPr>
          <w:bCs/>
          <w:lang w:val="en-US"/>
        </w:rPr>
        <w:t xml:space="preserve">relevant assessments, </w:t>
      </w:r>
      <w:r w:rsidRPr="0018076E">
        <w:rPr>
          <w:bCs/>
          <w:lang w:val="en-US"/>
        </w:rPr>
        <w:t>risk assessments and support plans</w:t>
      </w:r>
      <w:r w:rsidRPr="00C56C87">
        <w:rPr>
          <w:bCs/>
          <w:u w:val="single"/>
          <w:lang w:val="en-US"/>
        </w:rPr>
        <w:t xml:space="preserve"> at least every</w:t>
      </w:r>
      <w:r w:rsidRPr="00C56C87">
        <w:rPr>
          <w:b/>
          <w:u w:val="single"/>
          <w:lang w:val="en-US"/>
        </w:rPr>
        <w:t xml:space="preserve"> </w:t>
      </w:r>
      <w:r w:rsidRPr="00C56C87">
        <w:rPr>
          <w:bCs/>
          <w:u w:val="single"/>
          <w:lang w:val="en-US"/>
        </w:rPr>
        <w:t>month</w:t>
      </w:r>
      <w:r w:rsidRPr="005351B9">
        <w:rPr>
          <w:lang w:val="en-US"/>
        </w:rPr>
        <w:t xml:space="preserve">, </w:t>
      </w:r>
      <w:r>
        <w:rPr>
          <w:lang w:val="en-US"/>
        </w:rPr>
        <w:t xml:space="preserve">additional review is required </w:t>
      </w:r>
      <w:r w:rsidRPr="005351B9">
        <w:rPr>
          <w:lang w:val="en-US"/>
        </w:rPr>
        <w:t>if there is a change in the person’s condition or on return from a stay in hospital</w:t>
      </w:r>
      <w:r w:rsidR="00733CBF">
        <w:rPr>
          <w:lang w:val="en-US"/>
        </w:rPr>
        <w:t>.</w:t>
      </w:r>
      <w:r w:rsidRPr="005351B9">
        <w:rPr>
          <w:lang w:val="en-US"/>
        </w:rPr>
        <w:t xml:space="preserve">  </w:t>
      </w:r>
    </w:p>
    <w:p w14:paraId="1C945A8F" w14:textId="77777777" w:rsidR="001A137E" w:rsidRDefault="001A137E" w:rsidP="001A137E">
      <w:pPr>
        <w:pStyle w:val="Text1Numbered"/>
        <w:numPr>
          <w:ilvl w:val="0"/>
          <w:numId w:val="0"/>
        </w:numPr>
        <w:ind w:left="1135"/>
        <w:rPr>
          <w:lang w:val="en-US"/>
        </w:rPr>
      </w:pPr>
    </w:p>
    <w:p w14:paraId="07859ED1" w14:textId="13F617C3" w:rsidR="00100359" w:rsidRDefault="001A137E" w:rsidP="00106ED4">
      <w:pPr>
        <w:pStyle w:val="Text1Numbered"/>
        <w:rPr>
          <w:lang w:val="en-US"/>
        </w:rPr>
      </w:pPr>
      <w:r>
        <w:rPr>
          <w:lang w:val="en-US"/>
        </w:rPr>
        <w:t xml:space="preserve">Complete the </w:t>
      </w:r>
      <w:r w:rsidRPr="001A137E">
        <w:rPr>
          <w:u w:val="single"/>
          <w:lang w:val="en-US"/>
        </w:rPr>
        <w:t>Responsible Person</w:t>
      </w:r>
      <w:r>
        <w:rPr>
          <w:lang w:val="en-US"/>
        </w:rPr>
        <w:t xml:space="preserve"> section on the digital support plan to include the colleague(s) responsible for reviewing the support plan.  Review dates can be updated in the </w:t>
      </w:r>
      <w:r w:rsidRPr="001A137E">
        <w:rPr>
          <w:u w:val="single"/>
          <w:lang w:val="en-US"/>
        </w:rPr>
        <w:t>next review date section</w:t>
      </w:r>
      <w:r>
        <w:rPr>
          <w:lang w:val="en-US"/>
        </w:rPr>
        <w:t xml:space="preserve"> on the bottom of the support plan page.  Previous reviews, and details, are automatically listed once completed with the name of the colleague completing the review</w:t>
      </w:r>
      <w:r w:rsidR="00733CBF">
        <w:rPr>
          <w:lang w:val="en-US"/>
        </w:rPr>
        <w:t>.</w:t>
      </w:r>
      <w:r>
        <w:rPr>
          <w:lang w:val="en-US"/>
        </w:rPr>
        <w:t xml:space="preserve"> </w:t>
      </w:r>
    </w:p>
    <w:p w14:paraId="4FFC3903" w14:textId="77777777" w:rsidR="007F6080" w:rsidRDefault="007F6080" w:rsidP="00FD230E">
      <w:pPr>
        <w:pStyle w:val="Text1Numbered"/>
        <w:numPr>
          <w:ilvl w:val="0"/>
          <w:numId w:val="0"/>
        </w:numPr>
        <w:rPr>
          <w:lang w:val="en-US"/>
        </w:rPr>
      </w:pPr>
    </w:p>
    <w:p w14:paraId="7740CFD8" w14:textId="62FA4032" w:rsidR="007F6080" w:rsidRDefault="007F6080" w:rsidP="00106ED4">
      <w:pPr>
        <w:pStyle w:val="Text1Numbered"/>
        <w:rPr>
          <w:lang w:val="en-US"/>
        </w:rPr>
      </w:pPr>
      <w:r>
        <w:rPr>
          <w:lang w:val="en-US"/>
        </w:rPr>
        <w:t xml:space="preserve">New admissions </w:t>
      </w:r>
      <w:r w:rsidR="00267D93">
        <w:rPr>
          <w:lang w:val="en-US"/>
        </w:rPr>
        <w:t>must receive a formal review within 4 weeks to assess progress and compliance with the support planning guidance</w:t>
      </w:r>
      <w:r w:rsidR="00733CBF">
        <w:rPr>
          <w:lang w:val="en-US"/>
        </w:rPr>
        <w:t>.</w:t>
      </w:r>
      <w:r w:rsidR="00267D93">
        <w:rPr>
          <w:lang w:val="en-US"/>
        </w:rPr>
        <w:t xml:space="preserve"> </w:t>
      </w:r>
    </w:p>
    <w:p w14:paraId="10D266A8" w14:textId="77777777" w:rsidR="006717AC" w:rsidRDefault="006717AC" w:rsidP="006717AC">
      <w:pPr>
        <w:pStyle w:val="Text1Numbered"/>
        <w:numPr>
          <w:ilvl w:val="0"/>
          <w:numId w:val="0"/>
        </w:numPr>
        <w:ind w:left="1135"/>
        <w:rPr>
          <w:lang w:val="en-US"/>
        </w:rPr>
      </w:pPr>
    </w:p>
    <w:p w14:paraId="7F69C3A0" w14:textId="564A32C5" w:rsidR="006717AC" w:rsidRPr="00B6239D" w:rsidRDefault="006717AC" w:rsidP="00106ED4">
      <w:pPr>
        <w:pStyle w:val="Text1Numbered"/>
        <w:rPr>
          <w:lang w:val="en-US"/>
        </w:rPr>
      </w:pPr>
      <w:r>
        <w:rPr>
          <w:lang w:val="en-US"/>
        </w:rPr>
        <w:t>Colleagues</w:t>
      </w:r>
      <w:r w:rsidRPr="00B6239D">
        <w:rPr>
          <w:lang w:val="en-US"/>
        </w:rPr>
        <w:t xml:space="preserve"> must </w:t>
      </w:r>
      <w:r>
        <w:rPr>
          <w:lang w:val="en-US"/>
        </w:rPr>
        <w:t>complete</w:t>
      </w:r>
      <w:r w:rsidRPr="00B6239D">
        <w:rPr>
          <w:lang w:val="en-US"/>
        </w:rPr>
        <w:t xml:space="preserve"> all </w:t>
      </w:r>
      <w:r w:rsidRPr="0018076E">
        <w:rPr>
          <w:bCs/>
          <w:lang w:val="en-US"/>
        </w:rPr>
        <w:t>monthly reviews within</w:t>
      </w:r>
      <w:r w:rsidRPr="00C56C87">
        <w:rPr>
          <w:bCs/>
          <w:u w:val="single"/>
          <w:lang w:val="en-US"/>
        </w:rPr>
        <w:t xml:space="preserve"> a calendar month.</w:t>
      </w:r>
      <w:r w:rsidRPr="00B6239D">
        <w:rPr>
          <w:lang w:val="en-US"/>
        </w:rPr>
        <w:t xml:space="preserve">  It may help </w:t>
      </w:r>
      <w:r>
        <w:rPr>
          <w:lang w:val="en-US"/>
        </w:rPr>
        <w:t>colleagues</w:t>
      </w:r>
      <w:r w:rsidRPr="00B6239D">
        <w:rPr>
          <w:lang w:val="en-US"/>
        </w:rPr>
        <w:t xml:space="preserve"> to allocate people’s </w:t>
      </w:r>
      <w:r>
        <w:rPr>
          <w:lang w:val="en-US"/>
        </w:rPr>
        <w:t>support plan</w:t>
      </w:r>
      <w:r w:rsidRPr="00B6239D">
        <w:rPr>
          <w:lang w:val="en-US"/>
        </w:rPr>
        <w:t xml:space="preserve"> </w:t>
      </w:r>
      <w:r>
        <w:rPr>
          <w:lang w:val="en-US"/>
        </w:rPr>
        <w:t>reviews</w:t>
      </w:r>
      <w:r w:rsidRPr="00B6239D">
        <w:rPr>
          <w:lang w:val="en-US"/>
        </w:rPr>
        <w:t xml:space="preserve"> to week one, two, three or four of the </w:t>
      </w:r>
      <w:r w:rsidR="0006556E" w:rsidRPr="00B6239D">
        <w:rPr>
          <w:lang w:val="en-US"/>
        </w:rPr>
        <w:t>months</w:t>
      </w:r>
      <w:r>
        <w:rPr>
          <w:lang w:val="en-US"/>
        </w:rPr>
        <w:t>,</w:t>
      </w:r>
      <w:r w:rsidRPr="00B6239D">
        <w:rPr>
          <w:lang w:val="en-US"/>
        </w:rPr>
        <w:t xml:space="preserve"> and stagger their review process but the latest date must be the same as the previous months – i.e.</w:t>
      </w:r>
      <w:r>
        <w:rPr>
          <w:lang w:val="en-US"/>
        </w:rPr>
        <w:t>,</w:t>
      </w:r>
      <w:r w:rsidRPr="00B6239D">
        <w:rPr>
          <w:lang w:val="en-US"/>
        </w:rPr>
        <w:t>3</w:t>
      </w:r>
      <w:r>
        <w:rPr>
          <w:vertAlign w:val="superscript"/>
          <w:lang w:val="en-US"/>
        </w:rPr>
        <w:t xml:space="preserve"> </w:t>
      </w:r>
      <w:r w:rsidRPr="00B6239D">
        <w:rPr>
          <w:lang w:val="en-US"/>
        </w:rPr>
        <w:t>July means that the latest review must be 3</w:t>
      </w:r>
      <w:r>
        <w:rPr>
          <w:vertAlign w:val="superscript"/>
          <w:lang w:val="en-US"/>
        </w:rPr>
        <w:t xml:space="preserve"> </w:t>
      </w:r>
      <w:r w:rsidRPr="00B6239D">
        <w:rPr>
          <w:lang w:val="en-US"/>
        </w:rPr>
        <w:t>August</w:t>
      </w:r>
      <w:r w:rsidR="0018076E">
        <w:rPr>
          <w:lang w:val="en-US"/>
        </w:rPr>
        <w:t xml:space="preserve">.  The review dates must be entered on the Review Note section of the support plan, which will automatically </w:t>
      </w:r>
      <w:proofErr w:type="gramStart"/>
      <w:r w:rsidR="0018076E">
        <w:rPr>
          <w:lang w:val="en-US"/>
        </w:rPr>
        <w:t>add</w:t>
      </w:r>
      <w:proofErr w:type="gramEnd"/>
      <w:r w:rsidR="0018076E">
        <w:rPr>
          <w:lang w:val="en-US"/>
        </w:rPr>
        <w:t xml:space="preserve"> to the timeline</w:t>
      </w:r>
      <w:r w:rsidR="00733CBF">
        <w:rPr>
          <w:lang w:val="en-US"/>
        </w:rPr>
        <w:t>.</w:t>
      </w:r>
    </w:p>
    <w:p w14:paraId="1782D933" w14:textId="77777777" w:rsidR="006717AC" w:rsidRPr="00B6239D" w:rsidRDefault="006717AC" w:rsidP="006717AC">
      <w:pPr>
        <w:pStyle w:val="Text1Numbered"/>
        <w:numPr>
          <w:ilvl w:val="0"/>
          <w:numId w:val="0"/>
        </w:numPr>
        <w:ind w:left="1135"/>
        <w:rPr>
          <w:lang w:val="en-US"/>
        </w:rPr>
      </w:pPr>
    </w:p>
    <w:p w14:paraId="11D3279D" w14:textId="778AA2E1" w:rsidR="006717AC" w:rsidRDefault="006717AC" w:rsidP="00106ED4">
      <w:pPr>
        <w:pStyle w:val="Text1Numbered"/>
      </w:pPr>
      <w:r w:rsidRPr="006717AC">
        <w:t>The monthly review must involve the person if possible and be a summary of the previous month’s events in relation to a particular support plan</w:t>
      </w:r>
      <w:r w:rsidR="00733CBF">
        <w:t>.</w:t>
      </w:r>
    </w:p>
    <w:p w14:paraId="18203A54" w14:textId="77777777" w:rsidR="00A904C3" w:rsidRDefault="00A904C3" w:rsidP="00A904C3">
      <w:pPr>
        <w:pStyle w:val="Text1Numbered"/>
        <w:numPr>
          <w:ilvl w:val="0"/>
          <w:numId w:val="0"/>
        </w:numPr>
        <w:ind w:left="1135"/>
      </w:pPr>
    </w:p>
    <w:p w14:paraId="1486D300" w14:textId="1C97807C" w:rsidR="001177B3" w:rsidRPr="001177B3" w:rsidRDefault="00A904C3" w:rsidP="001D3336">
      <w:pPr>
        <w:pStyle w:val="Text1Numbered"/>
        <w:rPr>
          <w:bCs/>
          <w:sz w:val="28"/>
          <w:szCs w:val="28"/>
        </w:rPr>
      </w:pPr>
      <w:r w:rsidRPr="00AC2CE2">
        <w:rPr>
          <w:lang w:val="en-US"/>
        </w:rPr>
        <w:t xml:space="preserve">Colleagues must re-write a person’s support plans every year </w:t>
      </w:r>
      <w:r w:rsidRPr="0017783A">
        <w:rPr>
          <w:lang w:val="en-US"/>
        </w:rPr>
        <w:t>or</w:t>
      </w:r>
      <w:r w:rsidRPr="00AC2CE2">
        <w:rPr>
          <w:lang w:val="en-US"/>
        </w:rPr>
        <w:t xml:space="preserve"> if more than three amendments have been made </w:t>
      </w:r>
      <w:r w:rsidRPr="0017783A">
        <w:rPr>
          <w:lang w:val="en-US"/>
        </w:rPr>
        <w:t>or</w:t>
      </w:r>
      <w:r w:rsidRPr="00AC2CE2">
        <w:rPr>
          <w:lang w:val="en-US"/>
        </w:rPr>
        <w:t xml:space="preserve"> on return from a stay in hospital if needs have changed</w:t>
      </w:r>
      <w:r w:rsidR="00733CBF">
        <w:rPr>
          <w:lang w:val="en-US"/>
        </w:rPr>
        <w:t>.</w:t>
      </w:r>
      <w:r w:rsidRPr="00AC2CE2">
        <w:rPr>
          <w:b/>
          <w:lang w:val="en-US"/>
        </w:rPr>
        <w:t xml:space="preserve"> </w:t>
      </w:r>
    </w:p>
    <w:p w14:paraId="46CC25B4" w14:textId="77777777" w:rsidR="001177B3" w:rsidRPr="001177B3" w:rsidRDefault="001177B3" w:rsidP="001177B3">
      <w:pPr>
        <w:pStyle w:val="Text1Numbered"/>
        <w:numPr>
          <w:ilvl w:val="0"/>
          <w:numId w:val="0"/>
        </w:numPr>
        <w:rPr>
          <w:bCs/>
          <w:sz w:val="28"/>
          <w:szCs w:val="28"/>
        </w:rPr>
      </w:pPr>
    </w:p>
    <w:p w14:paraId="70D1A963" w14:textId="69BA8768" w:rsidR="00482452" w:rsidRDefault="001177B3" w:rsidP="00272D34">
      <w:pPr>
        <w:pStyle w:val="Text1Numbered"/>
      </w:pPr>
      <w:r>
        <w:t xml:space="preserve">MHA’s dependency </w:t>
      </w:r>
      <w:r w:rsidR="00482452">
        <w:t xml:space="preserve">assessment of need (DAN) </w:t>
      </w:r>
      <w:r>
        <w:t xml:space="preserve">application must be reviewed and updated </w:t>
      </w:r>
      <w:r w:rsidR="00272D34">
        <w:rPr>
          <w:u w:val="single"/>
        </w:rPr>
        <w:t>every 30 days</w:t>
      </w:r>
      <w:r w:rsidR="008A1E8E">
        <w:t xml:space="preserve">. </w:t>
      </w:r>
      <w:r>
        <w:t>The application will alert senior managers for review where any changes have been updated and this change affects resources or any additional skill or training requirements</w:t>
      </w:r>
      <w:r w:rsidR="00733CBF">
        <w:t>.</w:t>
      </w:r>
    </w:p>
    <w:p w14:paraId="22988ED4" w14:textId="77777777" w:rsidR="00272D34" w:rsidRDefault="00272D34" w:rsidP="00272D34">
      <w:pPr>
        <w:pStyle w:val="Text1Numbered"/>
        <w:numPr>
          <w:ilvl w:val="0"/>
          <w:numId w:val="0"/>
        </w:numPr>
      </w:pPr>
    </w:p>
    <w:p w14:paraId="4E367B0D" w14:textId="52303860" w:rsidR="00100359" w:rsidRPr="00100359" w:rsidRDefault="00482452" w:rsidP="00100359">
      <w:pPr>
        <w:pStyle w:val="Text1Numbered"/>
      </w:pPr>
      <w:r>
        <w:t>The dependency assessment of need (DAN) application MUST be updated following an individuals return from hospital or leave</w:t>
      </w:r>
      <w:r w:rsidR="00272D34">
        <w:t>.</w:t>
      </w:r>
      <w:r>
        <w:t xml:space="preserve"> </w:t>
      </w:r>
    </w:p>
    <w:p w14:paraId="74A1D59E" w14:textId="4A8F3AC8" w:rsidR="0015614F" w:rsidRDefault="006717AC" w:rsidP="00106ED4">
      <w:pPr>
        <w:pStyle w:val="Heading1Numbered"/>
      </w:pPr>
      <w:bookmarkStart w:id="31" w:name="_Toc187680313"/>
      <w:r>
        <w:t>Support Plan Auditing Procedures</w:t>
      </w:r>
      <w:bookmarkEnd w:id="31"/>
      <w:r>
        <w:t xml:space="preserve"> </w:t>
      </w:r>
    </w:p>
    <w:p w14:paraId="0D27A098" w14:textId="65666A0D" w:rsidR="00F576CB" w:rsidRDefault="006717AC" w:rsidP="001572DF">
      <w:pPr>
        <w:pStyle w:val="Text1Numbered"/>
        <w:rPr>
          <w:lang w:val="en-US"/>
        </w:rPr>
      </w:pPr>
      <w:r w:rsidRPr="005351B9">
        <w:rPr>
          <w:lang w:val="en-US"/>
        </w:rPr>
        <w:t xml:space="preserve">Every month a </w:t>
      </w:r>
      <w:r w:rsidRPr="005351B9">
        <w:rPr>
          <w:b/>
          <w:lang w:val="en-US"/>
        </w:rPr>
        <w:t xml:space="preserve">10% sample per </w:t>
      </w:r>
      <w:r w:rsidR="007A101F">
        <w:rPr>
          <w:b/>
          <w:lang w:val="en-US"/>
        </w:rPr>
        <w:t xml:space="preserve">household </w:t>
      </w:r>
      <w:r w:rsidRPr="005351B9">
        <w:rPr>
          <w:lang w:val="en-US"/>
        </w:rPr>
        <w:t>must be audited by the manager</w:t>
      </w:r>
      <w:r w:rsidR="008A1E8E">
        <w:rPr>
          <w:lang w:val="en-US"/>
        </w:rPr>
        <w:t xml:space="preserve">, </w:t>
      </w:r>
      <w:r w:rsidRPr="005351B9">
        <w:rPr>
          <w:lang w:val="en-US"/>
        </w:rPr>
        <w:t xml:space="preserve">deputy manager </w:t>
      </w:r>
      <w:r>
        <w:rPr>
          <w:lang w:val="en-US"/>
        </w:rPr>
        <w:t>or</w:t>
      </w:r>
      <w:r w:rsidRPr="005351B9">
        <w:rPr>
          <w:lang w:val="en-US"/>
        </w:rPr>
        <w:t xml:space="preserve"> person in charge</w:t>
      </w:r>
      <w:r w:rsidR="00AC6677">
        <w:rPr>
          <w:lang w:val="en-US"/>
        </w:rPr>
        <w:t xml:space="preserve"> including all </w:t>
      </w:r>
      <w:r w:rsidR="00AC6677" w:rsidRPr="0017783A">
        <w:rPr>
          <w:u w:val="single"/>
          <w:lang w:val="en-US"/>
        </w:rPr>
        <w:t>new admissions</w:t>
      </w:r>
      <w:r w:rsidR="00AC6677">
        <w:rPr>
          <w:lang w:val="en-US"/>
        </w:rPr>
        <w:t xml:space="preserve"> within the previous </w:t>
      </w:r>
      <w:r w:rsidR="008A1E8E">
        <w:rPr>
          <w:lang w:val="en-US"/>
        </w:rPr>
        <w:t>4</w:t>
      </w:r>
      <w:r w:rsidR="00AC6677">
        <w:rPr>
          <w:lang w:val="en-US"/>
        </w:rPr>
        <w:t xml:space="preserve"> weeks</w:t>
      </w:r>
      <w:r w:rsidR="00733CBF">
        <w:rPr>
          <w:lang w:val="en-US"/>
        </w:rPr>
        <w:t>.</w:t>
      </w:r>
    </w:p>
    <w:p w14:paraId="7601F883" w14:textId="77777777" w:rsidR="001572DF" w:rsidRPr="001572DF" w:rsidRDefault="001572DF" w:rsidP="001572DF">
      <w:pPr>
        <w:pStyle w:val="Text1Numbered"/>
        <w:numPr>
          <w:ilvl w:val="0"/>
          <w:numId w:val="0"/>
        </w:numPr>
        <w:ind w:left="1135"/>
        <w:rPr>
          <w:lang w:val="en-US"/>
        </w:rPr>
      </w:pPr>
    </w:p>
    <w:p w14:paraId="59241ECB" w14:textId="36661470" w:rsidR="00FD230E" w:rsidRDefault="00FD230E" w:rsidP="0036731D">
      <w:pPr>
        <w:pStyle w:val="Text1Numbered"/>
        <w:rPr>
          <w:lang w:val="en-US"/>
        </w:rPr>
      </w:pPr>
      <w:r>
        <w:rPr>
          <w:lang w:val="en-US"/>
        </w:rPr>
        <w:t xml:space="preserve">In addition, the </w:t>
      </w:r>
      <w:r w:rsidRPr="00FD230E">
        <w:rPr>
          <w:u w:val="single"/>
          <w:lang w:val="en-US"/>
        </w:rPr>
        <w:t>Abilities and Critical Information sections</w:t>
      </w:r>
      <w:r>
        <w:rPr>
          <w:lang w:val="en-US"/>
        </w:rPr>
        <w:t xml:space="preserve"> must also be reviewed monthly to ensure </w:t>
      </w:r>
      <w:r w:rsidR="00077C37">
        <w:rPr>
          <w:lang w:val="en-US"/>
        </w:rPr>
        <w:t xml:space="preserve">all information remains accurate and is reflective of the person’s need.   </w:t>
      </w:r>
    </w:p>
    <w:p w14:paraId="5AD78F55" w14:textId="77777777" w:rsidR="0036731D" w:rsidRPr="0036731D" w:rsidRDefault="0036731D" w:rsidP="0036731D">
      <w:pPr>
        <w:pStyle w:val="Text1Numbered"/>
        <w:numPr>
          <w:ilvl w:val="0"/>
          <w:numId w:val="0"/>
        </w:numPr>
        <w:rPr>
          <w:lang w:val="en-US"/>
        </w:rPr>
      </w:pPr>
    </w:p>
    <w:p w14:paraId="2F079FFC" w14:textId="67EEE029" w:rsidR="00F576CB" w:rsidRDefault="006717AC" w:rsidP="00106ED4">
      <w:pPr>
        <w:pStyle w:val="Text1Numbered"/>
        <w:rPr>
          <w:lang w:val="en-US"/>
        </w:rPr>
      </w:pPr>
      <w:r w:rsidRPr="005351B9">
        <w:rPr>
          <w:lang w:val="en-US"/>
        </w:rPr>
        <w:t xml:space="preserve">The manager must carry out the audits for each area in rotation (for example daisy </w:t>
      </w:r>
      <w:r w:rsidR="007A101F">
        <w:rPr>
          <w:lang w:val="en-US"/>
        </w:rPr>
        <w:t xml:space="preserve">household </w:t>
      </w:r>
      <w:r w:rsidRPr="005351B9">
        <w:rPr>
          <w:lang w:val="en-US"/>
        </w:rPr>
        <w:t xml:space="preserve">in January, rose </w:t>
      </w:r>
      <w:r w:rsidR="007A101F">
        <w:rPr>
          <w:lang w:val="en-US"/>
        </w:rPr>
        <w:t xml:space="preserve">household </w:t>
      </w:r>
      <w:r w:rsidRPr="005351B9">
        <w:rPr>
          <w:lang w:val="en-US"/>
        </w:rPr>
        <w:t xml:space="preserve">in February, lilac </w:t>
      </w:r>
      <w:r w:rsidR="007A101F">
        <w:rPr>
          <w:lang w:val="en-US"/>
        </w:rPr>
        <w:t xml:space="preserve">household </w:t>
      </w:r>
      <w:r w:rsidRPr="005351B9">
        <w:rPr>
          <w:lang w:val="en-US"/>
        </w:rPr>
        <w:t>in March).  The minimum requirement for managers to audit care plans (files) is four times a year</w:t>
      </w:r>
      <w:r w:rsidR="00733CBF">
        <w:rPr>
          <w:lang w:val="en-US"/>
        </w:rPr>
        <w:t>.</w:t>
      </w:r>
    </w:p>
    <w:p w14:paraId="6D0F66FE" w14:textId="77777777" w:rsidR="00106ED4" w:rsidRPr="00106ED4" w:rsidRDefault="00106ED4" w:rsidP="00106ED4">
      <w:pPr>
        <w:pStyle w:val="Text1Numbered"/>
        <w:numPr>
          <w:ilvl w:val="0"/>
          <w:numId w:val="0"/>
        </w:numPr>
        <w:rPr>
          <w:lang w:val="en-US"/>
        </w:rPr>
      </w:pPr>
    </w:p>
    <w:p w14:paraId="53126C5E" w14:textId="75E24907" w:rsidR="00F576CB" w:rsidRDefault="006717AC" w:rsidP="001572DF">
      <w:pPr>
        <w:pStyle w:val="Text1Numbered"/>
        <w:rPr>
          <w:lang w:val="en-US"/>
        </w:rPr>
      </w:pPr>
      <w:r w:rsidRPr="005351B9">
        <w:rPr>
          <w:lang w:val="en-US"/>
        </w:rPr>
        <w:t xml:space="preserve">The manager must make sure that </w:t>
      </w:r>
      <w:r>
        <w:rPr>
          <w:lang w:val="en-US"/>
        </w:rPr>
        <w:t>colleagues</w:t>
      </w:r>
      <w:r w:rsidRPr="005351B9">
        <w:rPr>
          <w:lang w:val="en-US"/>
        </w:rPr>
        <w:t xml:space="preserve"> audit care plans thoroughly and receive care plan training in order to do this</w:t>
      </w:r>
      <w:r w:rsidR="00733CBF">
        <w:rPr>
          <w:lang w:val="en-US"/>
        </w:rPr>
        <w:t>.</w:t>
      </w:r>
    </w:p>
    <w:p w14:paraId="2B55DE65" w14:textId="77777777" w:rsidR="001572DF" w:rsidRPr="001572DF" w:rsidRDefault="001572DF" w:rsidP="001572DF">
      <w:pPr>
        <w:pStyle w:val="Text1Numbered"/>
        <w:numPr>
          <w:ilvl w:val="0"/>
          <w:numId w:val="0"/>
        </w:numPr>
        <w:rPr>
          <w:lang w:val="en-US"/>
        </w:rPr>
      </w:pPr>
    </w:p>
    <w:p w14:paraId="65CE0750" w14:textId="051884DD" w:rsidR="006717AC" w:rsidRDefault="006717AC" w:rsidP="00106ED4">
      <w:pPr>
        <w:pStyle w:val="Text1Numbered"/>
        <w:rPr>
          <w:lang w:val="en-US"/>
        </w:rPr>
      </w:pPr>
      <w:r w:rsidRPr="005351B9">
        <w:rPr>
          <w:lang w:val="en-US"/>
        </w:rPr>
        <w:t xml:space="preserve">For </w:t>
      </w:r>
      <w:r w:rsidR="00236FD2">
        <w:rPr>
          <w:lang w:val="en-US"/>
        </w:rPr>
        <w:t>households</w:t>
      </w:r>
      <w:r w:rsidRPr="005351B9">
        <w:rPr>
          <w:lang w:val="en-US"/>
        </w:rPr>
        <w:t xml:space="preserve"> of less than 20 people, the minimum requirement is </w:t>
      </w:r>
      <w:r w:rsidRPr="0017783A">
        <w:rPr>
          <w:bCs/>
          <w:u w:val="single"/>
          <w:lang w:val="en-US"/>
        </w:rPr>
        <w:t>two</w:t>
      </w:r>
      <w:r w:rsidRPr="005351B9">
        <w:rPr>
          <w:b/>
          <w:lang w:val="en-US"/>
        </w:rPr>
        <w:t xml:space="preserve"> </w:t>
      </w:r>
      <w:r w:rsidRPr="005351B9">
        <w:rPr>
          <w:lang w:val="en-US"/>
        </w:rPr>
        <w:t>care files.</w:t>
      </w:r>
      <w:r w:rsidR="00227880">
        <w:rPr>
          <w:lang w:val="en-US"/>
        </w:rPr>
        <w:t xml:space="preserve"> </w:t>
      </w:r>
      <w:r w:rsidRPr="00227880">
        <w:rPr>
          <w:lang w:val="en-US"/>
        </w:rPr>
        <w:t xml:space="preserve">If issues are found, </w:t>
      </w:r>
      <w:r w:rsidRPr="0017783A">
        <w:rPr>
          <w:bCs/>
          <w:u w:val="single"/>
          <w:lang w:val="en-US"/>
        </w:rPr>
        <w:t>a further 10%</w:t>
      </w:r>
      <w:r w:rsidRPr="00227880">
        <w:rPr>
          <w:lang w:val="en-US"/>
        </w:rPr>
        <w:t xml:space="preserve"> (minimum of two) must be audited.</w:t>
      </w:r>
      <w:r w:rsidR="00227880">
        <w:rPr>
          <w:lang w:val="en-US"/>
        </w:rPr>
        <w:t xml:space="preserve"> </w:t>
      </w:r>
      <w:r w:rsidRPr="00227880">
        <w:rPr>
          <w:lang w:val="en-US"/>
        </w:rPr>
        <w:t>Findings must be reported to the manager</w:t>
      </w:r>
      <w:r w:rsidR="00733CBF">
        <w:rPr>
          <w:lang w:val="en-US"/>
        </w:rPr>
        <w:t>.</w:t>
      </w:r>
    </w:p>
    <w:p w14:paraId="6E3D44BE" w14:textId="77777777" w:rsidR="00106ED4" w:rsidRPr="00106ED4" w:rsidRDefault="00106ED4" w:rsidP="00106ED4">
      <w:pPr>
        <w:pStyle w:val="Text1Numbered"/>
        <w:numPr>
          <w:ilvl w:val="0"/>
          <w:numId w:val="0"/>
        </w:numPr>
        <w:rPr>
          <w:lang w:val="en-US"/>
        </w:rPr>
      </w:pPr>
    </w:p>
    <w:p w14:paraId="67D8F637" w14:textId="3AA2C15E" w:rsidR="006717AC" w:rsidRPr="00106ED4" w:rsidRDefault="006717AC" w:rsidP="00106ED4">
      <w:pPr>
        <w:pStyle w:val="Text1Numbered"/>
        <w:rPr>
          <w:lang w:val="en-US"/>
        </w:rPr>
      </w:pPr>
      <w:r w:rsidRPr="005351B9">
        <w:rPr>
          <w:lang w:val="en-US"/>
        </w:rPr>
        <w:t xml:space="preserve">The manager must make sure that all </w:t>
      </w:r>
      <w:r w:rsidR="00227880">
        <w:rPr>
          <w:lang w:val="en-US"/>
        </w:rPr>
        <w:t xml:space="preserve">support </w:t>
      </w:r>
      <w:r w:rsidRPr="005351B9">
        <w:rPr>
          <w:lang w:val="en-US"/>
        </w:rPr>
        <w:t xml:space="preserve">plans (files) are audited at least once every year </w:t>
      </w:r>
      <w:r>
        <w:rPr>
          <w:lang w:val="en-US"/>
        </w:rPr>
        <w:t xml:space="preserve">using the verified </w:t>
      </w:r>
      <w:r w:rsidR="0017783A" w:rsidRPr="0017783A">
        <w:rPr>
          <w:u w:val="single"/>
          <w:lang w:val="en-US"/>
        </w:rPr>
        <w:t>support plan audit tool</w:t>
      </w:r>
      <w:r w:rsidR="00733CBF">
        <w:rPr>
          <w:lang w:val="en-US"/>
        </w:rPr>
        <w:t>.</w:t>
      </w:r>
    </w:p>
    <w:p w14:paraId="3263C0BC" w14:textId="77777777" w:rsidR="00106ED4" w:rsidRPr="00106ED4" w:rsidRDefault="00106ED4" w:rsidP="00106ED4">
      <w:pPr>
        <w:pStyle w:val="Text1Numbered"/>
        <w:numPr>
          <w:ilvl w:val="0"/>
          <w:numId w:val="0"/>
        </w:numPr>
        <w:rPr>
          <w:lang w:val="en-US"/>
        </w:rPr>
      </w:pPr>
    </w:p>
    <w:p w14:paraId="5689D030" w14:textId="10E10A4B" w:rsidR="006717AC" w:rsidRPr="00F576CB" w:rsidRDefault="006717AC" w:rsidP="00106ED4">
      <w:pPr>
        <w:pStyle w:val="Text1Numbered"/>
        <w:rPr>
          <w:lang w:val="en-US"/>
        </w:rPr>
      </w:pPr>
      <w:r w:rsidRPr="005351B9">
        <w:rPr>
          <w:lang w:val="en-US"/>
        </w:rPr>
        <w:t xml:space="preserve">The </w:t>
      </w:r>
      <w:r w:rsidR="00C56C87">
        <w:rPr>
          <w:lang w:val="en-US"/>
        </w:rPr>
        <w:t>responsible care colleague</w:t>
      </w:r>
      <w:r w:rsidRPr="005351B9">
        <w:rPr>
          <w:lang w:val="en-US"/>
        </w:rPr>
        <w:t xml:space="preserve"> must comply with the action plan to remedy any issues found and, when the actions are </w:t>
      </w:r>
      <w:r w:rsidR="00A904C3">
        <w:rPr>
          <w:lang w:val="en-US"/>
        </w:rPr>
        <w:t>completed</w:t>
      </w:r>
      <w:r w:rsidRPr="005351B9">
        <w:rPr>
          <w:lang w:val="en-US"/>
        </w:rPr>
        <w:t xml:space="preserve">, re submit the </w:t>
      </w:r>
      <w:r w:rsidR="00227880">
        <w:rPr>
          <w:lang w:val="en-US"/>
        </w:rPr>
        <w:t>support</w:t>
      </w:r>
      <w:r w:rsidRPr="005351B9">
        <w:rPr>
          <w:lang w:val="en-US"/>
        </w:rPr>
        <w:t xml:space="preserve"> plan to the manager to sign off</w:t>
      </w:r>
      <w:r w:rsidR="00733CBF">
        <w:rPr>
          <w:lang w:val="en-US"/>
        </w:rPr>
        <w:t>.</w:t>
      </w:r>
    </w:p>
    <w:p w14:paraId="5CFAA474" w14:textId="1EEF8D60" w:rsidR="00733CBF" w:rsidRPr="001D3336" w:rsidRDefault="006717AC" w:rsidP="00272D34">
      <w:pPr>
        <w:pStyle w:val="Text"/>
        <w:spacing w:line="276" w:lineRule="auto"/>
        <w:ind w:left="720"/>
        <w:rPr>
          <w:u w:val="single"/>
          <w:lang w:val="en-US"/>
        </w:rPr>
      </w:pPr>
      <w:r w:rsidRPr="001D3336">
        <w:rPr>
          <w:u w:val="single"/>
          <w:lang w:val="en-US"/>
        </w:rPr>
        <w:t xml:space="preserve">Area </w:t>
      </w:r>
      <w:r w:rsidR="00F576CB" w:rsidRPr="001D3336">
        <w:rPr>
          <w:u w:val="single"/>
          <w:lang w:val="en-US"/>
        </w:rPr>
        <w:t>M</w:t>
      </w:r>
      <w:r w:rsidRPr="001D3336">
        <w:rPr>
          <w:u w:val="single"/>
          <w:lang w:val="en-US"/>
        </w:rPr>
        <w:t xml:space="preserve">anagers must see evidence of the </w:t>
      </w:r>
      <w:r w:rsidR="00227880" w:rsidRPr="001D3336">
        <w:rPr>
          <w:u w:val="single"/>
          <w:lang w:val="en-US"/>
        </w:rPr>
        <w:t>support</w:t>
      </w:r>
      <w:r w:rsidRPr="001D3336">
        <w:rPr>
          <w:u w:val="single"/>
          <w:lang w:val="en-US"/>
        </w:rPr>
        <w:t xml:space="preserve"> plan audits and actions being taken where scores are below 100%.  </w:t>
      </w:r>
    </w:p>
    <w:p w14:paraId="3D6D372E" w14:textId="4C3960B6" w:rsidR="00227880" w:rsidRDefault="006717AC" w:rsidP="00227880">
      <w:pPr>
        <w:pStyle w:val="Heading1Numbered"/>
      </w:pPr>
      <w:bookmarkStart w:id="32" w:name="_Toc187680314"/>
      <w:r>
        <w:t xml:space="preserve">Archiving </w:t>
      </w:r>
      <w:r w:rsidR="00227880">
        <w:t>Support Plans</w:t>
      </w:r>
      <w:bookmarkEnd w:id="32"/>
      <w:r w:rsidR="00227880">
        <w:t xml:space="preserve"> </w:t>
      </w:r>
    </w:p>
    <w:p w14:paraId="41A3B111" w14:textId="7BDA52E9" w:rsidR="00FF6D1B" w:rsidRDefault="00FF6D1B" w:rsidP="00FF6D1B">
      <w:pPr>
        <w:pStyle w:val="Heading2Numbered"/>
      </w:pPr>
      <w:bookmarkStart w:id="33" w:name="_Toc170306583"/>
      <w:bookmarkStart w:id="34" w:name="_Toc187680315"/>
      <w:r>
        <w:t>Nourish System</w:t>
      </w:r>
      <w:bookmarkEnd w:id="33"/>
      <w:bookmarkEnd w:id="34"/>
      <w:r>
        <w:t xml:space="preserve"> </w:t>
      </w:r>
    </w:p>
    <w:p w14:paraId="55A75A4E" w14:textId="1683DD3F" w:rsidR="00FF6D1B" w:rsidRDefault="0018076E" w:rsidP="00CD294C">
      <w:pPr>
        <w:pStyle w:val="Text2Numbered"/>
      </w:pPr>
      <w:r>
        <w:t xml:space="preserve">The Nourish system automatically </w:t>
      </w:r>
      <w:r w:rsidR="00FF6D1B">
        <w:t>secures all data in accordance with ISO security standards</w:t>
      </w:r>
      <w:r w:rsidR="00733CBF">
        <w:t>.</w:t>
      </w:r>
      <w:r w:rsidR="00FF6D1B">
        <w:t xml:space="preserve"> </w:t>
      </w:r>
    </w:p>
    <w:p w14:paraId="35C6B017" w14:textId="77777777" w:rsidR="00CD294C" w:rsidRDefault="00CD294C" w:rsidP="00CD294C">
      <w:pPr>
        <w:pStyle w:val="Text2Numbered"/>
        <w:numPr>
          <w:ilvl w:val="0"/>
          <w:numId w:val="0"/>
        </w:numPr>
        <w:ind w:left="1135"/>
      </w:pPr>
    </w:p>
    <w:p w14:paraId="5673E77D" w14:textId="5BCB6AF7" w:rsidR="00FF6D1B" w:rsidRDefault="00FF6D1B" w:rsidP="00CD294C">
      <w:pPr>
        <w:pStyle w:val="Text2Numbered"/>
      </w:pPr>
      <w:r>
        <w:t>All records can be archived as required, according to permissions within the system, by senior colleagues</w:t>
      </w:r>
      <w:r w:rsidR="00733CBF">
        <w:t>.</w:t>
      </w:r>
      <w:r>
        <w:t xml:space="preserve"> </w:t>
      </w:r>
    </w:p>
    <w:p w14:paraId="51F7609D" w14:textId="77777777" w:rsidR="00CD294C" w:rsidRDefault="00CD294C" w:rsidP="00CD294C">
      <w:pPr>
        <w:pStyle w:val="Text2Numbered"/>
        <w:numPr>
          <w:ilvl w:val="0"/>
          <w:numId w:val="0"/>
        </w:numPr>
      </w:pPr>
    </w:p>
    <w:p w14:paraId="54F0FC3A" w14:textId="64E669F2" w:rsidR="00077C37" w:rsidRPr="0036731D" w:rsidRDefault="00FF6D1B" w:rsidP="0036731D">
      <w:pPr>
        <w:pStyle w:val="Text2Numbered"/>
        <w:rPr>
          <w:sz w:val="22"/>
          <w:szCs w:val="22"/>
          <w:lang w:val="en-US"/>
        </w:rPr>
      </w:pPr>
      <w:r w:rsidRPr="00FF6D1B">
        <w:t xml:space="preserve">When a resident dies or permanently leaves the home, you need to complete either the </w:t>
      </w:r>
      <w:r w:rsidRPr="00AE78DD">
        <w:rPr>
          <w:u w:val="single"/>
        </w:rPr>
        <w:t>Death / Deceased</w:t>
      </w:r>
      <w:r w:rsidRPr="00FF6D1B">
        <w:t xml:space="preserve"> or </w:t>
      </w:r>
      <w:r w:rsidRPr="00AE78DD">
        <w:rPr>
          <w:u w:val="single"/>
        </w:rPr>
        <w:t>Care package ended / transfer</w:t>
      </w:r>
      <w:r w:rsidRPr="00FF6D1B">
        <w:t xml:space="preserve"> interaction. This automatically archives the resident and makes the full support plan read-only</w:t>
      </w:r>
      <w:r w:rsidR="00077C37">
        <w:t>.</w:t>
      </w:r>
    </w:p>
    <w:p w14:paraId="771DAAC0" w14:textId="42857A06" w:rsidR="00FF6D1B" w:rsidRDefault="00FF6D1B" w:rsidP="00FF6D1B">
      <w:pPr>
        <w:pStyle w:val="Heading2Numbered"/>
      </w:pPr>
      <w:bookmarkStart w:id="35" w:name="_Toc170306584"/>
      <w:bookmarkStart w:id="36" w:name="_Toc187680316"/>
      <w:r>
        <w:t>Paper Documents</w:t>
      </w:r>
      <w:bookmarkEnd w:id="35"/>
      <w:bookmarkEnd w:id="36"/>
      <w:r>
        <w:t xml:space="preserve"> </w:t>
      </w:r>
    </w:p>
    <w:p w14:paraId="0A0962F5" w14:textId="77777777" w:rsidR="00FF6D1B" w:rsidRPr="007C7395" w:rsidRDefault="00FF6D1B" w:rsidP="00272D34">
      <w:pPr>
        <w:pStyle w:val="Text2Numbered"/>
        <w:rPr>
          <w:lang w:val="en-US"/>
        </w:rPr>
      </w:pPr>
      <w:r>
        <w:rPr>
          <w:lang w:val="en-US"/>
        </w:rPr>
        <w:t xml:space="preserve">All paper records must be archived in accordance with MHA’s </w:t>
      </w:r>
      <w:r w:rsidRPr="007544F3">
        <w:rPr>
          <w:u w:val="single"/>
          <w:lang w:val="en-US"/>
        </w:rPr>
        <w:t>Archiving Policy</w:t>
      </w:r>
      <w:r>
        <w:rPr>
          <w:lang w:val="en-US"/>
        </w:rPr>
        <w:t xml:space="preserve"> </w:t>
      </w:r>
    </w:p>
    <w:p w14:paraId="2525FD4A" w14:textId="77777777" w:rsidR="00FF6D1B" w:rsidRPr="00227880" w:rsidRDefault="00FF6D1B" w:rsidP="00FF6D1B">
      <w:pPr>
        <w:widowControl w:val="0"/>
        <w:tabs>
          <w:tab w:val="left" w:pos="567"/>
        </w:tabs>
        <w:autoSpaceDE w:val="0"/>
        <w:autoSpaceDN w:val="0"/>
        <w:adjustRightInd w:val="0"/>
        <w:spacing w:line="276" w:lineRule="auto"/>
        <w:jc w:val="both"/>
        <w:rPr>
          <w:rFonts w:cs="Arial"/>
          <w:bCs/>
          <w:lang w:val="en-US"/>
        </w:rPr>
      </w:pPr>
      <w:r>
        <w:rPr>
          <w:rFonts w:cs="Arial"/>
          <w:sz w:val="22"/>
          <w:szCs w:val="22"/>
          <w:lang w:val="en-US"/>
        </w:rPr>
        <w:tab/>
      </w:r>
      <w:r w:rsidRPr="00227880">
        <w:rPr>
          <w:rFonts w:cs="Arial"/>
          <w:bCs/>
          <w:lang w:val="en-US"/>
        </w:rPr>
        <w:t xml:space="preserve">Colleagues must: </w:t>
      </w:r>
    </w:p>
    <w:p w14:paraId="3D72C0C5" w14:textId="77777777" w:rsidR="00FF6D1B" w:rsidRPr="00227880" w:rsidRDefault="00FF6D1B" w:rsidP="00FF6D1B">
      <w:pPr>
        <w:widowControl w:val="0"/>
        <w:tabs>
          <w:tab w:val="left" w:pos="709"/>
        </w:tabs>
        <w:autoSpaceDE w:val="0"/>
        <w:autoSpaceDN w:val="0"/>
        <w:adjustRightInd w:val="0"/>
        <w:spacing w:line="276" w:lineRule="auto"/>
        <w:ind w:left="720"/>
        <w:jc w:val="both"/>
        <w:rPr>
          <w:rFonts w:cs="Arial"/>
          <w:lang w:val="en-US"/>
        </w:rPr>
      </w:pPr>
    </w:p>
    <w:p w14:paraId="765A2AF1" w14:textId="1DF03AF5" w:rsidR="00FF6D1B" w:rsidRPr="00FF6D1B" w:rsidRDefault="00077C37" w:rsidP="00FF6D1B">
      <w:pPr>
        <w:pStyle w:val="Textlistindented-letters"/>
        <w:numPr>
          <w:ilvl w:val="1"/>
          <w:numId w:val="20"/>
        </w:numPr>
        <w:ind w:left="1560"/>
        <w:rPr>
          <w:lang w:val="en-US"/>
        </w:rPr>
      </w:pPr>
      <w:r w:rsidRPr="00FF6D1B">
        <w:rPr>
          <w:lang w:val="en-US"/>
        </w:rPr>
        <w:t>Make sure that the that all outdated documents are filed away (archived).</w:t>
      </w:r>
    </w:p>
    <w:p w14:paraId="4D1957EF" w14:textId="73ABB2F3" w:rsidR="00FF6D1B" w:rsidRPr="00227880" w:rsidRDefault="00077C37" w:rsidP="00FF6D1B">
      <w:pPr>
        <w:pStyle w:val="Textlistindented-letters"/>
        <w:ind w:left="1560"/>
        <w:rPr>
          <w:lang w:val="en-US"/>
        </w:rPr>
      </w:pPr>
      <w:r w:rsidRPr="00F576CB">
        <w:rPr>
          <w:bCs/>
          <w:lang w:val="en-US"/>
        </w:rPr>
        <w:t>Store outdated care documents in a locked filing cabinet in one</w:t>
      </w:r>
      <w:r w:rsidR="00FF6D1B" w:rsidRPr="005351B9">
        <w:rPr>
          <w:b/>
          <w:lang w:val="en-US"/>
        </w:rPr>
        <w:t xml:space="preserve"> </w:t>
      </w:r>
      <w:r w:rsidR="00FF6D1B" w:rsidRPr="00F576CB">
        <w:rPr>
          <w:bCs/>
          <w:lang w:val="en-US"/>
        </w:rPr>
        <w:t>common location (care office / admin office / manager’s office or lockable archive</w:t>
      </w:r>
      <w:r w:rsidR="00FF6D1B" w:rsidRPr="005351B9">
        <w:rPr>
          <w:lang w:val="en-US"/>
        </w:rPr>
        <w:t xml:space="preserve"> room).  If a person moves out or is deceased, </w:t>
      </w:r>
      <w:r w:rsidR="00FF6D1B">
        <w:rPr>
          <w:lang w:val="en-US"/>
        </w:rPr>
        <w:t xml:space="preserve">colleagues must keep all their </w:t>
      </w:r>
      <w:r w:rsidR="00FF6D1B" w:rsidRPr="005351B9">
        <w:rPr>
          <w:lang w:val="en-US"/>
        </w:rPr>
        <w:t xml:space="preserve">records on site for </w:t>
      </w:r>
      <w:r w:rsidR="00FF6D1B" w:rsidRPr="0017783A">
        <w:rPr>
          <w:bCs/>
          <w:u w:val="single"/>
          <w:lang w:val="en-US"/>
        </w:rPr>
        <w:t>three months</w:t>
      </w:r>
      <w:r w:rsidR="00FF6D1B" w:rsidRPr="005351B9">
        <w:rPr>
          <w:lang w:val="en-US"/>
        </w:rPr>
        <w:t>.  After this time, if the service uses an official archiving store, the records may be sent off site.</w:t>
      </w:r>
    </w:p>
    <w:p w14:paraId="604F394C" w14:textId="30F6C7D0" w:rsidR="00FF6D1B" w:rsidRPr="00227880" w:rsidRDefault="00077C37" w:rsidP="00FF6D1B">
      <w:pPr>
        <w:pStyle w:val="Textlistindented-letters"/>
        <w:ind w:left="1560"/>
        <w:rPr>
          <w:lang w:val="en-US"/>
        </w:rPr>
      </w:pPr>
      <w:r w:rsidRPr="005351B9">
        <w:rPr>
          <w:lang w:val="en-US"/>
        </w:rPr>
        <w:t>Make sure everything leaving the site is named, labelled, dated, sealed</w:t>
      </w:r>
      <w:r w:rsidR="00FF6D1B">
        <w:rPr>
          <w:lang w:val="en-US"/>
        </w:rPr>
        <w:t>,</w:t>
      </w:r>
      <w:r w:rsidR="00FF6D1B" w:rsidRPr="005351B9">
        <w:rPr>
          <w:lang w:val="en-US"/>
        </w:rPr>
        <w:t xml:space="preserve"> and receipted for retrieval (see archiving policy)</w:t>
      </w:r>
    </w:p>
    <w:p w14:paraId="23218EA4" w14:textId="03C6F3F2" w:rsidR="00733CBF" w:rsidRDefault="00077C37" w:rsidP="00FD230E">
      <w:pPr>
        <w:pStyle w:val="Textlistindented-letters"/>
        <w:ind w:left="1560"/>
        <w:rPr>
          <w:lang w:val="en-US"/>
        </w:rPr>
      </w:pPr>
      <w:r>
        <w:rPr>
          <w:bCs/>
          <w:lang w:val="en-US"/>
        </w:rPr>
        <w:t>Complete a risk assessment</w:t>
      </w:r>
      <w:r w:rsidR="00FF6D1B" w:rsidRPr="005351B9">
        <w:rPr>
          <w:lang w:val="en-US"/>
        </w:rPr>
        <w:t xml:space="preserve"> </w:t>
      </w:r>
      <w:r>
        <w:rPr>
          <w:lang w:val="en-US"/>
        </w:rPr>
        <w:t xml:space="preserve">on </w:t>
      </w:r>
      <w:r w:rsidR="00FF6D1B" w:rsidRPr="005351B9">
        <w:rPr>
          <w:lang w:val="en-US"/>
        </w:rPr>
        <w:t>archive rooms for fire, damp, and pest</w:t>
      </w:r>
      <w:r w:rsidR="00FF6D1B">
        <w:rPr>
          <w:lang w:val="en-US"/>
        </w:rPr>
        <w:t>s</w:t>
      </w:r>
    </w:p>
    <w:p w14:paraId="74C1F4FE" w14:textId="77777777" w:rsidR="0036731D" w:rsidRDefault="0036731D" w:rsidP="0036731D">
      <w:pPr>
        <w:pStyle w:val="Textlistindented-letters"/>
        <w:numPr>
          <w:ilvl w:val="0"/>
          <w:numId w:val="0"/>
        </w:numPr>
        <w:ind w:left="1560"/>
        <w:rPr>
          <w:lang w:val="en-US"/>
        </w:rPr>
      </w:pPr>
    </w:p>
    <w:p w14:paraId="3D1F2DF5" w14:textId="77777777" w:rsidR="0036731D" w:rsidRDefault="0036731D" w:rsidP="0036731D">
      <w:pPr>
        <w:pStyle w:val="Textlistindented-letters"/>
        <w:numPr>
          <w:ilvl w:val="0"/>
          <w:numId w:val="0"/>
        </w:numPr>
        <w:ind w:left="1560"/>
        <w:rPr>
          <w:lang w:val="en-US"/>
        </w:rPr>
      </w:pPr>
    </w:p>
    <w:p w14:paraId="69B272A0" w14:textId="77777777" w:rsidR="0036731D" w:rsidRDefault="0036731D" w:rsidP="0036731D">
      <w:pPr>
        <w:pStyle w:val="Textlistindented-letters"/>
        <w:numPr>
          <w:ilvl w:val="0"/>
          <w:numId w:val="0"/>
        </w:numPr>
        <w:ind w:left="1560"/>
        <w:rPr>
          <w:lang w:val="en-US"/>
        </w:rPr>
      </w:pPr>
    </w:p>
    <w:p w14:paraId="3AF2DE55" w14:textId="77777777" w:rsidR="0036731D" w:rsidRPr="00FD230E" w:rsidRDefault="0036731D" w:rsidP="0036731D">
      <w:pPr>
        <w:pStyle w:val="Textlistindented-letters"/>
        <w:numPr>
          <w:ilvl w:val="0"/>
          <w:numId w:val="0"/>
        </w:numPr>
        <w:ind w:left="1560"/>
        <w:rPr>
          <w:lang w:val="en-US"/>
        </w:rPr>
      </w:pPr>
    </w:p>
    <w:p w14:paraId="29CCC516" w14:textId="51405F1E" w:rsidR="00A92CD7" w:rsidRPr="004C3545" w:rsidRDefault="00227880" w:rsidP="00FF6D1B">
      <w:pPr>
        <w:pStyle w:val="Heading1Numbered"/>
      </w:pPr>
      <w:r>
        <w:rPr>
          <w:rFonts w:cs="Arial"/>
          <w:sz w:val="22"/>
          <w:szCs w:val="22"/>
          <w:lang w:val="en-US"/>
        </w:rPr>
        <w:tab/>
      </w:r>
      <w:bookmarkStart w:id="37" w:name="_Toc187680317"/>
      <w:r w:rsidR="009A0ED4" w:rsidRPr="004C3545">
        <w:t xml:space="preserve">Roles </w:t>
      </w:r>
      <w:r w:rsidR="001310BB">
        <w:t>and</w:t>
      </w:r>
      <w:r w:rsidR="009A0ED4" w:rsidRPr="004C3545">
        <w:t xml:space="preserve"> Responsibilities</w:t>
      </w:r>
      <w:bookmarkEnd w:id="37"/>
    </w:p>
    <w:tbl>
      <w:tblPr>
        <w:tblStyle w:val="MHATable"/>
        <w:tblW w:w="0" w:type="auto"/>
        <w:tblLook w:val="04A0" w:firstRow="1" w:lastRow="0" w:firstColumn="1" w:lastColumn="0" w:noHBand="0" w:noVBand="1"/>
      </w:tblPr>
      <w:tblGrid>
        <w:gridCol w:w="2830"/>
        <w:gridCol w:w="6663"/>
      </w:tblGrid>
      <w:tr w:rsidR="00A92CD7" w:rsidRPr="004C3545" w14:paraId="37779763" w14:textId="77777777" w:rsidTr="00936DCF">
        <w:trPr>
          <w:cnfStyle w:val="100000000000" w:firstRow="1" w:lastRow="0" w:firstColumn="0" w:lastColumn="0" w:oddVBand="0" w:evenVBand="0" w:oddHBand="0" w:evenHBand="0" w:firstRowFirstColumn="0" w:firstRowLastColumn="0" w:lastRowFirstColumn="0" w:lastRowLastColumn="0"/>
          <w:tblHeader/>
        </w:trPr>
        <w:tc>
          <w:tcPr>
            <w:tcW w:w="2830" w:type="dxa"/>
            <w:shd w:val="clear" w:color="auto" w:fill="217593"/>
          </w:tcPr>
          <w:p w14:paraId="2B1C46AF" w14:textId="725C4F57" w:rsidR="00A92CD7" w:rsidRPr="004C3545" w:rsidRDefault="00A92CD7" w:rsidP="002D47FD">
            <w:r w:rsidRPr="004C3545">
              <w:t>Role</w:t>
            </w:r>
          </w:p>
        </w:tc>
        <w:tc>
          <w:tcPr>
            <w:tcW w:w="6663" w:type="dxa"/>
            <w:shd w:val="clear" w:color="auto" w:fill="217593"/>
          </w:tcPr>
          <w:p w14:paraId="76D07DD0" w14:textId="6C27EBEA" w:rsidR="00A92CD7" w:rsidRPr="004C3545" w:rsidRDefault="00A92CD7" w:rsidP="002D47FD">
            <w:r w:rsidRPr="004C3545">
              <w:t>Responsibilities</w:t>
            </w:r>
          </w:p>
        </w:tc>
      </w:tr>
      <w:tr w:rsidR="007A101F" w:rsidRPr="004C3545" w14:paraId="6ADF29F1" w14:textId="77777777" w:rsidTr="00966903">
        <w:tc>
          <w:tcPr>
            <w:tcW w:w="2830" w:type="dxa"/>
          </w:tcPr>
          <w:p w14:paraId="6D862861" w14:textId="69D3F768" w:rsidR="007A101F" w:rsidRPr="007A101F" w:rsidRDefault="007A101F" w:rsidP="002D47FD">
            <w:pPr>
              <w:rPr>
                <w:b/>
                <w:bCs/>
              </w:rPr>
            </w:pPr>
            <w:r w:rsidRPr="007A101F">
              <w:rPr>
                <w:b/>
                <w:bCs/>
              </w:rPr>
              <w:t xml:space="preserve">Regional Directors </w:t>
            </w:r>
          </w:p>
        </w:tc>
        <w:tc>
          <w:tcPr>
            <w:tcW w:w="6663" w:type="dxa"/>
          </w:tcPr>
          <w:p w14:paraId="29239432" w14:textId="77777777" w:rsidR="007A101F" w:rsidRDefault="00236FD2" w:rsidP="00FD230E">
            <w:pPr>
              <w:pStyle w:val="Textlist-bullet"/>
            </w:pPr>
            <w:r>
              <w:t>Approve an increase or decrease in service staffing levels following discussion with Area Manager</w:t>
            </w:r>
          </w:p>
          <w:p w14:paraId="4EC807C7" w14:textId="0ADF2090" w:rsidR="007C7395" w:rsidRPr="004C3545" w:rsidRDefault="00236FD2" w:rsidP="00077C37">
            <w:pPr>
              <w:pStyle w:val="Textlist-bullet"/>
            </w:pPr>
            <w:r>
              <w:t xml:space="preserve">Update the DAN application with any justification for approval or rejection </w:t>
            </w:r>
          </w:p>
        </w:tc>
      </w:tr>
      <w:tr w:rsidR="00236FD2" w:rsidRPr="004C3545" w14:paraId="355FBE9C" w14:textId="77777777" w:rsidTr="00966903">
        <w:tc>
          <w:tcPr>
            <w:tcW w:w="2830" w:type="dxa"/>
          </w:tcPr>
          <w:p w14:paraId="579EEAFC" w14:textId="51030A32" w:rsidR="00236FD2" w:rsidRPr="007A101F" w:rsidRDefault="00236FD2" w:rsidP="00236FD2">
            <w:pPr>
              <w:rPr>
                <w:b/>
                <w:bCs/>
              </w:rPr>
            </w:pPr>
            <w:r w:rsidRPr="00F576CB">
              <w:rPr>
                <w:b/>
                <w:bCs/>
              </w:rPr>
              <w:t xml:space="preserve">Area Managers </w:t>
            </w:r>
          </w:p>
        </w:tc>
        <w:tc>
          <w:tcPr>
            <w:tcW w:w="6663" w:type="dxa"/>
          </w:tcPr>
          <w:p w14:paraId="3794E856" w14:textId="2DD404EA" w:rsidR="00715BF0" w:rsidRDefault="00236FD2" w:rsidP="00077C37">
            <w:pPr>
              <w:pStyle w:val="Textlist-bullet"/>
              <w:rPr>
                <w:lang w:val="en-US"/>
              </w:rPr>
            </w:pPr>
            <w:r w:rsidRPr="008548C2">
              <w:rPr>
                <w:lang w:val="en-US"/>
              </w:rPr>
              <w:t xml:space="preserve">Check new admissions are entered on </w:t>
            </w:r>
            <w:r w:rsidR="00AE78DD">
              <w:rPr>
                <w:lang w:val="en-US"/>
              </w:rPr>
              <w:t xml:space="preserve">Nourish, </w:t>
            </w:r>
            <w:r w:rsidRPr="008548C2">
              <w:rPr>
                <w:lang w:val="en-US"/>
              </w:rPr>
              <w:t>caresys</w:t>
            </w:r>
            <w:r w:rsidR="008548C2" w:rsidRPr="008548C2">
              <w:rPr>
                <w:lang w:val="en-US"/>
              </w:rPr>
              <w:t xml:space="preserve"> and Dependency</w:t>
            </w:r>
            <w:r w:rsidRPr="008548C2">
              <w:rPr>
                <w:lang w:val="en-US"/>
              </w:rPr>
              <w:t xml:space="preserve"> Assessment of Need (DAN) </w:t>
            </w:r>
            <w:r w:rsidR="008548C2">
              <w:rPr>
                <w:lang w:val="en-US"/>
              </w:rPr>
              <w:t>application</w:t>
            </w:r>
          </w:p>
          <w:p w14:paraId="1A2E8B45" w14:textId="486BE739" w:rsidR="00D857CB" w:rsidRDefault="00D857CB" w:rsidP="00077C37">
            <w:pPr>
              <w:pStyle w:val="Textlist-bullet"/>
              <w:rPr>
                <w:lang w:val="en-US"/>
              </w:rPr>
            </w:pPr>
            <w:r>
              <w:rPr>
                <w:lang w:val="en-US"/>
              </w:rPr>
              <w:t xml:space="preserve">Approval of any additional clinical </w:t>
            </w:r>
            <w:r w:rsidR="00BD3F14">
              <w:rPr>
                <w:lang w:val="en-US"/>
              </w:rPr>
              <w:t xml:space="preserve">and additional </w:t>
            </w:r>
            <w:r w:rsidR="00FA004A">
              <w:rPr>
                <w:lang w:val="en-US"/>
              </w:rPr>
              <w:t>tr</w:t>
            </w:r>
            <w:r>
              <w:rPr>
                <w:lang w:val="en-US"/>
              </w:rPr>
              <w:t>a</w:t>
            </w:r>
            <w:r w:rsidR="00FA004A">
              <w:rPr>
                <w:lang w:val="en-US"/>
              </w:rPr>
              <w:t>i</w:t>
            </w:r>
            <w:r>
              <w:rPr>
                <w:lang w:val="en-US"/>
              </w:rPr>
              <w:t>ning request forms, following review</w:t>
            </w:r>
            <w:r w:rsidR="00BD3F14">
              <w:rPr>
                <w:lang w:val="en-US"/>
              </w:rPr>
              <w:t>,</w:t>
            </w:r>
            <w:r>
              <w:rPr>
                <w:lang w:val="en-US"/>
              </w:rPr>
              <w:t xml:space="preserve"> if dependency score is very high (50+)</w:t>
            </w:r>
            <w:r w:rsidR="0080174A">
              <w:rPr>
                <w:lang w:val="en-US"/>
              </w:rPr>
              <w:t xml:space="preserve"> and requires additional clinical nursing skills </w:t>
            </w:r>
            <w:r w:rsidR="00BD3F14">
              <w:rPr>
                <w:lang w:val="en-US"/>
              </w:rPr>
              <w:t>prior to admission or readmission</w:t>
            </w:r>
            <w:r w:rsidR="00077C37">
              <w:rPr>
                <w:lang w:val="en-US"/>
              </w:rPr>
              <w:t xml:space="preserve"> – complete complex clinical decision-making assessment.</w:t>
            </w:r>
          </w:p>
          <w:p w14:paraId="099E5B67" w14:textId="32416D6B" w:rsidR="00077C37" w:rsidRPr="00077C37" w:rsidRDefault="00077C37" w:rsidP="00077C37">
            <w:pPr>
              <w:pStyle w:val="Textlist-bullet"/>
            </w:pPr>
            <w:r>
              <w:t>Advise the</w:t>
            </w:r>
            <w:r w:rsidRPr="00517563">
              <w:t xml:space="preserve"> </w:t>
            </w:r>
            <w:r>
              <w:t>Senior Nurse Advisor</w:t>
            </w:r>
            <w:r w:rsidRPr="00517563">
              <w:t xml:space="preserve"> for </w:t>
            </w:r>
            <w:r>
              <w:t>referral to a complex clinical decisions making panel</w:t>
            </w:r>
            <w:r w:rsidRPr="00517563">
              <w:t xml:space="preserve"> </w:t>
            </w:r>
            <w:r>
              <w:t>for</w:t>
            </w:r>
            <w:r w:rsidRPr="00517563">
              <w:t xml:space="preserve"> </w:t>
            </w:r>
            <w:r>
              <w:t>assessment</w:t>
            </w:r>
            <w:r w:rsidRPr="00517563">
              <w:t xml:space="preserve"> in relation to skills required and ability to safely deliver support in</w:t>
            </w:r>
            <w:r>
              <w:t xml:space="preserve"> respect of clinical nursing needs.</w:t>
            </w:r>
          </w:p>
          <w:p w14:paraId="7DC6BA91" w14:textId="03D38746" w:rsidR="00236FD2" w:rsidRDefault="00236FD2" w:rsidP="00077C37">
            <w:pPr>
              <w:pStyle w:val="Textlist-bullet"/>
              <w:rPr>
                <w:lang w:val="en-US"/>
              </w:rPr>
            </w:pPr>
            <w:r w:rsidRPr="008548C2">
              <w:rPr>
                <w:lang w:val="en-US"/>
              </w:rPr>
              <w:t xml:space="preserve">Review </w:t>
            </w:r>
            <w:r w:rsidR="008548C2">
              <w:rPr>
                <w:lang w:val="en-US"/>
              </w:rPr>
              <w:t xml:space="preserve">and approve any changes in </w:t>
            </w:r>
            <w:r w:rsidR="00FD230E">
              <w:rPr>
                <w:lang w:val="en-US"/>
              </w:rPr>
              <w:t>an individual’s</w:t>
            </w:r>
            <w:r w:rsidR="008548C2">
              <w:rPr>
                <w:lang w:val="en-US"/>
              </w:rPr>
              <w:t xml:space="preserve"> level of need (</w:t>
            </w:r>
            <w:r w:rsidRPr="008548C2">
              <w:rPr>
                <w:lang w:val="en-US"/>
              </w:rPr>
              <w:t>DAN application</w:t>
            </w:r>
            <w:r w:rsidR="008548C2">
              <w:rPr>
                <w:lang w:val="en-US"/>
              </w:rPr>
              <w:t>)</w:t>
            </w:r>
            <w:r w:rsidRPr="008548C2">
              <w:rPr>
                <w:lang w:val="en-US"/>
              </w:rPr>
              <w:t xml:space="preserve"> advise </w:t>
            </w:r>
            <w:r w:rsidR="008548C2">
              <w:rPr>
                <w:lang w:val="en-US"/>
              </w:rPr>
              <w:t xml:space="preserve">home managers </w:t>
            </w:r>
            <w:r w:rsidRPr="008548C2">
              <w:rPr>
                <w:lang w:val="en-US"/>
              </w:rPr>
              <w:t xml:space="preserve">accordingly </w:t>
            </w:r>
          </w:p>
          <w:p w14:paraId="651387B3" w14:textId="1922D331" w:rsidR="007D3440" w:rsidRDefault="007D3440" w:rsidP="00077C37">
            <w:pPr>
              <w:pStyle w:val="Textlist-bullet"/>
              <w:rPr>
                <w:lang w:val="en-US"/>
              </w:rPr>
            </w:pPr>
            <w:r>
              <w:rPr>
                <w:lang w:val="en-US"/>
              </w:rPr>
              <w:t xml:space="preserve">Review the DAN application dashboard </w:t>
            </w:r>
          </w:p>
          <w:p w14:paraId="6A137B44" w14:textId="2F1AB895" w:rsidR="00B806D6" w:rsidRPr="003034A4" w:rsidRDefault="00B806D6" w:rsidP="00077C37">
            <w:pPr>
              <w:pStyle w:val="Textlist-bullet"/>
              <w:rPr>
                <w:lang w:val="en-US"/>
              </w:rPr>
            </w:pPr>
            <w:r w:rsidRPr="003034A4">
              <w:rPr>
                <w:lang w:val="en-US"/>
              </w:rPr>
              <w:t>Check that Home staffing levels are being reviewed every 30 days (DAN).</w:t>
            </w:r>
          </w:p>
          <w:p w14:paraId="3B28D762" w14:textId="56D0DCDC" w:rsidR="008548C2" w:rsidRDefault="008548C2" w:rsidP="00077C37">
            <w:pPr>
              <w:pStyle w:val="Textlist-bullet"/>
              <w:rPr>
                <w:lang w:val="en-US"/>
              </w:rPr>
            </w:pPr>
            <w:proofErr w:type="gramStart"/>
            <w:r>
              <w:rPr>
                <w:lang w:val="en-US"/>
              </w:rPr>
              <w:t>Refer</w:t>
            </w:r>
            <w:proofErr w:type="gramEnd"/>
            <w:r>
              <w:rPr>
                <w:lang w:val="en-US"/>
              </w:rPr>
              <w:t xml:space="preserve"> any requests for</w:t>
            </w:r>
            <w:r w:rsidR="00FD230E">
              <w:rPr>
                <w:lang w:val="en-US"/>
              </w:rPr>
              <w:t xml:space="preserve"> an</w:t>
            </w:r>
            <w:r>
              <w:rPr>
                <w:lang w:val="en-US"/>
              </w:rPr>
              <w:t xml:space="preserve"> increase or decrease in staffing levels to the relevant Regional Director </w:t>
            </w:r>
          </w:p>
          <w:p w14:paraId="40C047B2" w14:textId="1AAB4F92" w:rsidR="008548C2" w:rsidRPr="008548C2" w:rsidRDefault="008548C2" w:rsidP="00077C37">
            <w:pPr>
              <w:pStyle w:val="Textlist-bullet"/>
              <w:rPr>
                <w:lang w:val="en-US"/>
              </w:rPr>
            </w:pPr>
            <w:r>
              <w:rPr>
                <w:lang w:val="en-US"/>
              </w:rPr>
              <w:t xml:space="preserve">Review support plans in accordance with Area Manager Quarterly Audit </w:t>
            </w:r>
            <w:r w:rsidRPr="00F033E4">
              <w:rPr>
                <w:lang w:val="en-US"/>
              </w:rPr>
              <w:t>review 3 support plans - 1 recent admission, include wound, behaviour support and any other identified high-risk areas</w:t>
            </w:r>
          </w:p>
          <w:p w14:paraId="2B8B54CD" w14:textId="77777777" w:rsidR="008548C2" w:rsidRDefault="008548C2" w:rsidP="00077C37">
            <w:pPr>
              <w:pStyle w:val="Textlist-bullet"/>
              <w:rPr>
                <w:lang w:val="en-US"/>
              </w:rPr>
            </w:pPr>
            <w:r>
              <w:rPr>
                <w:lang w:val="en-US"/>
              </w:rPr>
              <w:t>Review</w:t>
            </w:r>
            <w:r w:rsidRPr="00D263A8">
              <w:rPr>
                <w:lang w:val="en-US"/>
              </w:rPr>
              <w:t xml:space="preserve"> evidence of the </w:t>
            </w:r>
            <w:r>
              <w:rPr>
                <w:lang w:val="en-US"/>
              </w:rPr>
              <w:t xml:space="preserve">homes </w:t>
            </w:r>
            <w:r w:rsidRPr="00D263A8">
              <w:rPr>
                <w:lang w:val="en-US"/>
              </w:rPr>
              <w:t xml:space="preserve">support plan audits and actions being taken where scores are below 100%.  </w:t>
            </w:r>
          </w:p>
          <w:p w14:paraId="0D1A306C" w14:textId="22E9FA4A" w:rsidR="008548C2" w:rsidRPr="008548C2" w:rsidRDefault="008548C2" w:rsidP="00077C37">
            <w:pPr>
              <w:pStyle w:val="Textlist-bullet"/>
              <w:rPr>
                <w:lang w:val="en-US"/>
              </w:rPr>
            </w:pPr>
            <w:r>
              <w:rPr>
                <w:lang w:val="en-US"/>
              </w:rPr>
              <w:t xml:space="preserve">Address any performance issues, offering </w:t>
            </w:r>
            <w:r w:rsidR="00FD230E">
              <w:rPr>
                <w:lang w:val="en-US"/>
              </w:rPr>
              <w:t>advice,</w:t>
            </w:r>
            <w:r>
              <w:rPr>
                <w:lang w:val="en-US"/>
              </w:rPr>
              <w:t xml:space="preserve"> guidance and support as required</w:t>
            </w:r>
          </w:p>
          <w:p w14:paraId="2254DAF8" w14:textId="77777777" w:rsidR="00272D34" w:rsidRPr="00077C37" w:rsidRDefault="00236FD2" w:rsidP="00077C37">
            <w:pPr>
              <w:pStyle w:val="Textlist-bullet"/>
            </w:pPr>
            <w:r w:rsidRPr="008548C2">
              <w:rPr>
                <w:lang w:val="en-US"/>
              </w:rPr>
              <w:t>Maintain and monitor MHA’s continuous improvement plan (CIP)</w:t>
            </w:r>
          </w:p>
          <w:p w14:paraId="06A9A65C" w14:textId="5D50AF5E" w:rsidR="00077C37" w:rsidRPr="004C3545" w:rsidRDefault="00077C37" w:rsidP="00077C37">
            <w:pPr>
              <w:pStyle w:val="Textlist-bullet"/>
            </w:pPr>
            <w:r>
              <w:rPr>
                <w:lang w:val="en-US"/>
              </w:rPr>
              <w:t>Implement additional compliance audit if any concerns or issues are identified with recording on the Nourish system</w:t>
            </w:r>
          </w:p>
        </w:tc>
      </w:tr>
      <w:tr w:rsidR="00BD3F14" w:rsidRPr="004C3545" w14:paraId="2B5BA333" w14:textId="77777777" w:rsidTr="00966903">
        <w:tc>
          <w:tcPr>
            <w:tcW w:w="2830" w:type="dxa"/>
          </w:tcPr>
          <w:p w14:paraId="5CF8A5FC" w14:textId="37F08060" w:rsidR="00BD3F14" w:rsidRPr="00F576CB" w:rsidRDefault="00BD3F14" w:rsidP="00236FD2">
            <w:pPr>
              <w:rPr>
                <w:b/>
                <w:bCs/>
              </w:rPr>
            </w:pPr>
            <w:r>
              <w:rPr>
                <w:b/>
                <w:bCs/>
              </w:rPr>
              <w:t xml:space="preserve">Senior Nurse Advisor </w:t>
            </w:r>
          </w:p>
        </w:tc>
        <w:tc>
          <w:tcPr>
            <w:tcW w:w="6663" w:type="dxa"/>
          </w:tcPr>
          <w:p w14:paraId="4A048B2A" w14:textId="27C2B8BF" w:rsidR="00BD3F14" w:rsidRPr="00BD3F14" w:rsidRDefault="00BD3F14" w:rsidP="00FD230E">
            <w:pPr>
              <w:pStyle w:val="Textlist-bullet"/>
              <w:rPr>
                <w:lang w:val="en-US"/>
              </w:rPr>
            </w:pPr>
            <w:r>
              <w:rPr>
                <w:lang w:val="en-US"/>
              </w:rPr>
              <w:t>Responsible for coordinating complex clinical decision-making panels following referrals f</w:t>
            </w:r>
            <w:r w:rsidR="00215AD6">
              <w:rPr>
                <w:lang w:val="en-US"/>
              </w:rPr>
              <w:t>ro</w:t>
            </w:r>
            <w:r>
              <w:rPr>
                <w:lang w:val="en-US"/>
              </w:rPr>
              <w:t>m area managers</w:t>
            </w:r>
            <w:r w:rsidR="00077C37">
              <w:rPr>
                <w:lang w:val="en-US"/>
              </w:rPr>
              <w:t>.</w:t>
            </w:r>
          </w:p>
        </w:tc>
      </w:tr>
      <w:tr w:rsidR="00236FD2" w:rsidRPr="004C3545" w14:paraId="4BD46E4F" w14:textId="77777777" w:rsidTr="00B806D6">
        <w:tc>
          <w:tcPr>
            <w:tcW w:w="2830" w:type="dxa"/>
          </w:tcPr>
          <w:p w14:paraId="1DCFF859" w14:textId="55E1B0A4" w:rsidR="00236FD2" w:rsidRPr="00F576CB" w:rsidRDefault="00236FD2" w:rsidP="00236FD2">
            <w:pPr>
              <w:rPr>
                <w:b/>
                <w:bCs/>
              </w:rPr>
            </w:pPr>
            <w:r w:rsidRPr="00F576CB">
              <w:rPr>
                <w:b/>
                <w:bCs/>
              </w:rPr>
              <w:t>Home Managers</w:t>
            </w:r>
          </w:p>
        </w:tc>
        <w:tc>
          <w:tcPr>
            <w:tcW w:w="6663" w:type="dxa"/>
            <w:shd w:val="clear" w:color="auto" w:fill="auto"/>
          </w:tcPr>
          <w:p w14:paraId="4E425985" w14:textId="74362C5C" w:rsidR="00236FD2" w:rsidRDefault="00236FD2" w:rsidP="00FD230E">
            <w:pPr>
              <w:pStyle w:val="Textlist-bullet"/>
            </w:pPr>
            <w:r>
              <w:t>Provide leadership support and guidance to colleagues and care teams in completing, reviewing, and auditing assessments and support plans</w:t>
            </w:r>
            <w:r w:rsidR="00077C37">
              <w:t>.</w:t>
            </w:r>
            <w:r>
              <w:t xml:space="preserve"> </w:t>
            </w:r>
          </w:p>
          <w:p w14:paraId="62712A44" w14:textId="77777777" w:rsidR="00236FD2" w:rsidRDefault="00236FD2" w:rsidP="00FD230E">
            <w:pPr>
              <w:pStyle w:val="Textlist-bullet"/>
            </w:pPr>
            <w:r>
              <w:t xml:space="preserve">Respond to any compliance issues reported during support plan audits  </w:t>
            </w:r>
          </w:p>
          <w:p w14:paraId="2A6F6293" w14:textId="77777777" w:rsidR="00236FD2" w:rsidRDefault="00236FD2" w:rsidP="00FD230E">
            <w:pPr>
              <w:pStyle w:val="Textlist-bullet"/>
            </w:pPr>
            <w:r>
              <w:t>Refer any issues or concerns to the relevant line manager or seek advice regarding team performance issues</w:t>
            </w:r>
          </w:p>
          <w:p w14:paraId="0E255C26" w14:textId="77777777" w:rsidR="00236FD2" w:rsidRDefault="00236FD2" w:rsidP="00FD230E">
            <w:pPr>
              <w:pStyle w:val="Textlist-bullet"/>
            </w:pPr>
            <w:r>
              <w:t>Completion of support plan audits as directed within this policy document</w:t>
            </w:r>
          </w:p>
          <w:p w14:paraId="4DC09A19" w14:textId="6022C520" w:rsidR="00FA004A" w:rsidRDefault="00FA004A" w:rsidP="00FD230E">
            <w:pPr>
              <w:pStyle w:val="Textlist-bullet"/>
            </w:pPr>
            <w:r>
              <w:t xml:space="preserve">Comprehensive completion of additional clinical training request form, as applicable, Area Manager must approve prior to submission to people development </w:t>
            </w:r>
          </w:p>
          <w:p w14:paraId="689FE96F" w14:textId="097583DF" w:rsidR="00077C37" w:rsidRPr="00077C37" w:rsidRDefault="00077C37" w:rsidP="00FD230E">
            <w:pPr>
              <w:pStyle w:val="Textlist-bullet"/>
              <w:rPr>
                <w:u w:val="single"/>
              </w:rPr>
            </w:pPr>
            <w:r>
              <w:t xml:space="preserve">Where an assessment indicates a score of 50+ inform area manager to initiate the </w:t>
            </w:r>
            <w:r w:rsidRPr="00077C37">
              <w:rPr>
                <w:u w:val="single"/>
              </w:rPr>
              <w:t>complex clinical decision making process.</w:t>
            </w:r>
          </w:p>
          <w:p w14:paraId="4A4CE0DD" w14:textId="77777777" w:rsidR="00236FD2" w:rsidRDefault="00236FD2" w:rsidP="00FD230E">
            <w:pPr>
              <w:pStyle w:val="Textlist-bullet"/>
            </w:pPr>
            <w:r>
              <w:t xml:space="preserve">Refer any concerns regarding admissions to the relevant line manager </w:t>
            </w:r>
          </w:p>
          <w:p w14:paraId="1283AD22" w14:textId="6C0129CD" w:rsidR="00236FD2" w:rsidRDefault="00236FD2" w:rsidP="00FD230E">
            <w:pPr>
              <w:pStyle w:val="Textlist-bullet"/>
            </w:pPr>
            <w:r w:rsidRPr="001572DF">
              <w:t xml:space="preserve">Review </w:t>
            </w:r>
            <w:r w:rsidR="00B806D6" w:rsidRPr="003034A4">
              <w:t>residents</w:t>
            </w:r>
            <w:r w:rsidR="00B806D6">
              <w:t xml:space="preserve"> </w:t>
            </w:r>
            <w:r w:rsidRPr="001572DF">
              <w:t xml:space="preserve">dependency application (DAN) </w:t>
            </w:r>
            <w:r>
              <w:t xml:space="preserve">4 weekly or as required in accordance with guidance </w:t>
            </w:r>
          </w:p>
          <w:p w14:paraId="52A712C0" w14:textId="6DE47F51" w:rsidR="00B806D6" w:rsidRPr="003034A4" w:rsidRDefault="00B806D6" w:rsidP="00FD230E">
            <w:pPr>
              <w:pStyle w:val="Textlist-bullet"/>
            </w:pPr>
            <w:r w:rsidRPr="003034A4">
              <w:t>Review home staffing levels (DAN) every 30 days from the last review completed.</w:t>
            </w:r>
          </w:p>
          <w:p w14:paraId="4E772507" w14:textId="3C5B53C1" w:rsidR="00AE78DD" w:rsidRPr="001572DF" w:rsidRDefault="00AE78DD" w:rsidP="00077C37">
            <w:pPr>
              <w:pStyle w:val="Textlist-bullet"/>
            </w:pPr>
            <w:r>
              <w:t>Review Nourish system using compliance monitoring documents</w:t>
            </w:r>
            <w:r w:rsidR="00077C37">
              <w:t>.</w:t>
            </w:r>
          </w:p>
        </w:tc>
      </w:tr>
      <w:tr w:rsidR="00236FD2" w:rsidRPr="004C3545" w14:paraId="7BEC12D2" w14:textId="77777777" w:rsidTr="00966903">
        <w:tc>
          <w:tcPr>
            <w:tcW w:w="2830" w:type="dxa"/>
          </w:tcPr>
          <w:p w14:paraId="14559A31" w14:textId="287BD84A" w:rsidR="00236FD2" w:rsidRPr="007A101F" w:rsidRDefault="00236FD2" w:rsidP="00236FD2">
            <w:pPr>
              <w:spacing w:line="276" w:lineRule="auto"/>
              <w:rPr>
                <w:b/>
                <w:bCs/>
              </w:rPr>
            </w:pPr>
            <w:r>
              <w:rPr>
                <w:b/>
                <w:bCs/>
              </w:rPr>
              <w:t xml:space="preserve">Service Administration Manager </w:t>
            </w:r>
          </w:p>
        </w:tc>
        <w:tc>
          <w:tcPr>
            <w:tcW w:w="6663" w:type="dxa"/>
          </w:tcPr>
          <w:p w14:paraId="1E580F02" w14:textId="243BFB27" w:rsidR="00236FD2" w:rsidRDefault="00236FD2" w:rsidP="00FD230E">
            <w:pPr>
              <w:pStyle w:val="Textlist-bullet"/>
            </w:pPr>
            <w:r>
              <w:t>Complete Residential Care Agreement (RCA), share with individual or representative, as applicable</w:t>
            </w:r>
          </w:p>
          <w:p w14:paraId="475B7C30" w14:textId="1CF5D779" w:rsidR="00236FD2" w:rsidRDefault="00236FD2" w:rsidP="00FD230E">
            <w:pPr>
              <w:pStyle w:val="Textlist-bullet"/>
            </w:pPr>
            <w:r w:rsidRPr="00236FD2">
              <w:t xml:space="preserve">Check systems </w:t>
            </w:r>
            <w:r>
              <w:t xml:space="preserve">for </w:t>
            </w:r>
            <w:r w:rsidRPr="00236FD2">
              <w:t xml:space="preserve">new admissions </w:t>
            </w:r>
            <w:r>
              <w:t>ensuring all information has been uploaded to Caresys</w:t>
            </w:r>
          </w:p>
          <w:p w14:paraId="33090405" w14:textId="2497B558" w:rsidR="00236FD2" w:rsidRDefault="00236FD2" w:rsidP="00FD230E">
            <w:pPr>
              <w:pStyle w:val="Textlist-bullet"/>
            </w:pPr>
            <w:r>
              <w:t xml:space="preserve">Manage </w:t>
            </w:r>
            <w:r w:rsidR="008548C2">
              <w:t xml:space="preserve">users in the DAN application, removing and adding colleagues as required </w:t>
            </w:r>
          </w:p>
        </w:tc>
      </w:tr>
      <w:tr w:rsidR="00236FD2" w:rsidRPr="004C3545" w14:paraId="34066CBF" w14:textId="77777777" w:rsidTr="00966903">
        <w:tc>
          <w:tcPr>
            <w:tcW w:w="2830" w:type="dxa"/>
          </w:tcPr>
          <w:p w14:paraId="38949A30" w14:textId="77777777" w:rsidR="00236FD2" w:rsidRPr="00F576CB" w:rsidRDefault="00236FD2" w:rsidP="00236FD2">
            <w:pPr>
              <w:spacing w:line="276" w:lineRule="auto"/>
              <w:rPr>
                <w:b/>
                <w:bCs/>
              </w:rPr>
            </w:pPr>
            <w:r w:rsidRPr="00F576CB">
              <w:rPr>
                <w:b/>
                <w:bCs/>
              </w:rPr>
              <w:t>MHA Colleagues</w:t>
            </w:r>
          </w:p>
          <w:p w14:paraId="6B8D3148" w14:textId="36073177" w:rsidR="00236FD2" w:rsidRDefault="00236FD2" w:rsidP="00236FD2">
            <w:pPr>
              <w:spacing w:line="276" w:lineRule="auto"/>
            </w:pPr>
            <w:r w:rsidRPr="00F576CB">
              <w:rPr>
                <w:b/>
                <w:bCs/>
              </w:rPr>
              <w:t>(Care Homes)</w:t>
            </w:r>
          </w:p>
        </w:tc>
        <w:tc>
          <w:tcPr>
            <w:tcW w:w="6663" w:type="dxa"/>
          </w:tcPr>
          <w:p w14:paraId="34E63A55" w14:textId="3337C0B1" w:rsidR="00236FD2" w:rsidRDefault="00236FD2" w:rsidP="00FD230E">
            <w:pPr>
              <w:pStyle w:val="Textlist-bullet"/>
            </w:pPr>
            <w:r>
              <w:t>Comply with all related policy documents relating to assessment and support planning</w:t>
            </w:r>
          </w:p>
          <w:p w14:paraId="49EF1F31" w14:textId="6E2F892C" w:rsidR="00236FD2" w:rsidRDefault="00236FD2" w:rsidP="00FD230E">
            <w:pPr>
              <w:pStyle w:val="Textlist-bullet"/>
            </w:pPr>
            <w:r w:rsidRPr="001572DF">
              <w:t xml:space="preserve">Review dependency application (DAN) </w:t>
            </w:r>
            <w:r>
              <w:t xml:space="preserve">4 weekly or as required in accordance with guidance </w:t>
            </w:r>
          </w:p>
          <w:p w14:paraId="16A0B3F2" w14:textId="4DF9AC49" w:rsidR="00236FD2" w:rsidRDefault="00236FD2" w:rsidP="00FD230E">
            <w:pPr>
              <w:pStyle w:val="Textlist-bullet"/>
            </w:pPr>
            <w:r>
              <w:t>Provide updates on an individual’s presentation or changes to their health and wellbeing to all colleagues</w:t>
            </w:r>
          </w:p>
          <w:p w14:paraId="22A877BE" w14:textId="699C9900" w:rsidR="00236FD2" w:rsidRPr="004C3545" w:rsidRDefault="00236FD2" w:rsidP="00FD230E">
            <w:pPr>
              <w:pStyle w:val="Textlist-bullet"/>
            </w:pPr>
            <w:r>
              <w:t xml:space="preserve">Complete </w:t>
            </w:r>
            <w:r w:rsidR="00AE78DD">
              <w:t xml:space="preserve">support plan </w:t>
            </w:r>
            <w:r>
              <w:t xml:space="preserve">review and audits relevant to role and responsibilities </w:t>
            </w:r>
          </w:p>
        </w:tc>
      </w:tr>
    </w:tbl>
    <w:p w14:paraId="02E9B702" w14:textId="77777777" w:rsidR="00FD230E" w:rsidRDefault="00FD230E" w:rsidP="00903AA2">
      <w:pPr>
        <w:rPr>
          <w:rFonts w:cs="Arial"/>
          <w:spacing w:val="7"/>
        </w:rPr>
      </w:pPr>
    </w:p>
    <w:p w14:paraId="7493DB73" w14:textId="77777777" w:rsidR="0036731D" w:rsidRDefault="0036731D" w:rsidP="00903AA2">
      <w:pPr>
        <w:rPr>
          <w:rFonts w:cs="Arial"/>
          <w:spacing w:val="7"/>
        </w:rPr>
      </w:pPr>
    </w:p>
    <w:p w14:paraId="05B627F4" w14:textId="77777777" w:rsidR="0036731D" w:rsidRPr="004C3545" w:rsidRDefault="0036731D" w:rsidP="00903AA2">
      <w:pPr>
        <w:rPr>
          <w:rFonts w:cs="Arial"/>
          <w:spacing w:val="7"/>
        </w:rPr>
      </w:pPr>
    </w:p>
    <w:p w14:paraId="7E40F80D" w14:textId="77777777" w:rsidR="00DF67AA" w:rsidRDefault="009A0ED4" w:rsidP="00D558F5">
      <w:pPr>
        <w:pStyle w:val="Heading1Numbered"/>
      </w:pPr>
      <w:bookmarkStart w:id="38" w:name="_Toc187680318"/>
      <w:r w:rsidRPr="00B2494E">
        <w:t>Training</w:t>
      </w:r>
      <w:r w:rsidR="002B5CDA" w:rsidRPr="00B2494E">
        <w:t xml:space="preserve"> </w:t>
      </w:r>
      <w:r w:rsidR="001310BB" w:rsidRPr="00B2494E">
        <w:t>and</w:t>
      </w:r>
      <w:r w:rsidR="002B5CDA" w:rsidRPr="00B2494E">
        <w:t xml:space="preserve"> Monitoring</w:t>
      </w:r>
      <w:bookmarkEnd w:id="38"/>
    </w:p>
    <w:p w14:paraId="710618B9" w14:textId="5969F854" w:rsidR="00517563" w:rsidRDefault="00433CDD" w:rsidP="00433CDD">
      <w:pPr>
        <w:pStyle w:val="Text1Numbered"/>
      </w:pPr>
      <w:r>
        <w:t>The m</w:t>
      </w:r>
      <w:r w:rsidRPr="004A1899">
        <w:t xml:space="preserve">anager must make </w:t>
      </w:r>
      <w:r>
        <w:t xml:space="preserve">sure all colleagues have training in relation to the completion, review and auditing of assessments and support plans with </w:t>
      </w:r>
      <w:r w:rsidRPr="004A1899">
        <w:t>additional input tailored to their work</w:t>
      </w:r>
      <w:r>
        <w:t>place</w:t>
      </w:r>
      <w:r w:rsidRPr="004A1899">
        <w:t xml:space="preserve"> setting and job roles</w:t>
      </w:r>
      <w:r w:rsidR="00733CBF">
        <w:t>.</w:t>
      </w:r>
    </w:p>
    <w:p w14:paraId="243CFE93" w14:textId="77777777" w:rsidR="00433CDD" w:rsidRDefault="00433CDD" w:rsidP="00BD3F14">
      <w:pPr>
        <w:pStyle w:val="Text1Numbered"/>
        <w:numPr>
          <w:ilvl w:val="0"/>
          <w:numId w:val="0"/>
        </w:numPr>
      </w:pPr>
    </w:p>
    <w:p w14:paraId="1098EB5C" w14:textId="516884AF" w:rsidR="009A3A42" w:rsidRPr="00517563" w:rsidRDefault="009A3A42" w:rsidP="00517563">
      <w:pPr>
        <w:pStyle w:val="Text1Numbered"/>
      </w:pPr>
      <w:r w:rsidRPr="00517563">
        <w:t>Where it has been identified that an individual scores very high (50+) on the dependency assessment of need tool and requires additional clinical skills i.e., PEG, catheterisation (all types), syringe driver the home manager must complete a skills analysis of the current team to identify any additional training required to meet the individual’s need before admission/readmission</w:t>
      </w:r>
      <w:r w:rsidR="00733CBF">
        <w:t>.</w:t>
      </w:r>
      <w:r w:rsidRPr="00517563">
        <w:t xml:space="preserve"> </w:t>
      </w:r>
    </w:p>
    <w:p w14:paraId="7AA8AC2D" w14:textId="77777777" w:rsidR="00BD3F14" w:rsidRDefault="00BD3F14" w:rsidP="00BD3F14">
      <w:pPr>
        <w:pStyle w:val="Text1Numbered"/>
        <w:numPr>
          <w:ilvl w:val="0"/>
          <w:numId w:val="0"/>
        </w:numPr>
      </w:pPr>
    </w:p>
    <w:p w14:paraId="33E23096" w14:textId="31B70312" w:rsidR="00BD3F14" w:rsidRDefault="00BD3F14" w:rsidP="00BD3F14">
      <w:pPr>
        <w:pStyle w:val="Text1Numbered"/>
      </w:pPr>
      <w:r>
        <w:t xml:space="preserve">The </w:t>
      </w:r>
      <w:r w:rsidRPr="00517563">
        <w:t xml:space="preserve">Area Manager </w:t>
      </w:r>
      <w:r>
        <w:t>will review</w:t>
      </w:r>
      <w:r w:rsidRPr="00517563">
        <w:t xml:space="preserve"> </w:t>
      </w:r>
      <w:r>
        <w:t xml:space="preserve">dependency scores of 50+ </w:t>
      </w:r>
      <w:r w:rsidRPr="00517563">
        <w:t xml:space="preserve">as to whether the outcome of the assessment should be referred to the </w:t>
      </w:r>
      <w:r>
        <w:t>Senior Nurse Advisor</w:t>
      </w:r>
      <w:r w:rsidRPr="00517563">
        <w:t xml:space="preserve"> for </w:t>
      </w:r>
      <w:r>
        <w:t>referral to a complex clinical decisions making panel</w:t>
      </w:r>
      <w:r w:rsidRPr="00517563">
        <w:t xml:space="preserve"> </w:t>
      </w:r>
      <w:r>
        <w:t>for</w:t>
      </w:r>
      <w:r w:rsidRPr="00517563">
        <w:t xml:space="preserve"> </w:t>
      </w:r>
      <w:r>
        <w:t>assessment</w:t>
      </w:r>
      <w:r w:rsidRPr="00517563">
        <w:t xml:space="preserve"> in relation to skills required and ability to safely deliver support in</w:t>
      </w:r>
      <w:r>
        <w:t xml:space="preserve"> respect of clinical nursing needs</w:t>
      </w:r>
      <w:r w:rsidR="00733CBF">
        <w:t>.</w:t>
      </w:r>
    </w:p>
    <w:p w14:paraId="3CCA45AB" w14:textId="77777777" w:rsidR="00BD3F14" w:rsidRDefault="00BD3F14" w:rsidP="00BD3F14">
      <w:pPr>
        <w:pStyle w:val="Text1Numbered"/>
        <w:numPr>
          <w:ilvl w:val="0"/>
          <w:numId w:val="0"/>
        </w:numPr>
      </w:pPr>
    </w:p>
    <w:p w14:paraId="4FBE026C" w14:textId="54FD86AE" w:rsidR="009A3A42" w:rsidRDefault="009A3A42" w:rsidP="00BD3F14">
      <w:pPr>
        <w:pStyle w:val="Text1Numbered"/>
      </w:pPr>
      <w:r>
        <w:t xml:space="preserve">If additional training is required people development must be contacted to discuss, agree and arrange for appropriate training.  This will require a minimum </w:t>
      </w:r>
      <w:r w:rsidR="001D3336">
        <w:t>2-week</w:t>
      </w:r>
      <w:r>
        <w:t xml:space="preserve"> lead in time, prior to admission/readmission, to make sure the home can safely deliver the support required to meet clinical needs</w:t>
      </w:r>
      <w:r w:rsidR="00733CBF">
        <w:t>.</w:t>
      </w:r>
      <w:r>
        <w:t xml:space="preserve">  </w:t>
      </w:r>
    </w:p>
    <w:p w14:paraId="30DF433A" w14:textId="77777777" w:rsidR="00BD3F14" w:rsidRDefault="00BD3F14" w:rsidP="00BD3F14">
      <w:pPr>
        <w:pStyle w:val="Text1Numbered"/>
        <w:numPr>
          <w:ilvl w:val="0"/>
          <w:numId w:val="0"/>
        </w:numPr>
      </w:pPr>
    </w:p>
    <w:p w14:paraId="547C2FBB" w14:textId="1D24A372" w:rsidR="00433CDD" w:rsidRDefault="00433CDD" w:rsidP="00433CDD">
      <w:pPr>
        <w:pStyle w:val="Text1Numbered"/>
      </w:pPr>
      <w:r w:rsidRPr="004A1899">
        <w:t xml:space="preserve">The manager </w:t>
      </w:r>
      <w:r>
        <w:t>remains</w:t>
      </w:r>
      <w:r w:rsidRPr="004A1899">
        <w:t xml:space="preserve"> responsib</w:t>
      </w:r>
      <w:r>
        <w:t>le</w:t>
      </w:r>
      <w:r w:rsidRPr="004A1899">
        <w:t xml:space="preserve"> for </w:t>
      </w:r>
      <w:r>
        <w:t>the development, completion, review and auditing of all assessments and support planning</w:t>
      </w:r>
      <w:r w:rsidR="00733CBF">
        <w:t>.</w:t>
      </w:r>
      <w:r>
        <w:t xml:space="preserve"> </w:t>
      </w:r>
      <w:r w:rsidRPr="004A1899">
        <w:t xml:space="preserve"> </w:t>
      </w:r>
    </w:p>
    <w:p w14:paraId="45BFC688" w14:textId="77777777" w:rsidR="00433CDD" w:rsidRDefault="00433CDD" w:rsidP="00433CDD">
      <w:pPr>
        <w:pStyle w:val="Text1Numbered"/>
        <w:numPr>
          <w:ilvl w:val="0"/>
          <w:numId w:val="0"/>
        </w:numPr>
        <w:ind w:left="1135"/>
      </w:pPr>
    </w:p>
    <w:p w14:paraId="0621A9CF" w14:textId="219F04EA" w:rsidR="00433CDD" w:rsidRDefault="00433CDD" w:rsidP="002E34EB">
      <w:pPr>
        <w:pStyle w:val="Text1Numbered"/>
      </w:pPr>
      <w:r>
        <w:t xml:space="preserve">Compliance is assessed through MHA’s internal </w:t>
      </w:r>
      <w:r w:rsidR="002E34EB">
        <w:t xml:space="preserve">Quality Assurance and Auditing </w:t>
      </w:r>
      <w:r>
        <w:t>process</w:t>
      </w:r>
      <w:r w:rsidR="00733CBF">
        <w:t>.</w:t>
      </w:r>
      <w:r>
        <w:t xml:space="preserve"> </w:t>
      </w:r>
    </w:p>
    <w:p w14:paraId="36249A6B" w14:textId="77777777" w:rsidR="002E34EB" w:rsidRDefault="002E34EB" w:rsidP="002E34EB">
      <w:pPr>
        <w:pStyle w:val="Text1Numbered"/>
        <w:numPr>
          <w:ilvl w:val="0"/>
          <w:numId w:val="0"/>
        </w:numPr>
        <w:ind w:left="1135"/>
      </w:pPr>
    </w:p>
    <w:p w14:paraId="1B677976" w14:textId="426FB3BF" w:rsidR="001D3336" w:rsidRDefault="00433CDD" w:rsidP="001D3336">
      <w:pPr>
        <w:pStyle w:val="Text1Numbered"/>
      </w:pPr>
      <w:r>
        <w:t>Services are subject to external monitoring through local contract compliance and regulatory bodies i.e., Care Quality Commission (CQC)</w:t>
      </w:r>
      <w:r w:rsidR="001D3336">
        <w:t xml:space="preserve"> which will be reviewed and actioned where any concerns or issues have been identified</w:t>
      </w:r>
    </w:p>
    <w:p w14:paraId="4D0B78DB" w14:textId="77777777" w:rsidR="001D3336" w:rsidRDefault="001D3336" w:rsidP="001D3336">
      <w:pPr>
        <w:pStyle w:val="Text1Numbered"/>
        <w:numPr>
          <w:ilvl w:val="0"/>
          <w:numId w:val="0"/>
        </w:numPr>
      </w:pPr>
    </w:p>
    <w:p w14:paraId="03799A6A" w14:textId="16B05190" w:rsidR="001D3336" w:rsidRPr="00433CDD" w:rsidRDefault="001D3336" w:rsidP="001D3336">
      <w:pPr>
        <w:pStyle w:val="Text1Numbered"/>
      </w:pPr>
      <w:r>
        <w:t>Regulatory compliance is reviewed by MHA’s Quality Review and Governance Group</w:t>
      </w:r>
      <w:r w:rsidR="00733CBF">
        <w:t>.</w:t>
      </w:r>
      <w:r>
        <w:t xml:space="preserve"> </w:t>
      </w:r>
    </w:p>
    <w:p w14:paraId="62F6E601" w14:textId="18A47C2A" w:rsidR="00DF67AA" w:rsidRDefault="000C7997" w:rsidP="00D558F5">
      <w:pPr>
        <w:pStyle w:val="Heading1Numbered"/>
      </w:pPr>
      <w:bookmarkStart w:id="39" w:name="_Toc187680319"/>
      <w:r w:rsidRPr="000C7997">
        <w:t>Communication and Dissemination</w:t>
      </w:r>
      <w:bookmarkEnd w:id="39"/>
    </w:p>
    <w:p w14:paraId="673FCC2F" w14:textId="0535CDD1" w:rsidR="00433CDD" w:rsidRDefault="00433CDD" w:rsidP="00433CDD">
      <w:pPr>
        <w:pStyle w:val="Text1Numbered"/>
      </w:pPr>
      <w:r>
        <w:t>This policy is disseminated and implemented within all MHA services through     MHA’s channels of communication</w:t>
      </w:r>
      <w:r w:rsidR="00733CBF">
        <w:t>.</w:t>
      </w:r>
    </w:p>
    <w:p w14:paraId="15891BBE" w14:textId="77777777" w:rsidR="00433CDD" w:rsidRPr="004E7BBC" w:rsidRDefault="00433CDD" w:rsidP="00433CDD">
      <w:pPr>
        <w:pStyle w:val="Text1Numbered"/>
        <w:numPr>
          <w:ilvl w:val="0"/>
          <w:numId w:val="0"/>
        </w:numPr>
        <w:ind w:left="851" w:hanging="851"/>
      </w:pPr>
    </w:p>
    <w:p w14:paraId="47F9F461" w14:textId="7C258FDB" w:rsidR="00433CDD" w:rsidRPr="00B263B9" w:rsidRDefault="00433CDD" w:rsidP="00433CDD">
      <w:pPr>
        <w:pStyle w:val="Text1Numbered"/>
      </w:pPr>
      <w:r w:rsidRPr="00B263B9">
        <w:t>Each colleague’s line manager must ensure that all teams are aware of their roles</w:t>
      </w:r>
      <w:r w:rsidR="003062B6">
        <w:t xml:space="preserve"> and</w:t>
      </w:r>
      <w:r w:rsidRPr="00B263B9">
        <w:t xml:space="preserve"> responsibilities</w:t>
      </w:r>
      <w:r w:rsidR="00733CBF">
        <w:t>.</w:t>
      </w:r>
    </w:p>
    <w:p w14:paraId="5B211B75" w14:textId="77777777" w:rsidR="00433CDD" w:rsidRPr="00B263B9" w:rsidRDefault="00433CDD" w:rsidP="00433CDD">
      <w:pPr>
        <w:pStyle w:val="Text1Numbered"/>
        <w:numPr>
          <w:ilvl w:val="0"/>
          <w:numId w:val="0"/>
        </w:numPr>
        <w:ind w:left="1135"/>
      </w:pPr>
    </w:p>
    <w:p w14:paraId="202738C3" w14:textId="480CC8F5" w:rsidR="00433CDD" w:rsidRPr="00B263B9" w:rsidRDefault="00433CDD" w:rsidP="00433CDD">
      <w:pPr>
        <w:pStyle w:val="Text1Numbered"/>
      </w:pPr>
      <w:r w:rsidRPr="00B263B9">
        <w:t>This policy will be available to the people we support and their representatives in alternate formats, as required</w:t>
      </w:r>
      <w:r w:rsidR="00733CBF">
        <w:t>.</w:t>
      </w:r>
    </w:p>
    <w:p w14:paraId="1BB961D7" w14:textId="77777777" w:rsidR="00433CDD" w:rsidRPr="00B263B9" w:rsidRDefault="00433CDD" w:rsidP="00433CDD">
      <w:pPr>
        <w:pStyle w:val="Text1Numbered"/>
        <w:numPr>
          <w:ilvl w:val="0"/>
          <w:numId w:val="0"/>
        </w:numPr>
        <w:ind w:left="1135"/>
      </w:pPr>
    </w:p>
    <w:p w14:paraId="31EB3625" w14:textId="2D863759" w:rsidR="00433CDD" w:rsidRPr="00B263B9" w:rsidRDefault="00433CDD" w:rsidP="00433CDD">
      <w:pPr>
        <w:pStyle w:val="Text1Numbered"/>
      </w:pPr>
      <w:r w:rsidRPr="00B263B9">
        <w:t>Any review of this policy will include consultation with our colleagues, review of support planning, incident reports, quality audits and feedback from other agencies</w:t>
      </w:r>
      <w:r w:rsidR="00733CBF">
        <w:t>.</w:t>
      </w:r>
    </w:p>
    <w:p w14:paraId="4B3D2336" w14:textId="77777777" w:rsidR="00433CDD" w:rsidRPr="00B263B9" w:rsidRDefault="00433CDD" w:rsidP="00433CDD">
      <w:pPr>
        <w:pStyle w:val="Text1Numbered"/>
        <w:numPr>
          <w:ilvl w:val="0"/>
          <w:numId w:val="0"/>
        </w:numPr>
        <w:ind w:left="1135"/>
      </w:pPr>
    </w:p>
    <w:p w14:paraId="08A12350" w14:textId="1D3773CE" w:rsidR="001D3336" w:rsidRPr="00386B5D" w:rsidRDefault="003062B6" w:rsidP="00215AD6">
      <w:pPr>
        <w:pStyle w:val="Text1Numbered"/>
      </w:pPr>
      <w:r w:rsidRPr="003062B6">
        <w:t xml:space="preserve">Queries and issues relating to this policy should be referred to the Standards and Policy Team </w:t>
      </w:r>
      <w:hyperlink r:id="rId15" w:history="1">
        <w:r w:rsidRPr="003062B6">
          <w:rPr>
            <w:rStyle w:val="Hyperlink"/>
            <w:color w:val="0070C0"/>
          </w:rPr>
          <w:t>policies@mha.org.uk</w:t>
        </w:r>
      </w:hyperlink>
    </w:p>
    <w:p w14:paraId="03C32C89" w14:textId="5F63265F" w:rsidR="004D7444" w:rsidRPr="00272D34" w:rsidRDefault="00077C37" w:rsidP="00077C37">
      <w:pPr>
        <w:pStyle w:val="Heading1Numbered"/>
      </w:pPr>
      <w:bookmarkStart w:id="40" w:name="_Toc187680320"/>
      <w:r>
        <w:t>Equality Impact Assessment (EIA)</w:t>
      </w:r>
      <w:bookmarkEnd w:id="40"/>
    </w:p>
    <w:p w14:paraId="03DB6D16" w14:textId="6CEBC06C" w:rsidR="004D7444" w:rsidRPr="00272D34" w:rsidRDefault="00272D34" w:rsidP="004D7444">
      <w:pPr>
        <w:pStyle w:val="Text1Numbered"/>
      </w:pPr>
      <w:r w:rsidRPr="00272D34">
        <w:t>This document has been assessed to ensure that no one receives less favourable treatment on the protected characteristics of their age, disability, sex (gender), gender reassignment, sexual orientation, marriage and civil partnership, race, religion or belief, pregnancy, and maternity.</w:t>
      </w:r>
    </w:p>
    <w:p w14:paraId="27F0FF39" w14:textId="3BF77CAE" w:rsidR="000C7997" w:rsidRDefault="000C7997" w:rsidP="00D558F5">
      <w:pPr>
        <w:pStyle w:val="Heading1Numbered"/>
      </w:pPr>
      <w:bookmarkStart w:id="41" w:name="_Toc187680321"/>
      <w:r w:rsidRPr="00B2494E">
        <w:t>Resources</w:t>
      </w:r>
      <w:bookmarkEnd w:id="41"/>
      <w:r w:rsidRPr="00B2494E">
        <w:t xml:space="preserve"> </w:t>
      </w:r>
    </w:p>
    <w:p w14:paraId="7F66F630" w14:textId="4B37FC63" w:rsidR="001805F6" w:rsidRDefault="001805F6" w:rsidP="001805F6">
      <w:pPr>
        <w:pStyle w:val="Text1Numbered"/>
      </w:pPr>
      <w:r>
        <w:t xml:space="preserve">MHA policy documents and guidance </w:t>
      </w:r>
      <w:r w:rsidR="00786F16">
        <w:t xml:space="preserve">located on the intranet </w:t>
      </w:r>
    </w:p>
    <w:p w14:paraId="23B43E09" w14:textId="2A5B141E" w:rsidR="00B8307B" w:rsidRDefault="00B8307B" w:rsidP="00B8307B">
      <w:pPr>
        <w:pStyle w:val="Text1Numbered"/>
        <w:numPr>
          <w:ilvl w:val="0"/>
          <w:numId w:val="0"/>
        </w:numPr>
        <w:ind w:left="1135"/>
      </w:pPr>
      <w:hyperlink r:id="rId16" w:history="1">
        <w:r>
          <w:rPr>
            <w:rStyle w:val="Hyperlink"/>
          </w:rPr>
          <w:t xml:space="preserve">Nourish - Frequently Asked Questions </w:t>
        </w:r>
      </w:hyperlink>
      <w:r>
        <w:t xml:space="preserve"> </w:t>
      </w:r>
    </w:p>
    <w:p w14:paraId="4E523D6D" w14:textId="4D861D23" w:rsidR="007544F3" w:rsidRDefault="007544F3" w:rsidP="007544F3">
      <w:pPr>
        <w:pStyle w:val="Text1Numbered"/>
        <w:numPr>
          <w:ilvl w:val="0"/>
          <w:numId w:val="9"/>
        </w:numPr>
      </w:pPr>
      <w:r>
        <w:t xml:space="preserve">Archiving Policy </w:t>
      </w:r>
    </w:p>
    <w:p w14:paraId="611B0FA2" w14:textId="71EEF1AC" w:rsidR="00F576CB" w:rsidRDefault="00F576CB" w:rsidP="008548C2">
      <w:pPr>
        <w:pStyle w:val="Text1Numbered"/>
        <w:numPr>
          <w:ilvl w:val="0"/>
          <w:numId w:val="9"/>
        </w:numPr>
      </w:pPr>
      <w:r>
        <w:t xml:space="preserve">Consent Policy </w:t>
      </w:r>
    </w:p>
    <w:p w14:paraId="20617154" w14:textId="77777777" w:rsidR="007544F3" w:rsidRDefault="007544F3" w:rsidP="007544F3">
      <w:pPr>
        <w:pStyle w:val="Text1Numbered"/>
        <w:numPr>
          <w:ilvl w:val="0"/>
          <w:numId w:val="9"/>
        </w:numPr>
      </w:pPr>
      <w:r>
        <w:t xml:space="preserve">Continence, Bladder and Bowels Policy </w:t>
      </w:r>
    </w:p>
    <w:p w14:paraId="64C48ACA" w14:textId="77777777" w:rsidR="007544F3" w:rsidRDefault="007544F3" w:rsidP="007544F3">
      <w:pPr>
        <w:pStyle w:val="Text1Numbered"/>
        <w:numPr>
          <w:ilvl w:val="0"/>
          <w:numId w:val="9"/>
        </w:numPr>
      </w:pPr>
      <w:r>
        <w:t xml:space="preserve">Enhanced Observation Policy and associated documents </w:t>
      </w:r>
    </w:p>
    <w:p w14:paraId="40F35642" w14:textId="53A6BBF4" w:rsidR="00272D34" w:rsidRDefault="007544F3" w:rsidP="00272D34">
      <w:pPr>
        <w:pStyle w:val="Text1Numbered"/>
        <w:numPr>
          <w:ilvl w:val="0"/>
          <w:numId w:val="9"/>
        </w:numPr>
      </w:pPr>
      <w:r>
        <w:t xml:space="preserve">Falls Management, Prevention and Treatment Policy </w:t>
      </w:r>
    </w:p>
    <w:p w14:paraId="1B383660" w14:textId="77777777" w:rsidR="007544F3" w:rsidRDefault="007544F3" w:rsidP="007544F3">
      <w:pPr>
        <w:pStyle w:val="Text1Numbered"/>
        <w:numPr>
          <w:ilvl w:val="0"/>
          <w:numId w:val="9"/>
        </w:numPr>
      </w:pPr>
      <w:r>
        <w:t>Mental Capacity and Deprivation of Liberty Safeguards</w:t>
      </w:r>
    </w:p>
    <w:p w14:paraId="154170B4" w14:textId="29B90231" w:rsidR="007544F3" w:rsidRDefault="007544F3" w:rsidP="007544F3">
      <w:pPr>
        <w:pStyle w:val="Text1Numbered"/>
        <w:numPr>
          <w:ilvl w:val="0"/>
          <w:numId w:val="9"/>
        </w:numPr>
      </w:pPr>
      <w:r>
        <w:t xml:space="preserve">Moving and Handling Policy </w:t>
      </w:r>
    </w:p>
    <w:p w14:paraId="6DA63181" w14:textId="77777777" w:rsidR="007544F3" w:rsidRDefault="007544F3" w:rsidP="007544F3">
      <w:pPr>
        <w:pStyle w:val="Text1Numbered"/>
        <w:numPr>
          <w:ilvl w:val="0"/>
          <w:numId w:val="9"/>
        </w:numPr>
      </w:pPr>
      <w:r>
        <w:t xml:space="preserve">Nutrition and Hydration Policy </w:t>
      </w:r>
    </w:p>
    <w:p w14:paraId="29C79B91" w14:textId="53FA51B4" w:rsidR="00AE78DD" w:rsidRDefault="00AE78DD" w:rsidP="00AE78DD">
      <w:pPr>
        <w:pStyle w:val="Text1Numbered"/>
        <w:numPr>
          <w:ilvl w:val="0"/>
          <w:numId w:val="9"/>
        </w:numPr>
      </w:pPr>
      <w:r>
        <w:t xml:space="preserve">Nourish Support Plan Compliance Audit </w:t>
      </w:r>
    </w:p>
    <w:p w14:paraId="43B22FF6" w14:textId="45FD8441" w:rsidR="007544F3" w:rsidRDefault="007544F3" w:rsidP="007544F3">
      <w:pPr>
        <w:pStyle w:val="Text1Numbered"/>
        <w:numPr>
          <w:ilvl w:val="0"/>
          <w:numId w:val="9"/>
        </w:numPr>
      </w:pPr>
      <w:r>
        <w:t xml:space="preserve">Safe Swallowing (Dysphagia) Policy </w:t>
      </w:r>
    </w:p>
    <w:p w14:paraId="5C679662" w14:textId="76BA5748" w:rsidR="006F59C3" w:rsidRDefault="006F59C3" w:rsidP="008548C2">
      <w:pPr>
        <w:pStyle w:val="Text1Numbered"/>
        <w:numPr>
          <w:ilvl w:val="0"/>
          <w:numId w:val="9"/>
        </w:numPr>
      </w:pPr>
      <w:r>
        <w:t xml:space="preserve">Tissue Viability Policy </w:t>
      </w:r>
    </w:p>
    <w:p w14:paraId="5CA705F3" w14:textId="77777777" w:rsidR="004571D2" w:rsidRPr="004571D2" w:rsidRDefault="004571D2" w:rsidP="004571D2">
      <w:pPr>
        <w:pStyle w:val="Text1Numbered"/>
        <w:numPr>
          <w:ilvl w:val="0"/>
          <w:numId w:val="0"/>
        </w:numPr>
        <w:ind w:left="1855"/>
        <w:rPr>
          <w:sz w:val="10"/>
          <w:szCs w:val="10"/>
        </w:rPr>
      </w:pPr>
    </w:p>
    <w:p w14:paraId="4D05F4D3" w14:textId="52380D08" w:rsidR="00AC2CE2" w:rsidRPr="00AC2CE2" w:rsidRDefault="001805F6" w:rsidP="00AC2CE2">
      <w:pPr>
        <w:pStyle w:val="Text1Numbered"/>
      </w:pPr>
      <w:r>
        <w:t xml:space="preserve">External Resources </w:t>
      </w:r>
    </w:p>
    <w:p w14:paraId="0D857446" w14:textId="5F7FC63C" w:rsidR="001D186D" w:rsidRDefault="007544F3" w:rsidP="007544F3">
      <w:pPr>
        <w:pStyle w:val="Textlistindented-bullet"/>
      </w:pPr>
      <w:hyperlink r:id="rId17" w:history="1">
        <w:r>
          <w:rPr>
            <w:rStyle w:val="Hyperlink"/>
          </w:rPr>
          <w:t xml:space="preserve">Person Centred Care (Wales) </w:t>
        </w:r>
        <w:r>
          <w:rPr>
            <w:rStyle w:val="Hyperlink"/>
          </w:rPr>
          <w:tab/>
        </w:r>
        <w:r>
          <w:rPr>
            <w:rStyle w:val="Hyperlink"/>
          </w:rPr>
          <w:tab/>
        </w:r>
        <w:r>
          <w:rPr>
            <w:rStyle w:val="Hyperlink"/>
          </w:rPr>
          <w:tab/>
        </w:r>
      </w:hyperlink>
      <w:r w:rsidR="001D186D">
        <w:t xml:space="preserve"> </w:t>
      </w:r>
    </w:p>
    <w:p w14:paraId="3230568F" w14:textId="5FEC653B" w:rsidR="004D7444" w:rsidRPr="00077C37" w:rsidRDefault="007544F3" w:rsidP="003034A4">
      <w:pPr>
        <w:pStyle w:val="Textlistindented-bullet"/>
        <w:rPr>
          <w:rStyle w:val="Hyperlink"/>
          <w:color w:val="auto"/>
        </w:rPr>
      </w:pPr>
      <w:hyperlink r:id="rId18" w:history="1">
        <w:r>
          <w:rPr>
            <w:rStyle w:val="Hyperlink"/>
          </w:rPr>
          <w:t xml:space="preserve">Care Quality Commission (CQC) Regulation 9: Person Centred Care </w:t>
        </w:r>
      </w:hyperlink>
    </w:p>
    <w:p w14:paraId="1A5F2560" w14:textId="60418776" w:rsidR="002F1942" w:rsidRDefault="002F1942" w:rsidP="00C411AB">
      <w:pPr>
        <w:pStyle w:val="Heading1Numbered"/>
      </w:pPr>
      <w:bookmarkStart w:id="42" w:name="_Toc187680322"/>
      <w:r>
        <w:t xml:space="preserve">Dependency </w:t>
      </w:r>
      <w:r w:rsidR="00C411AB">
        <w:t xml:space="preserve">of Need </w:t>
      </w:r>
      <w:r>
        <w:t>Assessment Procedure (DAN</w:t>
      </w:r>
      <w:r w:rsidR="00C411AB">
        <w:t>)</w:t>
      </w:r>
      <w:bookmarkEnd w:id="42"/>
    </w:p>
    <w:tbl>
      <w:tblPr>
        <w:tblStyle w:val="MHATable"/>
        <w:tblW w:w="0" w:type="auto"/>
        <w:tblInd w:w="-572" w:type="dxa"/>
        <w:tblLook w:val="04A0" w:firstRow="1" w:lastRow="0" w:firstColumn="1" w:lastColumn="0" w:noHBand="0" w:noVBand="1"/>
      </w:tblPr>
      <w:tblGrid>
        <w:gridCol w:w="2696"/>
        <w:gridCol w:w="7425"/>
      </w:tblGrid>
      <w:tr w:rsidR="002F1942" w14:paraId="2DFBAC54" w14:textId="77777777" w:rsidTr="00936DCF">
        <w:trPr>
          <w:cnfStyle w:val="100000000000" w:firstRow="1" w:lastRow="0" w:firstColumn="0" w:lastColumn="0" w:oddVBand="0" w:evenVBand="0" w:oddHBand="0" w:evenHBand="0" w:firstRowFirstColumn="0" w:firstRowLastColumn="0" w:lastRowFirstColumn="0" w:lastRowLastColumn="0"/>
          <w:tblHeader/>
        </w:trPr>
        <w:tc>
          <w:tcPr>
            <w:tcW w:w="2497" w:type="dxa"/>
            <w:shd w:val="clear" w:color="auto" w:fill="217593"/>
          </w:tcPr>
          <w:p w14:paraId="2CEEF431" w14:textId="5DA8D735" w:rsidR="002F1942" w:rsidRDefault="002F1942" w:rsidP="002F1942">
            <w:pPr>
              <w:pStyle w:val="Text"/>
            </w:pPr>
            <w:r>
              <w:t xml:space="preserve">Task </w:t>
            </w:r>
          </w:p>
        </w:tc>
        <w:tc>
          <w:tcPr>
            <w:tcW w:w="7624" w:type="dxa"/>
            <w:shd w:val="clear" w:color="auto" w:fill="217593"/>
          </w:tcPr>
          <w:p w14:paraId="661AD21E" w14:textId="7226A2DB" w:rsidR="002F1942" w:rsidRDefault="002F1942" w:rsidP="002F1942">
            <w:pPr>
              <w:pStyle w:val="Text"/>
            </w:pPr>
            <w:r>
              <w:t xml:space="preserve">Instructions </w:t>
            </w:r>
          </w:p>
        </w:tc>
      </w:tr>
      <w:tr w:rsidR="002F1942" w14:paraId="772A2B3E" w14:textId="77777777" w:rsidTr="00FB152F">
        <w:tc>
          <w:tcPr>
            <w:tcW w:w="2497" w:type="dxa"/>
          </w:tcPr>
          <w:p w14:paraId="62E09FE2" w14:textId="77777777" w:rsidR="002F1942" w:rsidRDefault="002F1942" w:rsidP="00FB152F">
            <w:pPr>
              <w:pStyle w:val="Text"/>
              <w:spacing w:line="276" w:lineRule="auto"/>
              <w:rPr>
                <w:b/>
                <w:bCs/>
              </w:rPr>
            </w:pPr>
            <w:r w:rsidRPr="002F1942">
              <w:rPr>
                <w:b/>
                <w:bCs/>
              </w:rPr>
              <w:t>Perspective Resident</w:t>
            </w:r>
          </w:p>
          <w:p w14:paraId="2B0EEDC8" w14:textId="27A800CE" w:rsidR="002F1942" w:rsidRPr="002F1942" w:rsidRDefault="002F1942" w:rsidP="00FB152F">
            <w:pPr>
              <w:pStyle w:val="Text"/>
              <w:spacing w:line="276" w:lineRule="auto"/>
              <w:rPr>
                <w:b/>
                <w:bCs/>
              </w:rPr>
            </w:pPr>
            <w:r>
              <w:rPr>
                <w:b/>
                <w:bCs/>
              </w:rPr>
              <w:t>(Preadmission)</w:t>
            </w:r>
          </w:p>
        </w:tc>
        <w:tc>
          <w:tcPr>
            <w:tcW w:w="7624" w:type="dxa"/>
          </w:tcPr>
          <w:p w14:paraId="29760A2D" w14:textId="52F56B08" w:rsidR="002F1942" w:rsidRDefault="002F1942" w:rsidP="00FB152F">
            <w:pPr>
              <w:pStyle w:val="Textlist-bullet"/>
              <w:spacing w:line="276" w:lineRule="auto"/>
            </w:pPr>
            <w:r>
              <w:t>Dependency assessment (paper version) to be completed with pre-admission assessment.</w:t>
            </w:r>
          </w:p>
          <w:p w14:paraId="76C4CE45" w14:textId="5494ACF4" w:rsidR="002F1942" w:rsidRPr="00517563" w:rsidRDefault="002F1942" w:rsidP="00517563">
            <w:pPr>
              <w:pStyle w:val="Textlist-bullet"/>
              <w:spacing w:line="276" w:lineRule="auto"/>
              <w:rPr>
                <w:u w:val="single"/>
              </w:rPr>
            </w:pPr>
            <w:r>
              <w:t>If dependency score = Very High</w:t>
            </w:r>
            <w:r w:rsidR="0029357D">
              <w:t xml:space="preserve"> (50+)</w:t>
            </w:r>
            <w:r>
              <w:t xml:space="preserve">, refer to </w:t>
            </w:r>
            <w:r w:rsidR="00B25922">
              <w:t xml:space="preserve">Area Manager for </w:t>
            </w:r>
            <w:r w:rsidR="00517563">
              <w:t>discussion</w:t>
            </w:r>
            <w:r w:rsidR="00BD3F14">
              <w:t>, referral to the Senior Nurse Advisor</w:t>
            </w:r>
            <w:r w:rsidR="00517563">
              <w:t xml:space="preserve"> </w:t>
            </w:r>
            <w:r w:rsidR="00BD3F14">
              <w:t>to coordinate a</w:t>
            </w:r>
            <w:r w:rsidR="00B25922">
              <w:t xml:space="preserve"> </w:t>
            </w:r>
            <w:r w:rsidRPr="002F1942">
              <w:rPr>
                <w:u w:val="single"/>
              </w:rPr>
              <w:t xml:space="preserve">complex </w:t>
            </w:r>
            <w:r w:rsidR="00517563">
              <w:rPr>
                <w:u w:val="single"/>
              </w:rPr>
              <w:t xml:space="preserve">needs </w:t>
            </w:r>
            <w:r w:rsidRPr="002F1942">
              <w:rPr>
                <w:u w:val="single"/>
              </w:rPr>
              <w:t xml:space="preserve">decision-making panel </w:t>
            </w:r>
            <w:r w:rsidR="0029357D">
              <w:t xml:space="preserve">to review capacity, </w:t>
            </w:r>
            <w:r w:rsidR="0029357D" w:rsidRPr="0029357D">
              <w:t>skills</w:t>
            </w:r>
            <w:r w:rsidR="0029357D">
              <w:t xml:space="preserve"> </w:t>
            </w:r>
            <w:r w:rsidR="001D3336">
              <w:t>and any</w:t>
            </w:r>
            <w:r w:rsidR="0029357D">
              <w:t xml:space="preserve"> training</w:t>
            </w:r>
            <w:r w:rsidR="0029357D" w:rsidRPr="0029357D">
              <w:t xml:space="preserve"> requirements</w:t>
            </w:r>
            <w:r w:rsidR="00517563">
              <w:t>, i</w:t>
            </w:r>
            <w:r>
              <w:t>f able to meet residents need agree admission date</w:t>
            </w:r>
          </w:p>
        </w:tc>
      </w:tr>
      <w:tr w:rsidR="002F1942" w14:paraId="21B34DA2" w14:textId="77777777" w:rsidTr="00FB152F">
        <w:tc>
          <w:tcPr>
            <w:tcW w:w="2497" w:type="dxa"/>
          </w:tcPr>
          <w:p w14:paraId="7187222D" w14:textId="66ED4949" w:rsidR="002F1942" w:rsidRPr="002F1942" w:rsidRDefault="002F1942" w:rsidP="00FB152F">
            <w:pPr>
              <w:pStyle w:val="Text"/>
              <w:spacing w:line="276" w:lineRule="auto"/>
              <w:rPr>
                <w:b/>
                <w:bCs/>
              </w:rPr>
            </w:pPr>
            <w:r>
              <w:rPr>
                <w:b/>
                <w:bCs/>
              </w:rPr>
              <w:t xml:space="preserve">Caresys </w:t>
            </w:r>
          </w:p>
        </w:tc>
        <w:tc>
          <w:tcPr>
            <w:tcW w:w="7624" w:type="dxa"/>
          </w:tcPr>
          <w:p w14:paraId="68370478" w14:textId="5F5A4F91" w:rsidR="002F1942" w:rsidRDefault="002F1942" w:rsidP="00FB152F">
            <w:pPr>
              <w:pStyle w:val="Textlist-bullet"/>
              <w:spacing w:line="276" w:lineRule="auto"/>
            </w:pPr>
            <w:r>
              <w:t xml:space="preserve">Update Caresys - date of admission, indicative level of need and any other relevant information as required </w:t>
            </w:r>
          </w:p>
        </w:tc>
      </w:tr>
      <w:tr w:rsidR="002F1942" w14:paraId="50337058" w14:textId="77777777" w:rsidTr="00FB152F">
        <w:tc>
          <w:tcPr>
            <w:tcW w:w="2497" w:type="dxa"/>
          </w:tcPr>
          <w:p w14:paraId="27C9E53B" w14:textId="61E9935F" w:rsidR="002F1942" w:rsidRPr="002F1942" w:rsidRDefault="002F1942" w:rsidP="00FB152F">
            <w:pPr>
              <w:pStyle w:val="Text"/>
              <w:spacing w:line="276" w:lineRule="auto"/>
              <w:rPr>
                <w:b/>
                <w:bCs/>
              </w:rPr>
            </w:pPr>
            <w:r w:rsidRPr="002F1942">
              <w:rPr>
                <w:b/>
                <w:bCs/>
              </w:rPr>
              <w:t>Resident goes live on DAN</w:t>
            </w:r>
          </w:p>
        </w:tc>
        <w:tc>
          <w:tcPr>
            <w:tcW w:w="7624" w:type="dxa"/>
          </w:tcPr>
          <w:p w14:paraId="750AABDA" w14:textId="77777777" w:rsidR="002F1942" w:rsidRDefault="002F1942" w:rsidP="00FB152F">
            <w:pPr>
              <w:pStyle w:val="Textlist-bullet"/>
              <w:spacing w:line="276" w:lineRule="auto"/>
            </w:pPr>
            <w:r>
              <w:t>Transfer information from dependency assessment (paper version) if more than two weeks when last completed a new assessment should be completed</w:t>
            </w:r>
          </w:p>
          <w:p w14:paraId="076BDE15" w14:textId="1C9791E5" w:rsidR="00FB152F" w:rsidRDefault="00FB152F" w:rsidP="00FB152F">
            <w:pPr>
              <w:pStyle w:val="Textlist-bullet"/>
              <w:spacing w:line="276" w:lineRule="auto"/>
            </w:pPr>
            <w:r>
              <w:t>Once assessment has been completed the Home Manager will receive an email to review the assessment on the system</w:t>
            </w:r>
          </w:p>
        </w:tc>
      </w:tr>
      <w:tr w:rsidR="002F1942" w14:paraId="2003172F" w14:textId="77777777" w:rsidTr="00FB152F">
        <w:tc>
          <w:tcPr>
            <w:tcW w:w="2497" w:type="dxa"/>
          </w:tcPr>
          <w:p w14:paraId="6069B9F5" w14:textId="05C625D6" w:rsidR="002F1942" w:rsidRPr="002F1942" w:rsidRDefault="002F1942" w:rsidP="00FB152F">
            <w:pPr>
              <w:pStyle w:val="Text"/>
              <w:spacing w:line="276" w:lineRule="auto"/>
              <w:rPr>
                <w:b/>
                <w:bCs/>
              </w:rPr>
            </w:pPr>
            <w:r w:rsidRPr="002F1942">
              <w:rPr>
                <w:b/>
                <w:bCs/>
              </w:rPr>
              <w:t>Caresys</w:t>
            </w:r>
          </w:p>
        </w:tc>
        <w:tc>
          <w:tcPr>
            <w:tcW w:w="7624" w:type="dxa"/>
          </w:tcPr>
          <w:p w14:paraId="57B657A8" w14:textId="25F59E3C" w:rsidR="002F1942" w:rsidRDefault="002F1942" w:rsidP="00FB152F">
            <w:pPr>
              <w:pStyle w:val="Textlist-bullet"/>
              <w:spacing w:line="276" w:lineRule="auto"/>
            </w:pPr>
            <w:r>
              <w:t xml:space="preserve">Record </w:t>
            </w:r>
            <w:r w:rsidR="00FB152F">
              <w:t xml:space="preserve">revised </w:t>
            </w:r>
            <w:r>
              <w:t>level of need on Caresys</w:t>
            </w:r>
            <w:r w:rsidR="00FB152F">
              <w:t>, if applicable</w:t>
            </w:r>
          </w:p>
          <w:p w14:paraId="530FCB9D" w14:textId="0583501A" w:rsidR="002F1942" w:rsidRDefault="002F1942" w:rsidP="00FB152F">
            <w:pPr>
              <w:pStyle w:val="Textlist-bullet"/>
              <w:spacing w:line="276" w:lineRule="auto"/>
            </w:pPr>
            <w:r>
              <w:t>Complete RCA and inform resident/relative, LPA or LA of fees</w:t>
            </w:r>
          </w:p>
        </w:tc>
      </w:tr>
      <w:tr w:rsidR="002F1942" w14:paraId="2E2F8375" w14:textId="77777777" w:rsidTr="00FB152F">
        <w:tc>
          <w:tcPr>
            <w:tcW w:w="2497" w:type="dxa"/>
          </w:tcPr>
          <w:p w14:paraId="319D350D" w14:textId="4631A311" w:rsidR="002F1942" w:rsidRPr="00FB152F" w:rsidRDefault="00FB152F" w:rsidP="00FB152F">
            <w:pPr>
              <w:pStyle w:val="Text"/>
              <w:spacing w:line="276" w:lineRule="auto"/>
              <w:rPr>
                <w:b/>
                <w:bCs/>
              </w:rPr>
            </w:pPr>
            <w:r>
              <w:rPr>
                <w:b/>
                <w:bCs/>
              </w:rPr>
              <w:t>Assessments Completed (DAN)</w:t>
            </w:r>
          </w:p>
        </w:tc>
        <w:tc>
          <w:tcPr>
            <w:tcW w:w="7624" w:type="dxa"/>
          </w:tcPr>
          <w:p w14:paraId="2F0E7A1A" w14:textId="40EEADE7" w:rsidR="00FB152F" w:rsidRDefault="00FB152F" w:rsidP="00FB152F">
            <w:pPr>
              <w:pStyle w:val="Textlist-bullet"/>
              <w:spacing w:line="276" w:lineRule="auto"/>
            </w:pPr>
            <w:r>
              <w:t>Direct care hours will be pulled through to the Care Home Dependency page</w:t>
            </w:r>
          </w:p>
          <w:p w14:paraId="5B58706E" w14:textId="243A48DB" w:rsidR="00FB152F" w:rsidRDefault="00FB152F" w:rsidP="00FB152F">
            <w:pPr>
              <w:pStyle w:val="Textlist-bullet"/>
              <w:spacing w:line="276" w:lineRule="auto"/>
            </w:pPr>
            <w:r>
              <w:t xml:space="preserve">Home Manager will complete the dependency-based care shifts and allocate care staff to cover the day and night shifts and press calculator. </w:t>
            </w:r>
          </w:p>
          <w:p w14:paraId="23FDD170" w14:textId="706A9F78" w:rsidR="00FB152F" w:rsidRDefault="00FB152F" w:rsidP="00FB152F">
            <w:pPr>
              <w:pStyle w:val="Textlist-bullet"/>
              <w:spacing w:line="276" w:lineRule="auto"/>
            </w:pPr>
            <w:r>
              <w:t>If agree with the DAN recommended staffing levels then click the drop down recommended staffing levels box to yes.</w:t>
            </w:r>
          </w:p>
          <w:p w14:paraId="7708F86E" w14:textId="440C831B" w:rsidR="002F1942" w:rsidRDefault="00FB152F" w:rsidP="00FB152F">
            <w:pPr>
              <w:pStyle w:val="Textlist-bullet"/>
              <w:spacing w:line="276" w:lineRule="auto"/>
            </w:pPr>
            <w:r>
              <w:t>Ensure support plans and risk assessment reflects residents’ level of Need.</w:t>
            </w:r>
          </w:p>
        </w:tc>
      </w:tr>
      <w:tr w:rsidR="00FB152F" w14:paraId="5D9F07C0" w14:textId="77777777" w:rsidTr="00FB152F">
        <w:tc>
          <w:tcPr>
            <w:tcW w:w="2497" w:type="dxa"/>
          </w:tcPr>
          <w:p w14:paraId="09390020" w14:textId="69B01B11" w:rsidR="00FB152F" w:rsidRDefault="00FB152F" w:rsidP="00FB152F">
            <w:pPr>
              <w:pStyle w:val="Text"/>
              <w:spacing w:line="276" w:lineRule="auto"/>
              <w:rPr>
                <w:b/>
                <w:bCs/>
              </w:rPr>
            </w:pPr>
            <w:r>
              <w:rPr>
                <w:b/>
                <w:bCs/>
              </w:rPr>
              <w:t xml:space="preserve">Review </w:t>
            </w:r>
          </w:p>
        </w:tc>
        <w:tc>
          <w:tcPr>
            <w:tcW w:w="7624" w:type="dxa"/>
          </w:tcPr>
          <w:p w14:paraId="6DF3D8C1" w14:textId="25482E3F" w:rsidR="00FB152F" w:rsidRDefault="00FB152F" w:rsidP="00FB152F">
            <w:pPr>
              <w:pStyle w:val="Textlist-bullet"/>
              <w:spacing w:line="276" w:lineRule="auto"/>
            </w:pPr>
            <w:r>
              <w:t xml:space="preserve">Assessment to be reviewed every </w:t>
            </w:r>
            <w:r w:rsidR="00BF1B29">
              <w:t>4 weeks</w:t>
            </w:r>
            <w:r>
              <w:t xml:space="preserve"> or when change in need occurs</w:t>
            </w:r>
          </w:p>
          <w:p w14:paraId="3ECF600C" w14:textId="77777777" w:rsidR="00FB152F" w:rsidRDefault="00FB152F" w:rsidP="00FB152F">
            <w:pPr>
              <w:spacing w:line="276" w:lineRule="auto"/>
            </w:pPr>
            <w:r>
              <w:t>If any changes in the residents need the following to be completed:</w:t>
            </w:r>
          </w:p>
          <w:p w14:paraId="34A4709F" w14:textId="6D3FDA25" w:rsidR="00FB152F" w:rsidRDefault="00FB152F" w:rsidP="00517563">
            <w:pPr>
              <w:pStyle w:val="Textlist-bullet"/>
              <w:spacing w:line="276" w:lineRule="auto"/>
            </w:pPr>
            <w:r>
              <w:t xml:space="preserve">When there is a change in </w:t>
            </w:r>
            <w:r w:rsidR="00BF1B29">
              <w:t>n</w:t>
            </w:r>
            <w:r>
              <w:t>eed</w:t>
            </w:r>
            <w:r w:rsidR="00BF1B29">
              <w:t>, the</w:t>
            </w:r>
            <w:r>
              <w:t xml:space="preserve"> </w:t>
            </w:r>
            <w:r w:rsidR="00BF1B29">
              <w:t>h</w:t>
            </w:r>
            <w:r>
              <w:t>ome manager will receive an email making them aware of the residents change in need and should review the assessment, if they agree with the assessment they should:</w:t>
            </w:r>
          </w:p>
          <w:p w14:paraId="23814972" w14:textId="77777777" w:rsidR="00FB152F" w:rsidRDefault="00FB152F" w:rsidP="00517563">
            <w:pPr>
              <w:pStyle w:val="Textlist-bullet"/>
              <w:spacing w:line="276" w:lineRule="auto"/>
            </w:pPr>
            <w:r>
              <w:t>Record any change of level of need on Caresys.</w:t>
            </w:r>
          </w:p>
          <w:p w14:paraId="31EB7168" w14:textId="77777777" w:rsidR="00FB152F" w:rsidRDefault="00FB152F" w:rsidP="00517563">
            <w:pPr>
              <w:pStyle w:val="Textlist-bullet"/>
              <w:spacing w:line="276" w:lineRule="auto"/>
            </w:pPr>
            <w:r>
              <w:t>Discuss changes with resident, Family, LPA or paying LA.</w:t>
            </w:r>
          </w:p>
          <w:p w14:paraId="306A7833" w14:textId="1AB598B4" w:rsidR="00FB152F" w:rsidRDefault="00FB152F" w:rsidP="00517563">
            <w:pPr>
              <w:pStyle w:val="Textlist-bullet"/>
              <w:spacing w:line="276" w:lineRule="auto"/>
            </w:pPr>
            <w:r>
              <w:t>Complete RCA and inform resident/relative, LPA or LA of fees</w:t>
            </w:r>
          </w:p>
          <w:p w14:paraId="6AC689BD" w14:textId="547215A4" w:rsidR="00FB152F" w:rsidRDefault="00FB152F" w:rsidP="00517563">
            <w:pPr>
              <w:pStyle w:val="Textlist-bullet"/>
              <w:spacing w:line="276" w:lineRule="auto"/>
            </w:pPr>
            <w:r>
              <w:t>Ensure support plan and risk assessment reflects residents’ level of Need, discuss changes in support plan with resident, family, or LPA.</w:t>
            </w:r>
          </w:p>
        </w:tc>
      </w:tr>
      <w:tr w:rsidR="00FB152F" w14:paraId="479CA434" w14:textId="77777777" w:rsidTr="00FB152F">
        <w:tc>
          <w:tcPr>
            <w:tcW w:w="2497" w:type="dxa"/>
          </w:tcPr>
          <w:p w14:paraId="15A96AEB" w14:textId="149A510D" w:rsidR="00FB152F" w:rsidRDefault="00FB152F" w:rsidP="00FB152F">
            <w:pPr>
              <w:pStyle w:val="Text"/>
              <w:spacing w:line="276" w:lineRule="auto"/>
              <w:rPr>
                <w:b/>
                <w:bCs/>
              </w:rPr>
            </w:pPr>
            <w:r>
              <w:rPr>
                <w:b/>
                <w:bCs/>
              </w:rPr>
              <w:t xml:space="preserve">Requesting an increase (level of need) </w:t>
            </w:r>
          </w:p>
        </w:tc>
        <w:tc>
          <w:tcPr>
            <w:tcW w:w="7624" w:type="dxa"/>
          </w:tcPr>
          <w:p w14:paraId="7529D1E2" w14:textId="77777777" w:rsidR="00FB152F" w:rsidRPr="00517563" w:rsidRDefault="00FB152F" w:rsidP="00517563">
            <w:pPr>
              <w:pStyle w:val="Textlist-bullet"/>
              <w:spacing w:line="276" w:lineRule="auto"/>
            </w:pPr>
            <w:r w:rsidRPr="00517563">
              <w:t>Go into the assessment press edit and request an increase in level of need.</w:t>
            </w:r>
          </w:p>
          <w:p w14:paraId="6065B26D" w14:textId="77777777" w:rsidR="00FB152F" w:rsidRPr="00517563" w:rsidRDefault="00FB152F" w:rsidP="00517563">
            <w:pPr>
              <w:pStyle w:val="Textlist-bullet"/>
              <w:spacing w:line="276" w:lineRule="auto"/>
            </w:pPr>
            <w:r w:rsidRPr="00517563">
              <w:t>Change the level of need to that you feel the resident should be (i.e. Low to Medium)</w:t>
            </w:r>
          </w:p>
          <w:p w14:paraId="387AEC05" w14:textId="42BE99F5" w:rsidR="00FB152F" w:rsidRPr="00517563" w:rsidRDefault="00FB152F" w:rsidP="00517563">
            <w:pPr>
              <w:pStyle w:val="Textlist-bullet"/>
              <w:spacing w:line="276" w:lineRule="auto"/>
            </w:pPr>
            <w:r w:rsidRPr="00517563">
              <w:t>Record your justification in comments box for the increase and add approver (this would be the Area Manager)</w:t>
            </w:r>
          </w:p>
          <w:p w14:paraId="5EBD4F49" w14:textId="77777777" w:rsidR="00FB152F" w:rsidRPr="00517563" w:rsidRDefault="00FB152F" w:rsidP="00517563">
            <w:pPr>
              <w:pStyle w:val="Textlist-bullet"/>
              <w:spacing w:line="276" w:lineRule="auto"/>
            </w:pPr>
            <w:r w:rsidRPr="00517563">
              <w:t>Confirm selection and save</w:t>
            </w:r>
          </w:p>
          <w:p w14:paraId="1F7787AC" w14:textId="1F978AB3" w:rsidR="00FB152F" w:rsidRDefault="00FB152F" w:rsidP="00517563">
            <w:pPr>
              <w:pStyle w:val="Textlist-bullet"/>
              <w:spacing w:line="276" w:lineRule="auto"/>
            </w:pPr>
            <w:r w:rsidRPr="00517563">
              <w:t>This will send a pending approval email to the Area Manager with a link to the assessment</w:t>
            </w:r>
          </w:p>
        </w:tc>
      </w:tr>
      <w:tr w:rsidR="00FB152F" w14:paraId="1D4DCB47" w14:textId="77777777" w:rsidTr="00FB152F">
        <w:tc>
          <w:tcPr>
            <w:tcW w:w="2497" w:type="dxa"/>
          </w:tcPr>
          <w:p w14:paraId="044CAD7A" w14:textId="29075B8F" w:rsidR="00FB152F" w:rsidRPr="00FB152F" w:rsidRDefault="00FB152F" w:rsidP="00FB152F">
            <w:pPr>
              <w:pStyle w:val="Text"/>
              <w:spacing w:line="276" w:lineRule="auto"/>
              <w:rPr>
                <w:b/>
                <w:bCs/>
              </w:rPr>
            </w:pPr>
            <w:r w:rsidRPr="00FB152F">
              <w:rPr>
                <w:b/>
                <w:bCs/>
              </w:rPr>
              <w:t>Approving level of need (Area Manager)</w:t>
            </w:r>
          </w:p>
        </w:tc>
        <w:tc>
          <w:tcPr>
            <w:tcW w:w="7624" w:type="dxa"/>
          </w:tcPr>
          <w:p w14:paraId="43D5F001" w14:textId="2B45356E" w:rsidR="00FB152F" w:rsidRDefault="00FB152F" w:rsidP="00FB152F">
            <w:pPr>
              <w:pStyle w:val="Textlist-bullet"/>
              <w:spacing w:before="240" w:line="276" w:lineRule="auto"/>
            </w:pPr>
            <w:r>
              <w:t>Area Manager is alerted via email they have a pending approval request (can also review on the DAN App of any pending approvals assigned to them)</w:t>
            </w:r>
          </w:p>
          <w:p w14:paraId="01652438" w14:textId="77777777" w:rsidR="00FB152F" w:rsidRDefault="00FB152F" w:rsidP="00FB152F">
            <w:pPr>
              <w:pStyle w:val="Textlist-bullet"/>
              <w:spacing w:line="276" w:lineRule="auto"/>
            </w:pPr>
            <w:r>
              <w:t>Area Manager will review the assessment and along with the home managers justification and make their decision whether to approve or reject this by clicking on the respond button.</w:t>
            </w:r>
          </w:p>
          <w:p w14:paraId="0CA7D2C7" w14:textId="202B2142" w:rsidR="00FB152F" w:rsidRDefault="00FB152F" w:rsidP="00FB152F">
            <w:pPr>
              <w:pStyle w:val="Textlist-bullet"/>
              <w:spacing w:line="276" w:lineRule="auto"/>
            </w:pPr>
            <w:r>
              <w:t>Approval decision should be recorded by clicking on the approval decision box along with recording their decision in the approval comments box, then press send.</w:t>
            </w:r>
          </w:p>
        </w:tc>
      </w:tr>
      <w:tr w:rsidR="00FB152F" w14:paraId="7F9DA106" w14:textId="77777777" w:rsidTr="00FB152F">
        <w:tc>
          <w:tcPr>
            <w:tcW w:w="2497" w:type="dxa"/>
          </w:tcPr>
          <w:p w14:paraId="4ACD5F82" w14:textId="59A5BDBA" w:rsidR="00FB152F" w:rsidRPr="00BF1B29" w:rsidRDefault="00FB152F" w:rsidP="00BF1B29">
            <w:pPr>
              <w:pStyle w:val="Text"/>
              <w:spacing w:line="240" w:lineRule="auto"/>
              <w:rPr>
                <w:b/>
                <w:bCs/>
              </w:rPr>
            </w:pPr>
            <w:r w:rsidRPr="00BF1B29">
              <w:rPr>
                <w:b/>
                <w:bCs/>
              </w:rPr>
              <w:t>Level of need approved</w:t>
            </w:r>
          </w:p>
        </w:tc>
        <w:tc>
          <w:tcPr>
            <w:tcW w:w="7624" w:type="dxa"/>
          </w:tcPr>
          <w:p w14:paraId="53EF9E3F" w14:textId="77777777" w:rsidR="00FB152F" w:rsidRDefault="00FB152F" w:rsidP="00FB152F">
            <w:pPr>
              <w:pStyle w:val="Textlist-bullet"/>
              <w:spacing w:line="276" w:lineRule="auto"/>
            </w:pPr>
            <w:r>
              <w:t>Home manager will receive an email with the Area Managers decision to approve or reject.</w:t>
            </w:r>
          </w:p>
          <w:p w14:paraId="2A96BED0" w14:textId="77777777" w:rsidR="00FB152F" w:rsidRDefault="00FB152F" w:rsidP="00FB152F">
            <w:pPr>
              <w:pStyle w:val="Textlist-bullet"/>
              <w:spacing w:line="276" w:lineRule="auto"/>
            </w:pPr>
            <w:r>
              <w:t>If approved the following actions should be completed:</w:t>
            </w:r>
          </w:p>
          <w:p w14:paraId="742308ED" w14:textId="77777777" w:rsidR="00FB152F" w:rsidRDefault="00FB152F" w:rsidP="00FB152F">
            <w:pPr>
              <w:pStyle w:val="Textlist-bullet"/>
              <w:spacing w:line="276" w:lineRule="auto"/>
            </w:pPr>
            <w:r>
              <w:t>Record level of need on Caresys</w:t>
            </w:r>
          </w:p>
          <w:p w14:paraId="7F1A645B" w14:textId="77777777" w:rsidR="00FB152F" w:rsidRDefault="00FB152F" w:rsidP="00FB152F">
            <w:pPr>
              <w:pStyle w:val="Textlist-bullet"/>
              <w:spacing w:line="276" w:lineRule="auto"/>
            </w:pPr>
            <w:r>
              <w:t>Complete RCA and inform resident/relative, LPA or LA of fees.</w:t>
            </w:r>
          </w:p>
          <w:p w14:paraId="43D5E421" w14:textId="3288E56E" w:rsidR="00FB152F" w:rsidRDefault="00FB152F" w:rsidP="00FB152F">
            <w:pPr>
              <w:pStyle w:val="Textlist-bullet"/>
              <w:spacing w:line="276" w:lineRule="auto"/>
            </w:pPr>
            <w:r>
              <w:t>Ensure support plan and risk assessment reflects residents’ level of Need.</w:t>
            </w:r>
          </w:p>
        </w:tc>
      </w:tr>
      <w:tr w:rsidR="00FB152F" w14:paraId="2B9F0163" w14:textId="77777777" w:rsidTr="00FB152F">
        <w:tc>
          <w:tcPr>
            <w:tcW w:w="2497" w:type="dxa"/>
          </w:tcPr>
          <w:p w14:paraId="1C5A06B9" w14:textId="54AF3F05" w:rsidR="00FB152F" w:rsidRPr="00BF1B29" w:rsidRDefault="00FB152F" w:rsidP="00BF1B29">
            <w:pPr>
              <w:pStyle w:val="Text"/>
              <w:spacing w:line="240" w:lineRule="auto"/>
              <w:rPr>
                <w:b/>
                <w:bCs/>
              </w:rPr>
            </w:pPr>
            <w:r w:rsidRPr="00BF1B29">
              <w:rPr>
                <w:b/>
                <w:bCs/>
              </w:rPr>
              <w:t>Requesting an increase/decrease in staffing levels</w:t>
            </w:r>
          </w:p>
        </w:tc>
        <w:tc>
          <w:tcPr>
            <w:tcW w:w="7624" w:type="dxa"/>
          </w:tcPr>
          <w:p w14:paraId="42C1318E" w14:textId="77777777" w:rsidR="00591412" w:rsidRDefault="00591412" w:rsidP="00591412">
            <w:pPr>
              <w:pStyle w:val="Textlist-bullet"/>
              <w:spacing w:line="276" w:lineRule="auto"/>
            </w:pPr>
            <w:r>
              <w:t>The Home Manager should review the recommended staffing levels every 30 days, or sooner if there has been a significant change in relation to occupancy levels in the home</w:t>
            </w:r>
          </w:p>
          <w:p w14:paraId="0896EEBA" w14:textId="77777777" w:rsidR="00591412" w:rsidRDefault="00591412" w:rsidP="00591412">
            <w:pPr>
              <w:pStyle w:val="Textlist-bullet"/>
              <w:numPr>
                <w:ilvl w:val="0"/>
                <w:numId w:val="0"/>
              </w:numPr>
              <w:spacing w:line="276" w:lineRule="auto"/>
              <w:ind w:left="357"/>
            </w:pPr>
          </w:p>
          <w:p w14:paraId="21511CC1" w14:textId="77777777" w:rsidR="00591412" w:rsidRDefault="00591412" w:rsidP="00591412">
            <w:pPr>
              <w:pStyle w:val="Textlist-bullet"/>
              <w:numPr>
                <w:ilvl w:val="0"/>
                <w:numId w:val="0"/>
              </w:numPr>
              <w:spacing w:line="276" w:lineRule="auto"/>
            </w:pPr>
            <w:r>
              <w:t>If home manager after reviewing the DAN recommended staffing levels does not agree, the following should be completed:</w:t>
            </w:r>
          </w:p>
          <w:p w14:paraId="3FC8E105" w14:textId="77777777" w:rsidR="00591412" w:rsidRDefault="00591412" w:rsidP="00591412">
            <w:pPr>
              <w:pStyle w:val="Textlist-bullet"/>
              <w:spacing w:line="276" w:lineRule="auto"/>
            </w:pPr>
            <w:r>
              <w:t>Home manager will go into care home on DAN and use the recommended staffing levels box and record they do not agree</w:t>
            </w:r>
          </w:p>
          <w:p w14:paraId="186D4C8B" w14:textId="77777777" w:rsidR="00591412" w:rsidRDefault="00591412" w:rsidP="00591412">
            <w:pPr>
              <w:pStyle w:val="Textlist-bullet"/>
              <w:spacing w:line="276" w:lineRule="auto"/>
            </w:pPr>
            <w:r>
              <w:t>Home Manager will then select the role/roles they wish to change and complete the appropriate boxes recording the number they wish to change and record their comments in the justification box.</w:t>
            </w:r>
          </w:p>
          <w:p w14:paraId="341E2E2A" w14:textId="77777777" w:rsidR="00591412" w:rsidRDefault="00591412" w:rsidP="00591412">
            <w:pPr>
              <w:pStyle w:val="Textlist-bullet"/>
              <w:spacing w:line="276" w:lineRule="auto"/>
            </w:pPr>
            <w:r>
              <w:t>Then click on the Approver box and record Area Manager email then save changes</w:t>
            </w:r>
          </w:p>
          <w:p w14:paraId="44C09849" w14:textId="3F4AF76D" w:rsidR="00272D34" w:rsidRDefault="00591412" w:rsidP="00272D34">
            <w:pPr>
              <w:pStyle w:val="Textlist-bullet"/>
              <w:spacing w:line="276" w:lineRule="auto"/>
            </w:pPr>
            <w:r>
              <w:t>Even if staffing levels are approved, the home manager will still need to review the recommended staffing levels every 30 days, if they disagree with these staffing levels, they should make a request for what they see the appropriate staffing levels should be</w:t>
            </w:r>
          </w:p>
        </w:tc>
      </w:tr>
      <w:tr w:rsidR="00FB152F" w14:paraId="27EF0C22" w14:textId="77777777" w:rsidTr="00FB152F">
        <w:tc>
          <w:tcPr>
            <w:tcW w:w="2497" w:type="dxa"/>
          </w:tcPr>
          <w:p w14:paraId="32C427B4" w14:textId="624B7F6A" w:rsidR="00FB152F" w:rsidRPr="00BF1B29" w:rsidRDefault="00FB152F" w:rsidP="00FB152F">
            <w:pPr>
              <w:pStyle w:val="Text"/>
              <w:spacing w:line="276" w:lineRule="auto"/>
              <w:rPr>
                <w:b/>
                <w:bCs/>
              </w:rPr>
            </w:pPr>
            <w:r w:rsidRPr="00BF1B29">
              <w:rPr>
                <w:b/>
                <w:bCs/>
              </w:rPr>
              <w:t>Approving/Rejecting staffing level request</w:t>
            </w:r>
          </w:p>
        </w:tc>
        <w:tc>
          <w:tcPr>
            <w:tcW w:w="7624" w:type="dxa"/>
          </w:tcPr>
          <w:p w14:paraId="5D27BFDE" w14:textId="77777777" w:rsidR="00FB152F" w:rsidRDefault="00FB152F" w:rsidP="00FB152F">
            <w:pPr>
              <w:pStyle w:val="Textlist-bullet"/>
              <w:spacing w:line="276" w:lineRule="auto"/>
            </w:pPr>
            <w:r>
              <w:t>Area Manager will receive an email through DAN App following Home Managers request, or by going into the DAN app and going into the Area Managers Dependency Report page which will show they have pending approvals to review.</w:t>
            </w:r>
          </w:p>
          <w:p w14:paraId="58F8A20B" w14:textId="77777777" w:rsidR="00FB152F" w:rsidRDefault="00FB152F" w:rsidP="00FB152F">
            <w:pPr>
              <w:pStyle w:val="Textlist-bullet"/>
              <w:spacing w:line="276" w:lineRule="auto"/>
            </w:pPr>
            <w:r>
              <w:t>Area Manager will review the staffing request and following a discussion with the Regional Director will either approve or reject the request by using the drop-down buttons and record their comments in the approver comments box then press save.</w:t>
            </w:r>
          </w:p>
          <w:p w14:paraId="2A33FFF4" w14:textId="192771A6" w:rsidR="00FB152F" w:rsidRDefault="00FB152F" w:rsidP="00FB152F">
            <w:pPr>
              <w:pStyle w:val="Textlist-bullet"/>
              <w:spacing w:line="276" w:lineRule="auto"/>
            </w:pPr>
            <w:r>
              <w:t>The home manager will receive an email with the Area Managers decision through the DAN app</w:t>
            </w:r>
          </w:p>
        </w:tc>
      </w:tr>
      <w:tr w:rsidR="00FB152F" w14:paraId="68B9C5AD" w14:textId="77777777" w:rsidTr="00FB152F">
        <w:tc>
          <w:tcPr>
            <w:tcW w:w="2497" w:type="dxa"/>
          </w:tcPr>
          <w:p w14:paraId="67BE8CDD" w14:textId="74D12AA5" w:rsidR="00FB152F" w:rsidRPr="00BF1B29" w:rsidRDefault="00FB152F" w:rsidP="00FB152F">
            <w:pPr>
              <w:pStyle w:val="Text"/>
              <w:spacing w:line="276" w:lineRule="auto"/>
              <w:rPr>
                <w:b/>
                <w:bCs/>
              </w:rPr>
            </w:pPr>
            <w:r w:rsidRPr="00BF1B29">
              <w:rPr>
                <w:b/>
                <w:bCs/>
              </w:rPr>
              <w:t>Managing Users</w:t>
            </w:r>
          </w:p>
        </w:tc>
        <w:tc>
          <w:tcPr>
            <w:tcW w:w="7624" w:type="dxa"/>
          </w:tcPr>
          <w:p w14:paraId="6A64AC87" w14:textId="275CBDD8" w:rsidR="00FB152F" w:rsidRDefault="00B25922" w:rsidP="00FB152F">
            <w:pPr>
              <w:pStyle w:val="Textlist-bullet"/>
              <w:spacing w:line="276" w:lineRule="auto"/>
            </w:pPr>
            <w:r w:rsidRPr="00B25922">
              <w:t>Service Administrators are responsible for r</w:t>
            </w:r>
            <w:r w:rsidR="00FB152F" w:rsidRPr="00B25922">
              <w:t xml:space="preserve">emoving colleagues who have left </w:t>
            </w:r>
            <w:r w:rsidR="00517563">
              <w:t>MHA</w:t>
            </w:r>
            <w:r w:rsidR="00FB152F" w:rsidRPr="00B25922">
              <w:t xml:space="preserve"> and adding new ones who will be responsible for completing the assessment</w:t>
            </w:r>
            <w:r>
              <w:t>s</w:t>
            </w:r>
          </w:p>
          <w:p w14:paraId="142EF6AB" w14:textId="55C24C89" w:rsidR="007544F3" w:rsidRDefault="007544F3" w:rsidP="007544F3">
            <w:pPr>
              <w:pStyle w:val="Textlist-bullet"/>
              <w:numPr>
                <w:ilvl w:val="0"/>
                <w:numId w:val="0"/>
              </w:numPr>
              <w:spacing w:line="276" w:lineRule="auto"/>
              <w:ind w:left="357"/>
            </w:pPr>
          </w:p>
        </w:tc>
      </w:tr>
    </w:tbl>
    <w:p w14:paraId="4F43D984" w14:textId="77777777" w:rsidR="00591412" w:rsidRDefault="00591412" w:rsidP="00FB152F">
      <w:pPr>
        <w:pStyle w:val="Text"/>
        <w:spacing w:line="276" w:lineRule="auto"/>
      </w:pPr>
    </w:p>
    <w:p w14:paraId="6D104BDD" w14:textId="77777777" w:rsidR="00077C37" w:rsidRDefault="00077C37" w:rsidP="00FB152F">
      <w:pPr>
        <w:pStyle w:val="Text"/>
        <w:spacing w:line="276" w:lineRule="auto"/>
      </w:pPr>
    </w:p>
    <w:p w14:paraId="6D7384B6" w14:textId="77777777" w:rsidR="00077C37" w:rsidRDefault="00077C37" w:rsidP="00FB152F">
      <w:pPr>
        <w:pStyle w:val="Text"/>
        <w:spacing w:line="276" w:lineRule="auto"/>
      </w:pPr>
    </w:p>
    <w:p w14:paraId="265C5817" w14:textId="77777777" w:rsidR="00077C37" w:rsidRDefault="00077C37" w:rsidP="00FB152F">
      <w:pPr>
        <w:pStyle w:val="Text"/>
        <w:spacing w:line="276" w:lineRule="auto"/>
      </w:pPr>
    </w:p>
    <w:p w14:paraId="494EE28F" w14:textId="77777777" w:rsidR="00077C37" w:rsidRDefault="00077C37" w:rsidP="00FB152F">
      <w:pPr>
        <w:pStyle w:val="Text"/>
        <w:spacing w:line="276" w:lineRule="auto"/>
      </w:pPr>
    </w:p>
    <w:p w14:paraId="7773AE3B" w14:textId="77777777" w:rsidR="00077C37" w:rsidRDefault="00077C37" w:rsidP="00FB152F">
      <w:pPr>
        <w:pStyle w:val="Text"/>
        <w:spacing w:line="276" w:lineRule="auto"/>
      </w:pPr>
    </w:p>
    <w:p w14:paraId="4BF6C2C9" w14:textId="77777777" w:rsidR="00591412" w:rsidRDefault="00591412" w:rsidP="00FB152F">
      <w:pPr>
        <w:pStyle w:val="Text"/>
        <w:spacing w:line="276" w:lineRule="auto"/>
      </w:pPr>
    </w:p>
    <w:p w14:paraId="3F148FAA" w14:textId="77777777" w:rsidR="00591412" w:rsidRDefault="00591412" w:rsidP="00FB152F">
      <w:pPr>
        <w:pStyle w:val="Text"/>
        <w:spacing w:line="276" w:lineRule="auto"/>
      </w:pPr>
    </w:p>
    <w:p w14:paraId="030D8897" w14:textId="77777777" w:rsidR="00591412" w:rsidRDefault="00591412" w:rsidP="00FB152F">
      <w:pPr>
        <w:pStyle w:val="Text"/>
        <w:spacing w:line="276" w:lineRule="auto"/>
      </w:pPr>
    </w:p>
    <w:p w14:paraId="6DEF7F46" w14:textId="77777777" w:rsidR="00591412" w:rsidRDefault="00591412" w:rsidP="00FB152F">
      <w:pPr>
        <w:pStyle w:val="Text"/>
        <w:spacing w:line="276" w:lineRule="auto"/>
      </w:pPr>
    </w:p>
    <w:p w14:paraId="6C8DC693" w14:textId="77777777" w:rsidR="00077C37" w:rsidRDefault="00077C37" w:rsidP="00FB152F">
      <w:pPr>
        <w:pStyle w:val="Text"/>
        <w:spacing w:line="276" w:lineRule="auto"/>
      </w:pPr>
    </w:p>
    <w:p w14:paraId="14A3F123" w14:textId="118F42EB" w:rsidR="00C411AB" w:rsidRDefault="007E7480" w:rsidP="003204E2">
      <w:pPr>
        <w:pStyle w:val="Heading1Numbered"/>
        <w:spacing w:after="0" w:line="276" w:lineRule="auto"/>
        <w:rPr>
          <w:sz w:val="22"/>
          <w:szCs w:val="20"/>
        </w:rPr>
      </w:pPr>
      <w:bookmarkStart w:id="43" w:name="_Toc187680323"/>
      <w:r w:rsidRPr="00C411AB">
        <w:rPr>
          <w:sz w:val="22"/>
          <w:szCs w:val="20"/>
        </w:rPr>
        <w:t xml:space="preserve">Appendix </w:t>
      </w:r>
      <w:r w:rsidR="00C411AB" w:rsidRPr="00C411AB">
        <w:rPr>
          <w:sz w:val="22"/>
          <w:szCs w:val="20"/>
        </w:rPr>
        <w:t xml:space="preserve">1 </w:t>
      </w:r>
      <w:r w:rsidR="000F593B">
        <w:rPr>
          <w:sz w:val="22"/>
          <w:szCs w:val="20"/>
        </w:rPr>
        <w:t xml:space="preserve">- </w:t>
      </w:r>
      <w:r w:rsidR="00C411AB" w:rsidRPr="00C411AB">
        <w:rPr>
          <w:sz w:val="22"/>
          <w:szCs w:val="20"/>
        </w:rPr>
        <w:t>Procedure Flowchart</w:t>
      </w:r>
      <w:bookmarkEnd w:id="43"/>
    </w:p>
    <w:p w14:paraId="5B163B7F" w14:textId="77777777" w:rsidR="003204E2" w:rsidRPr="003204E2" w:rsidRDefault="003204E2" w:rsidP="003204E2">
      <w:pPr>
        <w:rPr>
          <w:sz w:val="2"/>
          <w:szCs w:val="2"/>
        </w:rPr>
      </w:pPr>
    </w:p>
    <w:p w14:paraId="08DB7C79" w14:textId="2676D21C" w:rsidR="007E7480" w:rsidRPr="00092A0A" w:rsidRDefault="00F5282C" w:rsidP="00092A0A">
      <w:pPr>
        <w:ind w:left="-426"/>
      </w:pPr>
      <w:r>
        <w:rPr>
          <w:noProof/>
        </w:rPr>
        <w:object w:dxaOrig="0" w:dyaOrig="0" w14:anchorId="127B32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left:0;text-align:left;margin-left:-21.55pt;margin-top:.3pt;width:460.8pt;height:667.65pt;z-index:251662336">
            <v:imagedata r:id="rId19" o:title=""/>
            <w10:wrap type="square"/>
          </v:shape>
          <o:OLEObject Type="Embed" ProgID="Visio.Drawing.15" ShapeID="_x0000_s2054" DrawAspect="Content" ObjectID="_1798293487" r:id="rId20"/>
        </w:object>
      </w:r>
    </w:p>
    <w:p w14:paraId="3688C9E1" w14:textId="42142AD7" w:rsidR="00092A0A" w:rsidRPr="00C411AB" w:rsidRDefault="00F5282C" w:rsidP="007C7395">
      <w:pPr>
        <w:pStyle w:val="Heading1Numbered"/>
      </w:pPr>
      <w:bookmarkStart w:id="44" w:name="_Toc187680324"/>
      <w:r>
        <w:rPr>
          <w:noProof/>
        </w:rPr>
        <w:object w:dxaOrig="0" w:dyaOrig="0" w14:anchorId="5DE6E926">
          <v:shape id="_x0000_s2051" type="#_x0000_t75" style="position:absolute;left:0;text-align:left;margin-left:10.95pt;margin-top:29pt;width:444.5pt;height:655.6pt;z-index:251660288">
            <v:imagedata r:id="rId21" o:title=""/>
            <w10:wrap type="square"/>
          </v:shape>
          <o:OLEObject Type="Embed" ProgID="Visio.Drawing.15" ShapeID="_x0000_s2051" DrawAspect="Content" ObjectID="_1798293488" r:id="rId22"/>
        </w:object>
      </w:r>
      <w:r w:rsidR="00092A0A">
        <w:t xml:space="preserve">Appendix 2 – Complex Clinical </w:t>
      </w:r>
      <w:r w:rsidR="007C7395">
        <w:t>Decision-Making</w:t>
      </w:r>
      <w:r w:rsidR="00092A0A">
        <w:t xml:space="preserve"> Process</w:t>
      </w:r>
      <w:bookmarkEnd w:id="44"/>
      <w:r w:rsidR="00092A0A">
        <w:t xml:space="preserve"> </w:t>
      </w:r>
    </w:p>
    <w:p w14:paraId="3FB3356A" w14:textId="71EF360C" w:rsidR="003034A4" w:rsidRDefault="00A347E9" w:rsidP="00733CBF">
      <w:pPr>
        <w:pStyle w:val="Heading1Numbered"/>
        <w:spacing w:after="0"/>
      </w:pPr>
      <w:bookmarkStart w:id="45" w:name="_Toc187680325"/>
      <w:r>
        <w:t>Version Control</w:t>
      </w:r>
      <w:bookmarkEnd w:id="45"/>
    </w:p>
    <w:tbl>
      <w:tblPr>
        <w:tblStyle w:val="MHATable"/>
        <w:tblW w:w="0" w:type="auto"/>
        <w:tblInd w:w="-431" w:type="dxa"/>
        <w:tblLook w:val="04A0" w:firstRow="1" w:lastRow="0" w:firstColumn="1" w:lastColumn="0" w:noHBand="0" w:noVBand="1"/>
      </w:tblPr>
      <w:tblGrid>
        <w:gridCol w:w="1135"/>
        <w:gridCol w:w="2268"/>
        <w:gridCol w:w="2757"/>
        <w:gridCol w:w="1910"/>
        <w:gridCol w:w="1910"/>
      </w:tblGrid>
      <w:tr w:rsidR="00733CBF" w14:paraId="7AC8B730" w14:textId="77777777" w:rsidTr="00C04103">
        <w:trPr>
          <w:cnfStyle w:val="100000000000" w:firstRow="1" w:lastRow="0" w:firstColumn="0" w:lastColumn="0" w:oddVBand="0" w:evenVBand="0" w:oddHBand="0" w:evenHBand="0" w:firstRowFirstColumn="0" w:firstRowLastColumn="0" w:lastRowFirstColumn="0" w:lastRowLastColumn="0"/>
          <w:tblHeader/>
        </w:trPr>
        <w:tc>
          <w:tcPr>
            <w:tcW w:w="1135" w:type="dxa"/>
            <w:shd w:val="clear" w:color="auto" w:fill="217593"/>
          </w:tcPr>
          <w:p w14:paraId="4C9BAB0B" w14:textId="69074C86" w:rsidR="00733CBF" w:rsidRDefault="00733CBF" w:rsidP="00733CBF">
            <w:r w:rsidRPr="00C92BD0">
              <w:t>Version</w:t>
            </w:r>
          </w:p>
        </w:tc>
        <w:tc>
          <w:tcPr>
            <w:tcW w:w="2268" w:type="dxa"/>
            <w:shd w:val="clear" w:color="auto" w:fill="217593"/>
          </w:tcPr>
          <w:p w14:paraId="0AFD9061" w14:textId="580FA6FE" w:rsidR="00733CBF" w:rsidRDefault="00733CBF" w:rsidP="00733CBF">
            <w:r w:rsidRPr="00C92BD0">
              <w:t>Version Date</w:t>
            </w:r>
          </w:p>
        </w:tc>
        <w:tc>
          <w:tcPr>
            <w:tcW w:w="2757" w:type="dxa"/>
            <w:shd w:val="clear" w:color="auto" w:fill="217593"/>
          </w:tcPr>
          <w:p w14:paraId="3C988260" w14:textId="6B8630D8" w:rsidR="00733CBF" w:rsidRDefault="00733CBF" w:rsidP="00733CBF">
            <w:r w:rsidRPr="00C92BD0">
              <w:t xml:space="preserve">Revision Description / Summary of Changes </w:t>
            </w:r>
          </w:p>
        </w:tc>
        <w:tc>
          <w:tcPr>
            <w:tcW w:w="1910" w:type="dxa"/>
            <w:shd w:val="clear" w:color="auto" w:fill="217593"/>
          </w:tcPr>
          <w:p w14:paraId="41CE6C00" w14:textId="160CAEC1" w:rsidR="00733CBF" w:rsidRDefault="00733CBF" w:rsidP="00733CBF">
            <w:r w:rsidRPr="00C92BD0">
              <w:t>Author</w:t>
            </w:r>
          </w:p>
        </w:tc>
        <w:tc>
          <w:tcPr>
            <w:tcW w:w="1910" w:type="dxa"/>
            <w:shd w:val="clear" w:color="auto" w:fill="217593"/>
          </w:tcPr>
          <w:p w14:paraId="27120EA6" w14:textId="7F98E552" w:rsidR="00733CBF" w:rsidRDefault="00733CBF" w:rsidP="00733CBF">
            <w:r w:rsidRPr="00C92BD0">
              <w:t>Next Review Date</w:t>
            </w:r>
          </w:p>
        </w:tc>
      </w:tr>
      <w:tr w:rsidR="00733CBF" w14:paraId="7DA1CE02" w14:textId="77777777" w:rsidTr="00C04103">
        <w:tc>
          <w:tcPr>
            <w:tcW w:w="1135" w:type="dxa"/>
          </w:tcPr>
          <w:p w14:paraId="0128B82F" w14:textId="66FB16A3" w:rsidR="00733CBF" w:rsidRDefault="00733CBF" w:rsidP="00733CBF">
            <w:r w:rsidRPr="00C92BD0">
              <w:t>1</w:t>
            </w:r>
          </w:p>
        </w:tc>
        <w:tc>
          <w:tcPr>
            <w:tcW w:w="2268" w:type="dxa"/>
          </w:tcPr>
          <w:p w14:paraId="122E8D69" w14:textId="49A065CC" w:rsidR="00733CBF" w:rsidRDefault="00733CBF" w:rsidP="00733CBF">
            <w:r w:rsidRPr="00C92BD0">
              <w:t>February 2024</w:t>
            </w:r>
          </w:p>
        </w:tc>
        <w:tc>
          <w:tcPr>
            <w:tcW w:w="2757" w:type="dxa"/>
          </w:tcPr>
          <w:p w14:paraId="296E233E" w14:textId="77777777" w:rsidR="004D7444" w:rsidRPr="00C92BD0" w:rsidRDefault="004D7444" w:rsidP="00733CBF">
            <w:pPr>
              <w:spacing w:before="0" w:after="0" w:line="259" w:lineRule="auto"/>
            </w:pPr>
            <w:r w:rsidRPr="00C92BD0">
              <w:t>Policy documents HP005/a/b/c reviewed due to identified concerns regarding timeframes for completing assessments and support plans</w:t>
            </w:r>
          </w:p>
          <w:p w14:paraId="014ADD17" w14:textId="77777777" w:rsidR="004D7444" w:rsidRPr="00C92BD0" w:rsidRDefault="004D7444" w:rsidP="00733CBF">
            <w:pPr>
              <w:spacing w:before="0" w:after="0" w:line="259" w:lineRule="auto"/>
            </w:pPr>
            <w:r w:rsidRPr="00C92BD0">
              <w:t xml:space="preserve">Additional procedures included for completing dependency tool and application  </w:t>
            </w:r>
          </w:p>
          <w:p w14:paraId="30106D7C" w14:textId="77777777" w:rsidR="004D7444" w:rsidRPr="00C92BD0" w:rsidRDefault="004D7444" w:rsidP="00733CBF">
            <w:pPr>
              <w:spacing w:before="0" w:after="0" w:line="259" w:lineRule="auto"/>
            </w:pPr>
            <w:r w:rsidRPr="00C92BD0">
              <w:t xml:space="preserve">Admissions and Assessment policy amalgamated into this policy document </w:t>
            </w:r>
          </w:p>
          <w:p w14:paraId="0144F562" w14:textId="77777777" w:rsidR="004D7444" w:rsidRPr="00C92BD0" w:rsidRDefault="004D7444" w:rsidP="00733CBF">
            <w:pPr>
              <w:spacing w:before="0" w:after="0" w:line="259" w:lineRule="auto"/>
            </w:pPr>
            <w:r w:rsidRPr="00C92BD0">
              <w:t xml:space="preserve">Preadmission assessment amalgamated with paper dependency tool </w:t>
            </w:r>
          </w:p>
          <w:p w14:paraId="4D866C95" w14:textId="77777777" w:rsidR="004D7444" w:rsidRPr="00C92BD0" w:rsidRDefault="004D7444" w:rsidP="00733CBF">
            <w:pPr>
              <w:spacing w:before="0" w:after="0" w:line="259" w:lineRule="auto"/>
            </w:pPr>
            <w:r w:rsidRPr="00C92BD0">
              <w:t xml:space="preserve">HP003/4 withdrawn </w:t>
            </w:r>
          </w:p>
          <w:p w14:paraId="39006643" w14:textId="77777777" w:rsidR="004D7444" w:rsidRPr="00C92BD0" w:rsidRDefault="004D7444" w:rsidP="00733CBF">
            <w:pPr>
              <w:spacing w:before="0" w:after="0" w:line="259" w:lineRule="auto"/>
            </w:pPr>
            <w:r w:rsidRPr="00C92BD0">
              <w:t xml:space="preserve">Procedures aligned to Digital Support Planning System </w:t>
            </w:r>
          </w:p>
          <w:p w14:paraId="1EF3C0AD" w14:textId="5F5FE2AB" w:rsidR="00733CBF" w:rsidRDefault="004D7444" w:rsidP="00733CBF">
            <w:r w:rsidRPr="00C92BD0">
              <w:t xml:space="preserve">Introduction of complex clinical decision-making panel </w:t>
            </w:r>
          </w:p>
        </w:tc>
        <w:tc>
          <w:tcPr>
            <w:tcW w:w="1910" w:type="dxa"/>
          </w:tcPr>
          <w:p w14:paraId="7C879B26" w14:textId="77777777" w:rsidR="00733CBF" w:rsidRPr="00C92BD0" w:rsidRDefault="00733CBF" w:rsidP="00733CBF">
            <w:pPr>
              <w:spacing w:before="0" w:after="0" w:line="259" w:lineRule="auto"/>
            </w:pPr>
            <w:r w:rsidRPr="00C92BD0">
              <w:t xml:space="preserve">Head of Standards and Policy </w:t>
            </w:r>
          </w:p>
          <w:p w14:paraId="7958099F" w14:textId="77777777" w:rsidR="00733CBF" w:rsidRPr="00C92BD0" w:rsidRDefault="00733CBF" w:rsidP="00733CBF">
            <w:pPr>
              <w:spacing w:before="0" w:after="0" w:line="259" w:lineRule="auto"/>
            </w:pPr>
          </w:p>
          <w:p w14:paraId="41760CAD" w14:textId="77777777" w:rsidR="00733CBF" w:rsidRPr="00C92BD0" w:rsidRDefault="00733CBF" w:rsidP="00733CBF">
            <w:pPr>
              <w:spacing w:before="0" w:after="0" w:line="259" w:lineRule="auto"/>
            </w:pPr>
            <w:r w:rsidRPr="00C92BD0">
              <w:t>Regional Directors</w:t>
            </w:r>
          </w:p>
          <w:p w14:paraId="68D122AF" w14:textId="77777777" w:rsidR="00733CBF" w:rsidRPr="00C92BD0" w:rsidRDefault="00733CBF" w:rsidP="00733CBF">
            <w:pPr>
              <w:spacing w:before="0" w:after="0" w:line="259" w:lineRule="auto"/>
            </w:pPr>
          </w:p>
          <w:p w14:paraId="3A2C8B9C" w14:textId="77777777" w:rsidR="00733CBF" w:rsidRPr="00C92BD0" w:rsidRDefault="00733CBF" w:rsidP="00733CBF">
            <w:pPr>
              <w:spacing w:before="0" w:after="0" w:line="259" w:lineRule="auto"/>
            </w:pPr>
            <w:r w:rsidRPr="00C92BD0">
              <w:t>Head of Quality Improvement</w:t>
            </w:r>
          </w:p>
          <w:p w14:paraId="59F4B90F" w14:textId="77777777" w:rsidR="00733CBF" w:rsidRPr="00C92BD0" w:rsidRDefault="00733CBF" w:rsidP="00733CBF">
            <w:pPr>
              <w:spacing w:before="0" w:after="0" w:line="259" w:lineRule="auto"/>
            </w:pPr>
          </w:p>
          <w:p w14:paraId="1C6C690A" w14:textId="77777777" w:rsidR="00733CBF" w:rsidRPr="00C92BD0" w:rsidRDefault="00733CBF" w:rsidP="00733CBF">
            <w:pPr>
              <w:spacing w:before="0" w:after="0" w:line="259" w:lineRule="auto"/>
            </w:pPr>
            <w:r w:rsidRPr="00C92BD0">
              <w:t xml:space="preserve">Associate Director of Operations </w:t>
            </w:r>
          </w:p>
          <w:p w14:paraId="06067064" w14:textId="77777777" w:rsidR="00733CBF" w:rsidRPr="00C92BD0" w:rsidRDefault="00733CBF" w:rsidP="00733CBF">
            <w:pPr>
              <w:spacing w:before="0" w:after="0" w:line="259" w:lineRule="auto"/>
            </w:pPr>
          </w:p>
          <w:p w14:paraId="08336F6D" w14:textId="401251F1" w:rsidR="00733CBF" w:rsidRDefault="00733CBF" w:rsidP="00733CBF">
            <w:r w:rsidRPr="00C92BD0">
              <w:t xml:space="preserve">Senior Nurse Advisor </w:t>
            </w:r>
          </w:p>
        </w:tc>
        <w:tc>
          <w:tcPr>
            <w:tcW w:w="1910" w:type="dxa"/>
          </w:tcPr>
          <w:p w14:paraId="384657C4" w14:textId="19DE6B70" w:rsidR="00733CBF" w:rsidRDefault="00733CBF" w:rsidP="00733CBF">
            <w:r w:rsidRPr="00C92BD0">
              <w:t xml:space="preserve">March 2025 </w:t>
            </w:r>
          </w:p>
        </w:tc>
      </w:tr>
      <w:tr w:rsidR="00733CBF" w14:paraId="4AD04236" w14:textId="77777777" w:rsidTr="00C04103">
        <w:tc>
          <w:tcPr>
            <w:tcW w:w="1135" w:type="dxa"/>
          </w:tcPr>
          <w:p w14:paraId="4369161E" w14:textId="20F73FC8" w:rsidR="00733CBF" w:rsidRDefault="00733CBF" w:rsidP="00733CBF">
            <w:r w:rsidRPr="00C92BD0">
              <w:t>2</w:t>
            </w:r>
          </w:p>
        </w:tc>
        <w:tc>
          <w:tcPr>
            <w:tcW w:w="2268" w:type="dxa"/>
          </w:tcPr>
          <w:p w14:paraId="31824C40" w14:textId="48569593" w:rsidR="00733CBF" w:rsidRDefault="00733CBF" w:rsidP="00733CBF">
            <w:r w:rsidRPr="00C92BD0">
              <w:t>June 2024</w:t>
            </w:r>
          </w:p>
        </w:tc>
        <w:tc>
          <w:tcPr>
            <w:tcW w:w="2757" w:type="dxa"/>
          </w:tcPr>
          <w:p w14:paraId="3CB511E7" w14:textId="77777777" w:rsidR="00733CBF" w:rsidRPr="00C92BD0" w:rsidRDefault="00733CBF" w:rsidP="00733CBF">
            <w:pPr>
              <w:spacing w:before="0" w:after="0" w:line="259" w:lineRule="auto"/>
            </w:pPr>
            <w:r w:rsidRPr="00C92BD0">
              <w:t xml:space="preserve">Roles and Responsibilities updated – home manager and area manager </w:t>
            </w:r>
          </w:p>
          <w:p w14:paraId="097C9B2B" w14:textId="77777777" w:rsidR="00733CBF" w:rsidRPr="00C92BD0" w:rsidRDefault="00733CBF" w:rsidP="00733CBF">
            <w:pPr>
              <w:spacing w:before="0" w:after="0" w:line="259" w:lineRule="auto"/>
            </w:pPr>
          </w:p>
          <w:p w14:paraId="6EB3F46F" w14:textId="00F961E0" w:rsidR="00733CBF" w:rsidRPr="00733CBF" w:rsidRDefault="004D7444" w:rsidP="00733CBF">
            <w:pPr>
              <w:spacing w:before="0" w:after="0" w:line="259" w:lineRule="auto"/>
              <w:rPr>
                <w:lang w:val="en-US"/>
              </w:rPr>
            </w:pPr>
            <w:r w:rsidRPr="00C92BD0">
              <w:rPr>
                <w:lang w:val="en-US"/>
              </w:rPr>
              <w:t>Check that Home staffing levels are being reviewed every 30 days (DAN).</w:t>
            </w:r>
          </w:p>
        </w:tc>
        <w:tc>
          <w:tcPr>
            <w:tcW w:w="1910" w:type="dxa"/>
          </w:tcPr>
          <w:p w14:paraId="61DE3130" w14:textId="77777777" w:rsidR="00733CBF" w:rsidRPr="00C92BD0" w:rsidRDefault="00733CBF" w:rsidP="00733CBF">
            <w:pPr>
              <w:spacing w:before="0" w:after="0" w:line="259" w:lineRule="auto"/>
            </w:pPr>
            <w:r w:rsidRPr="00C92BD0">
              <w:t>Project team</w:t>
            </w:r>
          </w:p>
          <w:p w14:paraId="2411E970" w14:textId="77777777" w:rsidR="00733CBF" w:rsidRPr="00C92BD0" w:rsidRDefault="00733CBF" w:rsidP="00733CBF">
            <w:pPr>
              <w:spacing w:before="0" w:after="0" w:line="259" w:lineRule="auto"/>
            </w:pPr>
          </w:p>
          <w:p w14:paraId="08B54794" w14:textId="5E352FD9" w:rsidR="00733CBF" w:rsidRDefault="00733CBF" w:rsidP="00733CBF">
            <w:r w:rsidRPr="00C92BD0">
              <w:t xml:space="preserve">Head of Standards &amp; Policy </w:t>
            </w:r>
          </w:p>
        </w:tc>
        <w:tc>
          <w:tcPr>
            <w:tcW w:w="1910" w:type="dxa"/>
          </w:tcPr>
          <w:p w14:paraId="2D87B8FB" w14:textId="0546AB6D" w:rsidR="00733CBF" w:rsidRDefault="00733CBF" w:rsidP="00733CBF">
            <w:r w:rsidRPr="00C92BD0">
              <w:t>March 2025</w:t>
            </w:r>
          </w:p>
        </w:tc>
      </w:tr>
      <w:tr w:rsidR="003204E2" w14:paraId="680E145B" w14:textId="77777777" w:rsidTr="00C04103">
        <w:tc>
          <w:tcPr>
            <w:tcW w:w="1135" w:type="dxa"/>
          </w:tcPr>
          <w:p w14:paraId="76AEBB4A" w14:textId="1915EA30" w:rsidR="003204E2" w:rsidRPr="00C92BD0" w:rsidRDefault="003204E2" w:rsidP="00733CBF">
            <w:r>
              <w:t xml:space="preserve">3 </w:t>
            </w:r>
          </w:p>
        </w:tc>
        <w:tc>
          <w:tcPr>
            <w:tcW w:w="2268" w:type="dxa"/>
          </w:tcPr>
          <w:p w14:paraId="2853FBB6" w14:textId="01EC763D" w:rsidR="003204E2" w:rsidRPr="00C92BD0" w:rsidRDefault="003204E2" w:rsidP="00733CBF">
            <w:r>
              <w:t>October 2024</w:t>
            </w:r>
          </w:p>
        </w:tc>
        <w:tc>
          <w:tcPr>
            <w:tcW w:w="2757" w:type="dxa"/>
          </w:tcPr>
          <w:p w14:paraId="4F31E663" w14:textId="381195ED" w:rsidR="003204E2" w:rsidRPr="00C04103" w:rsidRDefault="003204E2" w:rsidP="00C04103">
            <w:pPr>
              <w:pStyle w:val="Textlist-bullet"/>
              <w:spacing w:line="276" w:lineRule="auto"/>
            </w:pPr>
            <w:r>
              <w:t xml:space="preserve">Section 6.6 – included Communication Assessment </w:t>
            </w:r>
          </w:p>
          <w:p w14:paraId="2B6FED1E" w14:textId="478CE90D" w:rsidR="003204E2" w:rsidRDefault="003204E2" w:rsidP="00C04103">
            <w:pPr>
              <w:pStyle w:val="Textlist-bullet"/>
              <w:spacing w:line="276" w:lineRule="auto"/>
            </w:pPr>
            <w:r>
              <w:t xml:space="preserve">Appendix 1 procedure flowchart – updated to include Communication Assessment and respite requirements </w:t>
            </w:r>
          </w:p>
          <w:p w14:paraId="38EC2DB0" w14:textId="2B13A41F" w:rsidR="003204E2" w:rsidRPr="00C92BD0" w:rsidRDefault="003204E2" w:rsidP="00C04103">
            <w:pPr>
              <w:pStyle w:val="Textlist-bullet"/>
              <w:spacing w:line="276" w:lineRule="auto"/>
            </w:pPr>
            <w:r>
              <w:t xml:space="preserve">Section 7.13 additional section for guidance on respite assessment and support planning </w:t>
            </w:r>
          </w:p>
        </w:tc>
        <w:tc>
          <w:tcPr>
            <w:tcW w:w="1910" w:type="dxa"/>
          </w:tcPr>
          <w:p w14:paraId="232E1C96" w14:textId="77777777" w:rsidR="003204E2" w:rsidRDefault="003204E2" w:rsidP="00733CBF">
            <w:pPr>
              <w:spacing w:line="259" w:lineRule="auto"/>
            </w:pPr>
            <w:r w:rsidRPr="00C92BD0">
              <w:t>Head of Standards &amp; Policy</w:t>
            </w:r>
          </w:p>
          <w:p w14:paraId="3F72DAA7" w14:textId="77777777" w:rsidR="003204E2" w:rsidRDefault="003204E2" w:rsidP="00733CBF">
            <w:pPr>
              <w:spacing w:line="259" w:lineRule="auto"/>
            </w:pPr>
          </w:p>
          <w:p w14:paraId="6772DAAA" w14:textId="77777777" w:rsidR="003204E2" w:rsidRDefault="003204E2" w:rsidP="00733CBF">
            <w:pPr>
              <w:spacing w:line="259" w:lineRule="auto"/>
            </w:pPr>
            <w:r>
              <w:t>Head of Quality Improvement</w:t>
            </w:r>
          </w:p>
          <w:p w14:paraId="57A19818" w14:textId="757DDDF4" w:rsidR="003204E2" w:rsidRPr="00C92BD0" w:rsidRDefault="003204E2" w:rsidP="00733CBF">
            <w:pPr>
              <w:spacing w:line="259" w:lineRule="auto"/>
            </w:pPr>
          </w:p>
        </w:tc>
        <w:tc>
          <w:tcPr>
            <w:tcW w:w="1910" w:type="dxa"/>
          </w:tcPr>
          <w:p w14:paraId="6D54C4C8" w14:textId="0ADBBFE0" w:rsidR="003204E2" w:rsidRPr="00C92BD0" w:rsidRDefault="003204E2" w:rsidP="00733CBF">
            <w:r>
              <w:t>March 2025</w:t>
            </w:r>
          </w:p>
        </w:tc>
      </w:tr>
      <w:tr w:rsidR="00C04103" w14:paraId="464739B8" w14:textId="77777777" w:rsidTr="00C04103">
        <w:tc>
          <w:tcPr>
            <w:tcW w:w="1135" w:type="dxa"/>
          </w:tcPr>
          <w:p w14:paraId="7B4B70FE" w14:textId="357E32C4" w:rsidR="00C04103" w:rsidRDefault="00C04103" w:rsidP="00733CBF">
            <w:r>
              <w:t>4</w:t>
            </w:r>
          </w:p>
        </w:tc>
        <w:tc>
          <w:tcPr>
            <w:tcW w:w="2268" w:type="dxa"/>
          </w:tcPr>
          <w:p w14:paraId="183ABAA2" w14:textId="7063BC9E" w:rsidR="00C04103" w:rsidRDefault="00C04103" w:rsidP="00733CBF">
            <w:r>
              <w:t>January 2025</w:t>
            </w:r>
          </w:p>
        </w:tc>
        <w:tc>
          <w:tcPr>
            <w:tcW w:w="2757" w:type="dxa"/>
          </w:tcPr>
          <w:p w14:paraId="1FDFE8EB" w14:textId="77777777" w:rsidR="00C04103" w:rsidRPr="00C04103" w:rsidRDefault="00C04103" w:rsidP="00C04103">
            <w:pPr>
              <w:pStyle w:val="Textlist-bullet"/>
              <w:spacing w:line="276" w:lineRule="auto"/>
            </w:pPr>
            <w:r w:rsidRPr="00C04103">
              <w:t>Full Compliance review</w:t>
            </w:r>
          </w:p>
          <w:p w14:paraId="6BF7408E" w14:textId="77777777" w:rsidR="00C04103" w:rsidRPr="00C04103" w:rsidRDefault="00C04103" w:rsidP="00C04103">
            <w:pPr>
              <w:pStyle w:val="Textlist-bullet"/>
              <w:spacing w:line="276" w:lineRule="auto"/>
            </w:pPr>
            <w:r w:rsidRPr="00C04103">
              <w:t xml:space="preserve">Nourish version withdrawn, includes references to Nourish system and processes within this policy </w:t>
            </w:r>
          </w:p>
          <w:p w14:paraId="2016A428" w14:textId="31CED3C1" w:rsidR="00C04103" w:rsidRDefault="00C04103" w:rsidP="00C04103">
            <w:pPr>
              <w:pStyle w:val="Textlist-bullet"/>
              <w:spacing w:line="276" w:lineRule="auto"/>
            </w:pPr>
            <w:r>
              <w:t>Included instruction on including all assessments in support plan review – section 10</w:t>
            </w:r>
          </w:p>
        </w:tc>
        <w:tc>
          <w:tcPr>
            <w:tcW w:w="1910" w:type="dxa"/>
          </w:tcPr>
          <w:p w14:paraId="20E48DF0" w14:textId="77777777" w:rsidR="00C04103" w:rsidRDefault="00C04103" w:rsidP="00C04103">
            <w:pPr>
              <w:spacing w:line="259" w:lineRule="auto"/>
            </w:pPr>
            <w:r w:rsidRPr="00C92BD0">
              <w:t>Head of Standards &amp; Policy</w:t>
            </w:r>
          </w:p>
          <w:p w14:paraId="7B25FC16" w14:textId="77777777" w:rsidR="00C04103" w:rsidRDefault="00C04103" w:rsidP="00C04103">
            <w:pPr>
              <w:spacing w:line="259" w:lineRule="auto"/>
            </w:pPr>
          </w:p>
          <w:p w14:paraId="7B44D844" w14:textId="77777777" w:rsidR="00C04103" w:rsidRDefault="00C04103" w:rsidP="00C04103">
            <w:pPr>
              <w:spacing w:line="259" w:lineRule="auto"/>
            </w:pPr>
            <w:r>
              <w:t>Head of Quality Improvement</w:t>
            </w:r>
          </w:p>
          <w:p w14:paraId="1FA45B10" w14:textId="77777777" w:rsidR="00C04103" w:rsidRPr="00C92BD0" w:rsidRDefault="00C04103" w:rsidP="00733CBF">
            <w:pPr>
              <w:spacing w:line="259" w:lineRule="auto"/>
            </w:pPr>
          </w:p>
        </w:tc>
        <w:tc>
          <w:tcPr>
            <w:tcW w:w="1910" w:type="dxa"/>
          </w:tcPr>
          <w:p w14:paraId="7F46480E" w14:textId="4DD4E604" w:rsidR="00C04103" w:rsidRDefault="00C04103" w:rsidP="00733CBF">
            <w:r>
              <w:t>January 2027</w:t>
            </w:r>
          </w:p>
        </w:tc>
      </w:tr>
    </w:tbl>
    <w:p w14:paraId="6712EE3F" w14:textId="77777777" w:rsidR="00733CBF" w:rsidRPr="00733CBF" w:rsidRDefault="00733CBF" w:rsidP="00733CBF">
      <w:pPr>
        <w:rPr>
          <w:rFonts w:asciiTheme="minorHAnsi" w:hAnsiTheme="minorHAnsi"/>
          <w:sz w:val="16"/>
          <w:szCs w:val="16"/>
        </w:rPr>
      </w:pPr>
    </w:p>
    <w:sectPr w:rsidR="00733CBF" w:rsidRPr="00733CBF" w:rsidSect="00272D34">
      <w:headerReference w:type="even" r:id="rId23"/>
      <w:headerReference w:type="default" r:id="rId24"/>
      <w:footerReference w:type="default" r:id="rId25"/>
      <w:headerReference w:type="first" r:id="rId26"/>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71BBB" w14:textId="77777777" w:rsidR="007E731F" w:rsidRDefault="007E731F" w:rsidP="001876E7">
      <w:pPr>
        <w:spacing w:line="240" w:lineRule="auto"/>
      </w:pPr>
      <w:r>
        <w:separator/>
      </w:r>
    </w:p>
  </w:endnote>
  <w:endnote w:type="continuationSeparator" w:id="0">
    <w:p w14:paraId="2C6062BC" w14:textId="77777777" w:rsidR="007E731F" w:rsidRDefault="007E731F"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107598"/>
      <w:docPartObj>
        <w:docPartGallery w:val="Page Numbers (Bottom of Page)"/>
        <w:docPartUnique/>
      </w:docPartObj>
    </w:sdtPr>
    <w:sdtContent>
      <w:sdt>
        <w:sdtPr>
          <w:id w:val="-1769616900"/>
          <w:docPartObj>
            <w:docPartGallery w:val="Page Numbers (Top of Page)"/>
            <w:docPartUnique/>
          </w:docPartObj>
        </w:sdtPr>
        <w:sdtContent>
          <w:p w14:paraId="067A9667" w14:textId="19B10344" w:rsidR="00764B4C" w:rsidRPr="00764B4C" w:rsidRDefault="00764B4C" w:rsidP="00966903">
            <w:pPr>
              <w:pStyle w:val="FooterText"/>
              <w:jc w:val="center"/>
              <w:rPr>
                <w:rFonts w:cs="Arial"/>
                <w:spacing w:val="7"/>
              </w:rPr>
            </w:pPr>
          </w:p>
          <w:p w14:paraId="67815F3F" w14:textId="414FA11C" w:rsidR="003865D9" w:rsidRDefault="007D3440" w:rsidP="00454821">
            <w:pPr>
              <w:pStyle w:val="FooterText"/>
              <w:tabs>
                <w:tab w:val="right" w:pos="9498"/>
              </w:tabs>
              <w:jc w:val="left"/>
            </w:pPr>
            <w:r>
              <w:t xml:space="preserve">Admission, Assessment and </w:t>
            </w:r>
            <w:r w:rsidR="000B6F4C">
              <w:t>Support Planning</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F5166E" w14:textId="77777777" w:rsidR="007E731F" w:rsidRDefault="007E731F" w:rsidP="001876E7">
      <w:pPr>
        <w:spacing w:line="240" w:lineRule="auto"/>
      </w:pPr>
      <w:r>
        <w:separator/>
      </w:r>
    </w:p>
  </w:footnote>
  <w:footnote w:type="continuationSeparator" w:id="0">
    <w:p w14:paraId="75827820" w14:textId="77777777" w:rsidR="007E731F" w:rsidRDefault="007E731F"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B0818" w14:textId="1D2A40E1" w:rsidR="001A137E" w:rsidRDefault="001A13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90834" w14:textId="7907C1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21BADAEA" wp14:editId="1F61427C">
          <wp:simplePos x="0" y="0"/>
          <wp:positionH relativeFrom="column">
            <wp:posOffset>0</wp:posOffset>
          </wp:positionH>
          <wp:positionV relativeFrom="page">
            <wp:posOffset>154940</wp:posOffset>
          </wp:positionV>
          <wp:extent cx="1076400" cy="759600"/>
          <wp:effectExtent l="0" t="0" r="0" b="2540"/>
          <wp:wrapSquare wrapText="bothSides"/>
          <wp:docPr id="825521441" name="Picture 82552144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4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83361" w14:textId="26837B9F" w:rsidR="001A137E" w:rsidRDefault="001A13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F79F3"/>
    <w:multiLevelType w:val="hybridMultilevel"/>
    <w:tmpl w:val="797035FE"/>
    <w:lvl w:ilvl="0" w:tplc="08090001">
      <w:start w:val="1"/>
      <w:numFmt w:val="bullet"/>
      <w:lvlText w:val=""/>
      <w:lvlJc w:val="left"/>
      <w:pPr>
        <w:ind w:left="2279" w:hanging="360"/>
      </w:pPr>
      <w:rPr>
        <w:rFonts w:ascii="Symbol" w:hAnsi="Symbol" w:hint="default"/>
      </w:rPr>
    </w:lvl>
    <w:lvl w:ilvl="1" w:tplc="08090003" w:tentative="1">
      <w:start w:val="1"/>
      <w:numFmt w:val="bullet"/>
      <w:lvlText w:val="o"/>
      <w:lvlJc w:val="left"/>
      <w:pPr>
        <w:ind w:left="2999" w:hanging="360"/>
      </w:pPr>
      <w:rPr>
        <w:rFonts w:ascii="Courier New" w:hAnsi="Courier New" w:cs="Courier New" w:hint="default"/>
      </w:rPr>
    </w:lvl>
    <w:lvl w:ilvl="2" w:tplc="08090005" w:tentative="1">
      <w:start w:val="1"/>
      <w:numFmt w:val="bullet"/>
      <w:lvlText w:val=""/>
      <w:lvlJc w:val="left"/>
      <w:pPr>
        <w:ind w:left="3719" w:hanging="360"/>
      </w:pPr>
      <w:rPr>
        <w:rFonts w:ascii="Wingdings" w:hAnsi="Wingdings" w:hint="default"/>
      </w:rPr>
    </w:lvl>
    <w:lvl w:ilvl="3" w:tplc="08090001" w:tentative="1">
      <w:start w:val="1"/>
      <w:numFmt w:val="bullet"/>
      <w:lvlText w:val=""/>
      <w:lvlJc w:val="left"/>
      <w:pPr>
        <w:ind w:left="4439" w:hanging="360"/>
      </w:pPr>
      <w:rPr>
        <w:rFonts w:ascii="Symbol" w:hAnsi="Symbol" w:hint="default"/>
      </w:rPr>
    </w:lvl>
    <w:lvl w:ilvl="4" w:tplc="08090003" w:tentative="1">
      <w:start w:val="1"/>
      <w:numFmt w:val="bullet"/>
      <w:lvlText w:val="o"/>
      <w:lvlJc w:val="left"/>
      <w:pPr>
        <w:ind w:left="5159" w:hanging="360"/>
      </w:pPr>
      <w:rPr>
        <w:rFonts w:ascii="Courier New" w:hAnsi="Courier New" w:cs="Courier New" w:hint="default"/>
      </w:rPr>
    </w:lvl>
    <w:lvl w:ilvl="5" w:tplc="08090005" w:tentative="1">
      <w:start w:val="1"/>
      <w:numFmt w:val="bullet"/>
      <w:lvlText w:val=""/>
      <w:lvlJc w:val="left"/>
      <w:pPr>
        <w:ind w:left="5879" w:hanging="360"/>
      </w:pPr>
      <w:rPr>
        <w:rFonts w:ascii="Wingdings" w:hAnsi="Wingdings" w:hint="default"/>
      </w:rPr>
    </w:lvl>
    <w:lvl w:ilvl="6" w:tplc="08090001" w:tentative="1">
      <w:start w:val="1"/>
      <w:numFmt w:val="bullet"/>
      <w:lvlText w:val=""/>
      <w:lvlJc w:val="left"/>
      <w:pPr>
        <w:ind w:left="6599" w:hanging="360"/>
      </w:pPr>
      <w:rPr>
        <w:rFonts w:ascii="Symbol" w:hAnsi="Symbol" w:hint="default"/>
      </w:rPr>
    </w:lvl>
    <w:lvl w:ilvl="7" w:tplc="08090003" w:tentative="1">
      <w:start w:val="1"/>
      <w:numFmt w:val="bullet"/>
      <w:lvlText w:val="o"/>
      <w:lvlJc w:val="left"/>
      <w:pPr>
        <w:ind w:left="7319" w:hanging="360"/>
      </w:pPr>
      <w:rPr>
        <w:rFonts w:ascii="Courier New" w:hAnsi="Courier New" w:cs="Courier New" w:hint="default"/>
      </w:rPr>
    </w:lvl>
    <w:lvl w:ilvl="8" w:tplc="08090005" w:tentative="1">
      <w:start w:val="1"/>
      <w:numFmt w:val="bullet"/>
      <w:lvlText w:val=""/>
      <w:lvlJc w:val="left"/>
      <w:pPr>
        <w:ind w:left="8039" w:hanging="360"/>
      </w:pPr>
      <w:rPr>
        <w:rFonts w:ascii="Wingdings" w:hAnsi="Wingdings" w:hint="default"/>
      </w:rPr>
    </w:lvl>
  </w:abstractNum>
  <w:abstractNum w:abstractNumId="1" w15:restartNumberingAfterBreak="0">
    <w:nsid w:val="1A612D5E"/>
    <w:multiLevelType w:val="multilevel"/>
    <w:tmpl w:val="977C0008"/>
    <w:lvl w:ilvl="0">
      <w:start w:val="1"/>
      <w:numFmt w:val="decimal"/>
      <w:pStyle w:val="Heading1Numbered"/>
      <w:lvlText w:val="%1"/>
      <w:lvlJc w:val="left"/>
      <w:pPr>
        <w:ind w:left="432" w:hanging="432"/>
      </w:pPr>
    </w:lvl>
    <w:lvl w:ilvl="1">
      <w:start w:val="1"/>
      <w:numFmt w:val="decimal"/>
      <w:pStyle w:val="Text1Numbered"/>
      <w:lvlText w:val="%1.%2"/>
      <w:lvlJc w:val="left"/>
      <w:pPr>
        <w:ind w:left="1569" w:hanging="576"/>
      </w:pPr>
      <w:rPr>
        <w:b w:val="0"/>
        <w:bCs w:val="0"/>
        <w:sz w:val="24"/>
        <w:szCs w:val="24"/>
      </w:r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EF47AB8"/>
    <w:multiLevelType w:val="hybridMultilevel"/>
    <w:tmpl w:val="497ED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1D7AB2"/>
    <w:multiLevelType w:val="hybridMultilevel"/>
    <w:tmpl w:val="C01CA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47134A"/>
    <w:multiLevelType w:val="hybridMultilevel"/>
    <w:tmpl w:val="83A0F80A"/>
    <w:lvl w:ilvl="0" w:tplc="08090001">
      <w:start w:val="1"/>
      <w:numFmt w:val="bullet"/>
      <w:lvlText w:val=""/>
      <w:lvlJc w:val="left"/>
      <w:pPr>
        <w:ind w:left="1855" w:hanging="360"/>
      </w:pPr>
      <w:rPr>
        <w:rFonts w:ascii="Symbol" w:hAnsi="Symbol" w:hint="default"/>
      </w:rPr>
    </w:lvl>
    <w:lvl w:ilvl="1" w:tplc="08090003" w:tentative="1">
      <w:start w:val="1"/>
      <w:numFmt w:val="bullet"/>
      <w:lvlText w:val="o"/>
      <w:lvlJc w:val="left"/>
      <w:pPr>
        <w:ind w:left="2575" w:hanging="360"/>
      </w:pPr>
      <w:rPr>
        <w:rFonts w:ascii="Courier New" w:hAnsi="Courier New" w:cs="Courier New" w:hint="default"/>
      </w:rPr>
    </w:lvl>
    <w:lvl w:ilvl="2" w:tplc="08090005" w:tentative="1">
      <w:start w:val="1"/>
      <w:numFmt w:val="bullet"/>
      <w:lvlText w:val=""/>
      <w:lvlJc w:val="left"/>
      <w:pPr>
        <w:ind w:left="3295" w:hanging="360"/>
      </w:pPr>
      <w:rPr>
        <w:rFonts w:ascii="Wingdings" w:hAnsi="Wingdings" w:hint="default"/>
      </w:rPr>
    </w:lvl>
    <w:lvl w:ilvl="3" w:tplc="08090001" w:tentative="1">
      <w:start w:val="1"/>
      <w:numFmt w:val="bullet"/>
      <w:lvlText w:val=""/>
      <w:lvlJc w:val="left"/>
      <w:pPr>
        <w:ind w:left="4015" w:hanging="360"/>
      </w:pPr>
      <w:rPr>
        <w:rFonts w:ascii="Symbol" w:hAnsi="Symbol" w:hint="default"/>
      </w:rPr>
    </w:lvl>
    <w:lvl w:ilvl="4" w:tplc="08090003" w:tentative="1">
      <w:start w:val="1"/>
      <w:numFmt w:val="bullet"/>
      <w:lvlText w:val="o"/>
      <w:lvlJc w:val="left"/>
      <w:pPr>
        <w:ind w:left="4735" w:hanging="360"/>
      </w:pPr>
      <w:rPr>
        <w:rFonts w:ascii="Courier New" w:hAnsi="Courier New" w:cs="Courier New" w:hint="default"/>
      </w:rPr>
    </w:lvl>
    <w:lvl w:ilvl="5" w:tplc="08090005" w:tentative="1">
      <w:start w:val="1"/>
      <w:numFmt w:val="bullet"/>
      <w:lvlText w:val=""/>
      <w:lvlJc w:val="left"/>
      <w:pPr>
        <w:ind w:left="5455" w:hanging="360"/>
      </w:pPr>
      <w:rPr>
        <w:rFonts w:ascii="Wingdings" w:hAnsi="Wingdings" w:hint="default"/>
      </w:rPr>
    </w:lvl>
    <w:lvl w:ilvl="6" w:tplc="08090001" w:tentative="1">
      <w:start w:val="1"/>
      <w:numFmt w:val="bullet"/>
      <w:lvlText w:val=""/>
      <w:lvlJc w:val="left"/>
      <w:pPr>
        <w:ind w:left="6175" w:hanging="360"/>
      </w:pPr>
      <w:rPr>
        <w:rFonts w:ascii="Symbol" w:hAnsi="Symbol" w:hint="default"/>
      </w:rPr>
    </w:lvl>
    <w:lvl w:ilvl="7" w:tplc="08090003" w:tentative="1">
      <w:start w:val="1"/>
      <w:numFmt w:val="bullet"/>
      <w:lvlText w:val="o"/>
      <w:lvlJc w:val="left"/>
      <w:pPr>
        <w:ind w:left="6895" w:hanging="360"/>
      </w:pPr>
      <w:rPr>
        <w:rFonts w:ascii="Courier New" w:hAnsi="Courier New" w:cs="Courier New" w:hint="default"/>
      </w:rPr>
    </w:lvl>
    <w:lvl w:ilvl="8" w:tplc="08090005" w:tentative="1">
      <w:start w:val="1"/>
      <w:numFmt w:val="bullet"/>
      <w:lvlText w:val=""/>
      <w:lvlJc w:val="left"/>
      <w:pPr>
        <w:ind w:left="7615" w:hanging="360"/>
      </w:pPr>
      <w:rPr>
        <w:rFonts w:ascii="Wingdings" w:hAnsi="Wingdings" w:hint="default"/>
      </w:rPr>
    </w:lvl>
  </w:abstractNum>
  <w:abstractNum w:abstractNumId="6" w15:restartNumberingAfterBreak="0">
    <w:nsid w:val="43490754"/>
    <w:multiLevelType w:val="hybridMultilevel"/>
    <w:tmpl w:val="A440B9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9" w15:restartNumberingAfterBreak="0">
    <w:nsid w:val="50ED52BE"/>
    <w:multiLevelType w:val="hybridMultilevel"/>
    <w:tmpl w:val="F530B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D24C36"/>
    <w:multiLevelType w:val="hybridMultilevel"/>
    <w:tmpl w:val="600C2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3F6F1A"/>
    <w:multiLevelType w:val="hybridMultilevel"/>
    <w:tmpl w:val="EAAA3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A15E00"/>
    <w:multiLevelType w:val="hybridMultilevel"/>
    <w:tmpl w:val="C442C7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107653A"/>
    <w:multiLevelType w:val="hybridMultilevel"/>
    <w:tmpl w:val="E3525168"/>
    <w:lvl w:ilvl="0" w:tplc="0809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4" w15:restartNumberingAfterBreak="0">
    <w:nsid w:val="733F15FE"/>
    <w:multiLevelType w:val="hybridMultilevel"/>
    <w:tmpl w:val="B4DCD308"/>
    <w:lvl w:ilvl="0" w:tplc="830254CE">
      <w:start w:val="1"/>
      <w:numFmt w:val="lowerLetter"/>
      <w:pStyle w:val="Textlist-letters"/>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5" w15:restartNumberingAfterBreak="0">
    <w:nsid w:val="74BD52D0"/>
    <w:multiLevelType w:val="hybridMultilevel"/>
    <w:tmpl w:val="BEFA03C4"/>
    <w:lvl w:ilvl="0" w:tplc="FA22A7A8">
      <w:start w:val="1"/>
      <w:numFmt w:val="decimal"/>
      <w:pStyle w:val="Heading1"/>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643A2A"/>
    <w:multiLevelType w:val="multilevel"/>
    <w:tmpl w:val="E8803588"/>
    <w:lvl w:ilvl="0">
      <w:start w:val="1"/>
      <w:numFmt w:val="decimal"/>
      <w:lvlText w:val="%1"/>
      <w:lvlJc w:val="left"/>
      <w:pPr>
        <w:ind w:left="432" w:hanging="432"/>
      </w:pPr>
    </w:lvl>
    <w:lvl w:ilvl="1">
      <w:start w:val="1"/>
      <w:numFmt w:val="lowerLetter"/>
      <w:pStyle w:val="Textlistindented-letters"/>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B220D25"/>
    <w:multiLevelType w:val="hybridMultilevel"/>
    <w:tmpl w:val="2EFE12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42509"/>
    <w:multiLevelType w:val="hybridMultilevel"/>
    <w:tmpl w:val="785A9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8111977">
    <w:abstractNumId w:val="8"/>
  </w:num>
  <w:num w:numId="2" w16cid:durableId="672680783">
    <w:abstractNumId w:val="7"/>
  </w:num>
  <w:num w:numId="3" w16cid:durableId="582229400">
    <w:abstractNumId w:val="15"/>
  </w:num>
  <w:num w:numId="4" w16cid:durableId="1927031610">
    <w:abstractNumId w:val="1"/>
  </w:num>
  <w:num w:numId="5" w16cid:durableId="149368801">
    <w:abstractNumId w:val="2"/>
  </w:num>
  <w:num w:numId="6" w16cid:durableId="537015620">
    <w:abstractNumId w:val="16"/>
  </w:num>
  <w:num w:numId="7" w16cid:durableId="673651929">
    <w:abstractNumId w:val="14"/>
  </w:num>
  <w:num w:numId="8" w16cid:durableId="4103976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86608177">
    <w:abstractNumId w:val="5"/>
  </w:num>
  <w:num w:numId="10" w16cid:durableId="1040858446">
    <w:abstractNumId w:val="17"/>
  </w:num>
  <w:num w:numId="11" w16cid:durableId="642734920">
    <w:abstractNumId w:val="4"/>
  </w:num>
  <w:num w:numId="12" w16cid:durableId="1250504271">
    <w:abstractNumId w:val="10"/>
  </w:num>
  <w:num w:numId="13" w16cid:durableId="672532688">
    <w:abstractNumId w:val="9"/>
  </w:num>
  <w:num w:numId="14" w16cid:durableId="1136878364">
    <w:abstractNumId w:val="18"/>
  </w:num>
  <w:num w:numId="15" w16cid:durableId="784689685">
    <w:abstractNumId w:val="13"/>
  </w:num>
  <w:num w:numId="16" w16cid:durableId="1576234882">
    <w:abstractNumId w:val="0"/>
  </w:num>
  <w:num w:numId="17" w16cid:durableId="253905581">
    <w:abstractNumId w:val="6"/>
  </w:num>
  <w:num w:numId="18" w16cid:durableId="339623451">
    <w:abstractNumId w:val="12"/>
  </w:num>
  <w:num w:numId="19" w16cid:durableId="1957055328">
    <w:abstractNumId w:val="11"/>
  </w:num>
  <w:num w:numId="20" w16cid:durableId="14836959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9885895">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SortMethod w:val="0000"/>
  <w:defaultTabStop w:val="720"/>
  <w:defaultTableStyle w:val="MHATable"/>
  <w:drawingGridHorizontalSpacing w:val="120"/>
  <w:displayHorizontalDrawingGridEvery w:val="2"/>
  <w:displayVerticalDrawingGridEvery w:val="2"/>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B0"/>
    <w:rsid w:val="00010148"/>
    <w:rsid w:val="00011E5A"/>
    <w:rsid w:val="0002533A"/>
    <w:rsid w:val="000300A8"/>
    <w:rsid w:val="00031CD3"/>
    <w:rsid w:val="000553E0"/>
    <w:rsid w:val="000646E5"/>
    <w:rsid w:val="0006556E"/>
    <w:rsid w:val="00070650"/>
    <w:rsid w:val="000771AD"/>
    <w:rsid w:val="00077C37"/>
    <w:rsid w:val="00092A0A"/>
    <w:rsid w:val="000B6F4C"/>
    <w:rsid w:val="000C7997"/>
    <w:rsid w:val="000D2BD5"/>
    <w:rsid w:val="000D41D5"/>
    <w:rsid w:val="000D512D"/>
    <w:rsid w:val="000F25D4"/>
    <w:rsid w:val="000F51A3"/>
    <w:rsid w:val="000F593B"/>
    <w:rsid w:val="000F64C5"/>
    <w:rsid w:val="00100359"/>
    <w:rsid w:val="00106ED4"/>
    <w:rsid w:val="001177B3"/>
    <w:rsid w:val="001248CF"/>
    <w:rsid w:val="001310BB"/>
    <w:rsid w:val="001328A0"/>
    <w:rsid w:val="0013340B"/>
    <w:rsid w:val="00147C3B"/>
    <w:rsid w:val="00151233"/>
    <w:rsid w:val="0015278F"/>
    <w:rsid w:val="0015614F"/>
    <w:rsid w:val="001572DF"/>
    <w:rsid w:val="00167B57"/>
    <w:rsid w:val="0017783A"/>
    <w:rsid w:val="001805F6"/>
    <w:rsid w:val="0018076E"/>
    <w:rsid w:val="001876E7"/>
    <w:rsid w:val="00190A4A"/>
    <w:rsid w:val="00192A1D"/>
    <w:rsid w:val="00194A22"/>
    <w:rsid w:val="001A137E"/>
    <w:rsid w:val="001B0080"/>
    <w:rsid w:val="001B5C40"/>
    <w:rsid w:val="001D186D"/>
    <w:rsid w:val="001D3336"/>
    <w:rsid w:val="001E4229"/>
    <w:rsid w:val="001F72EF"/>
    <w:rsid w:val="00205365"/>
    <w:rsid w:val="00212333"/>
    <w:rsid w:val="00214C3A"/>
    <w:rsid w:val="00215AD6"/>
    <w:rsid w:val="00217A5E"/>
    <w:rsid w:val="00221781"/>
    <w:rsid w:val="00227880"/>
    <w:rsid w:val="00236FD2"/>
    <w:rsid w:val="00247E69"/>
    <w:rsid w:val="002543A7"/>
    <w:rsid w:val="00261059"/>
    <w:rsid w:val="00263D11"/>
    <w:rsid w:val="002645DC"/>
    <w:rsid w:val="00265378"/>
    <w:rsid w:val="00267D93"/>
    <w:rsid w:val="00272D34"/>
    <w:rsid w:val="00273C90"/>
    <w:rsid w:val="00276188"/>
    <w:rsid w:val="00276732"/>
    <w:rsid w:val="00283792"/>
    <w:rsid w:val="00291D1E"/>
    <w:rsid w:val="0029357D"/>
    <w:rsid w:val="002A538B"/>
    <w:rsid w:val="002B5CDA"/>
    <w:rsid w:val="002C0EC0"/>
    <w:rsid w:val="002D47FD"/>
    <w:rsid w:val="002E34EB"/>
    <w:rsid w:val="002E360D"/>
    <w:rsid w:val="002E6717"/>
    <w:rsid w:val="002F1942"/>
    <w:rsid w:val="00302641"/>
    <w:rsid w:val="003034A4"/>
    <w:rsid w:val="0030430E"/>
    <w:rsid w:val="003062B6"/>
    <w:rsid w:val="003204E2"/>
    <w:rsid w:val="00322ED2"/>
    <w:rsid w:val="003256F1"/>
    <w:rsid w:val="003266FD"/>
    <w:rsid w:val="003314E3"/>
    <w:rsid w:val="00345825"/>
    <w:rsid w:val="003510EE"/>
    <w:rsid w:val="0035529E"/>
    <w:rsid w:val="0036731D"/>
    <w:rsid w:val="003865D9"/>
    <w:rsid w:val="00386B5D"/>
    <w:rsid w:val="0038720A"/>
    <w:rsid w:val="003951CB"/>
    <w:rsid w:val="003B2431"/>
    <w:rsid w:val="003C04D5"/>
    <w:rsid w:val="003C59CC"/>
    <w:rsid w:val="003E19DC"/>
    <w:rsid w:val="003F221A"/>
    <w:rsid w:val="003F52EA"/>
    <w:rsid w:val="003F6940"/>
    <w:rsid w:val="00424FA4"/>
    <w:rsid w:val="0042795E"/>
    <w:rsid w:val="0043268D"/>
    <w:rsid w:val="00433CDD"/>
    <w:rsid w:val="004359D1"/>
    <w:rsid w:val="00437AC8"/>
    <w:rsid w:val="004428C9"/>
    <w:rsid w:val="00451A46"/>
    <w:rsid w:val="00454821"/>
    <w:rsid w:val="0045562B"/>
    <w:rsid w:val="004571D2"/>
    <w:rsid w:val="00467DA1"/>
    <w:rsid w:val="00471203"/>
    <w:rsid w:val="004726A7"/>
    <w:rsid w:val="00480B30"/>
    <w:rsid w:val="00482452"/>
    <w:rsid w:val="00484ACE"/>
    <w:rsid w:val="004924CF"/>
    <w:rsid w:val="004A1A72"/>
    <w:rsid w:val="004A48AB"/>
    <w:rsid w:val="004A5F05"/>
    <w:rsid w:val="004A6C00"/>
    <w:rsid w:val="004B36CD"/>
    <w:rsid w:val="004C3545"/>
    <w:rsid w:val="004D0A31"/>
    <w:rsid w:val="004D23BD"/>
    <w:rsid w:val="004D7403"/>
    <w:rsid w:val="004D7444"/>
    <w:rsid w:val="004F4F87"/>
    <w:rsid w:val="00507AF2"/>
    <w:rsid w:val="00512916"/>
    <w:rsid w:val="0051530E"/>
    <w:rsid w:val="00517563"/>
    <w:rsid w:val="005227B1"/>
    <w:rsid w:val="0052519E"/>
    <w:rsid w:val="0053739D"/>
    <w:rsid w:val="005518A9"/>
    <w:rsid w:val="00564695"/>
    <w:rsid w:val="0056489F"/>
    <w:rsid w:val="005711B3"/>
    <w:rsid w:val="00572560"/>
    <w:rsid w:val="00591412"/>
    <w:rsid w:val="0059266A"/>
    <w:rsid w:val="005A508B"/>
    <w:rsid w:val="005D0374"/>
    <w:rsid w:val="005D62C0"/>
    <w:rsid w:val="005E08A1"/>
    <w:rsid w:val="00606E23"/>
    <w:rsid w:val="00610B2B"/>
    <w:rsid w:val="0063081A"/>
    <w:rsid w:val="0063326C"/>
    <w:rsid w:val="006423BB"/>
    <w:rsid w:val="00642D89"/>
    <w:rsid w:val="0066591C"/>
    <w:rsid w:val="00667C4A"/>
    <w:rsid w:val="006717AC"/>
    <w:rsid w:val="00673449"/>
    <w:rsid w:val="006B0609"/>
    <w:rsid w:val="006B4F33"/>
    <w:rsid w:val="006B6B08"/>
    <w:rsid w:val="006C524E"/>
    <w:rsid w:val="006F5513"/>
    <w:rsid w:val="006F59C3"/>
    <w:rsid w:val="007068E1"/>
    <w:rsid w:val="00715BF0"/>
    <w:rsid w:val="00717A8D"/>
    <w:rsid w:val="00723627"/>
    <w:rsid w:val="007256EF"/>
    <w:rsid w:val="00730CA5"/>
    <w:rsid w:val="00732153"/>
    <w:rsid w:val="00733CBF"/>
    <w:rsid w:val="00744A83"/>
    <w:rsid w:val="007539BA"/>
    <w:rsid w:val="007544F3"/>
    <w:rsid w:val="00756108"/>
    <w:rsid w:val="00764B4C"/>
    <w:rsid w:val="007673E8"/>
    <w:rsid w:val="00776701"/>
    <w:rsid w:val="00785D59"/>
    <w:rsid w:val="0078642D"/>
    <w:rsid w:val="00786F16"/>
    <w:rsid w:val="007A101F"/>
    <w:rsid w:val="007A1646"/>
    <w:rsid w:val="007A4127"/>
    <w:rsid w:val="007B2919"/>
    <w:rsid w:val="007C15AB"/>
    <w:rsid w:val="007C2DAF"/>
    <w:rsid w:val="007C7395"/>
    <w:rsid w:val="007D240B"/>
    <w:rsid w:val="007D3440"/>
    <w:rsid w:val="007E1123"/>
    <w:rsid w:val="007E3129"/>
    <w:rsid w:val="007E731F"/>
    <w:rsid w:val="007E7480"/>
    <w:rsid w:val="007F06D6"/>
    <w:rsid w:val="007F6080"/>
    <w:rsid w:val="0080174A"/>
    <w:rsid w:val="0081228C"/>
    <w:rsid w:val="008151D8"/>
    <w:rsid w:val="00831235"/>
    <w:rsid w:val="00832C4B"/>
    <w:rsid w:val="0084048D"/>
    <w:rsid w:val="0084471B"/>
    <w:rsid w:val="00847753"/>
    <w:rsid w:val="008548C2"/>
    <w:rsid w:val="00857F21"/>
    <w:rsid w:val="00861EB0"/>
    <w:rsid w:val="00866994"/>
    <w:rsid w:val="0087097E"/>
    <w:rsid w:val="008725AA"/>
    <w:rsid w:val="008750EB"/>
    <w:rsid w:val="008874B0"/>
    <w:rsid w:val="00893D07"/>
    <w:rsid w:val="008A1E8E"/>
    <w:rsid w:val="008A7363"/>
    <w:rsid w:val="008B0A37"/>
    <w:rsid w:val="008B1D97"/>
    <w:rsid w:val="008D0192"/>
    <w:rsid w:val="008D1B9A"/>
    <w:rsid w:val="008D2BB8"/>
    <w:rsid w:val="008D3C32"/>
    <w:rsid w:val="008D6213"/>
    <w:rsid w:val="008D791B"/>
    <w:rsid w:val="008F09EB"/>
    <w:rsid w:val="008F41A1"/>
    <w:rsid w:val="008F6B9B"/>
    <w:rsid w:val="00901DC2"/>
    <w:rsid w:val="00903AA2"/>
    <w:rsid w:val="009050C4"/>
    <w:rsid w:val="00914FC1"/>
    <w:rsid w:val="00921168"/>
    <w:rsid w:val="00922DB3"/>
    <w:rsid w:val="00936DCF"/>
    <w:rsid w:val="00940420"/>
    <w:rsid w:val="00947D46"/>
    <w:rsid w:val="009655E2"/>
    <w:rsid w:val="00966903"/>
    <w:rsid w:val="00973E48"/>
    <w:rsid w:val="009757DD"/>
    <w:rsid w:val="009A0ED4"/>
    <w:rsid w:val="009A3A42"/>
    <w:rsid w:val="009E3487"/>
    <w:rsid w:val="00A0492D"/>
    <w:rsid w:val="00A07AB0"/>
    <w:rsid w:val="00A177F7"/>
    <w:rsid w:val="00A17E0E"/>
    <w:rsid w:val="00A24DA1"/>
    <w:rsid w:val="00A347E9"/>
    <w:rsid w:val="00A34D37"/>
    <w:rsid w:val="00A36714"/>
    <w:rsid w:val="00A43329"/>
    <w:rsid w:val="00A52F66"/>
    <w:rsid w:val="00A61E40"/>
    <w:rsid w:val="00A7007D"/>
    <w:rsid w:val="00A904C3"/>
    <w:rsid w:val="00A92CD7"/>
    <w:rsid w:val="00AA0D99"/>
    <w:rsid w:val="00AB4A71"/>
    <w:rsid w:val="00AC2CE2"/>
    <w:rsid w:val="00AC6677"/>
    <w:rsid w:val="00AD5FD5"/>
    <w:rsid w:val="00AE5E04"/>
    <w:rsid w:val="00AE78DD"/>
    <w:rsid w:val="00AF1001"/>
    <w:rsid w:val="00B148E6"/>
    <w:rsid w:val="00B148FF"/>
    <w:rsid w:val="00B22399"/>
    <w:rsid w:val="00B2494E"/>
    <w:rsid w:val="00B25922"/>
    <w:rsid w:val="00B275B1"/>
    <w:rsid w:val="00B277C4"/>
    <w:rsid w:val="00B46870"/>
    <w:rsid w:val="00B46C95"/>
    <w:rsid w:val="00B46F84"/>
    <w:rsid w:val="00B527BB"/>
    <w:rsid w:val="00B52A02"/>
    <w:rsid w:val="00B56F75"/>
    <w:rsid w:val="00B806D6"/>
    <w:rsid w:val="00B8132B"/>
    <w:rsid w:val="00B8307B"/>
    <w:rsid w:val="00B9209C"/>
    <w:rsid w:val="00BA22C2"/>
    <w:rsid w:val="00BD3F14"/>
    <w:rsid w:val="00BF1B29"/>
    <w:rsid w:val="00C04103"/>
    <w:rsid w:val="00C108E0"/>
    <w:rsid w:val="00C114D1"/>
    <w:rsid w:val="00C143CB"/>
    <w:rsid w:val="00C20301"/>
    <w:rsid w:val="00C26C7B"/>
    <w:rsid w:val="00C411AB"/>
    <w:rsid w:val="00C41ACB"/>
    <w:rsid w:val="00C44824"/>
    <w:rsid w:val="00C56C87"/>
    <w:rsid w:val="00C81C94"/>
    <w:rsid w:val="00C93C14"/>
    <w:rsid w:val="00CA47A9"/>
    <w:rsid w:val="00CA7A60"/>
    <w:rsid w:val="00CB43C5"/>
    <w:rsid w:val="00CB6415"/>
    <w:rsid w:val="00CD294C"/>
    <w:rsid w:val="00CD3397"/>
    <w:rsid w:val="00CD5DBF"/>
    <w:rsid w:val="00CF57C1"/>
    <w:rsid w:val="00CF6C46"/>
    <w:rsid w:val="00CF7537"/>
    <w:rsid w:val="00D10E87"/>
    <w:rsid w:val="00D1567F"/>
    <w:rsid w:val="00D232C1"/>
    <w:rsid w:val="00D263A8"/>
    <w:rsid w:val="00D30D4A"/>
    <w:rsid w:val="00D4040D"/>
    <w:rsid w:val="00D558F5"/>
    <w:rsid w:val="00D77D91"/>
    <w:rsid w:val="00D857CB"/>
    <w:rsid w:val="00D95365"/>
    <w:rsid w:val="00DA3B97"/>
    <w:rsid w:val="00DB2058"/>
    <w:rsid w:val="00DB24AA"/>
    <w:rsid w:val="00DC68C2"/>
    <w:rsid w:val="00DC7F16"/>
    <w:rsid w:val="00DF1076"/>
    <w:rsid w:val="00DF67AA"/>
    <w:rsid w:val="00E04B72"/>
    <w:rsid w:val="00E055C3"/>
    <w:rsid w:val="00E06E01"/>
    <w:rsid w:val="00E20C3C"/>
    <w:rsid w:val="00E3506D"/>
    <w:rsid w:val="00E365D6"/>
    <w:rsid w:val="00E40653"/>
    <w:rsid w:val="00E428FE"/>
    <w:rsid w:val="00E561CE"/>
    <w:rsid w:val="00E5753C"/>
    <w:rsid w:val="00E7044C"/>
    <w:rsid w:val="00E755AD"/>
    <w:rsid w:val="00E75D27"/>
    <w:rsid w:val="00E86F23"/>
    <w:rsid w:val="00E87F15"/>
    <w:rsid w:val="00EB4016"/>
    <w:rsid w:val="00EC2C65"/>
    <w:rsid w:val="00EC4F61"/>
    <w:rsid w:val="00ED047B"/>
    <w:rsid w:val="00ED7DB5"/>
    <w:rsid w:val="00EE7121"/>
    <w:rsid w:val="00EF3699"/>
    <w:rsid w:val="00EF60A6"/>
    <w:rsid w:val="00F033E4"/>
    <w:rsid w:val="00F22D39"/>
    <w:rsid w:val="00F30A5F"/>
    <w:rsid w:val="00F3413D"/>
    <w:rsid w:val="00F5133B"/>
    <w:rsid w:val="00F5282C"/>
    <w:rsid w:val="00F576CB"/>
    <w:rsid w:val="00F83774"/>
    <w:rsid w:val="00F9138C"/>
    <w:rsid w:val="00F91DD0"/>
    <w:rsid w:val="00F9327D"/>
    <w:rsid w:val="00FA004A"/>
    <w:rsid w:val="00FA1162"/>
    <w:rsid w:val="00FB152F"/>
    <w:rsid w:val="00FB5C56"/>
    <w:rsid w:val="00FD230E"/>
    <w:rsid w:val="00FD7F1E"/>
    <w:rsid w:val="00FF6017"/>
    <w:rsid w:val="00FF6D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01FAD235"/>
  <w15:chartTrackingRefBased/>
  <w15:docId w15:val="{D41DA616-0D71-4C07-A72C-5F5603CE0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65378"/>
    <w:pPr>
      <w:spacing w:line="360" w:lineRule="auto"/>
    </w:pPr>
    <w:rPr>
      <w:rFonts w:ascii="Arial" w:hAnsi="Arial"/>
    </w:rPr>
  </w:style>
  <w:style w:type="paragraph" w:styleId="Heading1">
    <w:name w:val="heading 1"/>
    <w:basedOn w:val="Heading2"/>
    <w:next w:val="Heading2"/>
    <w:link w:val="Heading1Char"/>
    <w:autoRedefine/>
    <w:uiPriority w:val="6"/>
    <w:qFormat/>
    <w:rsid w:val="00F5133B"/>
    <w:pPr>
      <w:numPr>
        <w:numId w:val="3"/>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1"/>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19FA7"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rsid w:val="00F5133B"/>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19FA7"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8FBAC1" w:themeColor="accent1" w:themeTint="99"/>
        <w:left w:val="single" w:sz="4" w:space="0" w:color="8FBAC1" w:themeColor="accent1" w:themeTint="99"/>
        <w:bottom w:val="single" w:sz="4" w:space="0" w:color="8FBAC1" w:themeColor="accent1" w:themeTint="99"/>
        <w:right w:val="single" w:sz="4" w:space="0" w:color="8FBAC1" w:themeColor="accent1" w:themeTint="99"/>
        <w:insideH w:val="single" w:sz="4" w:space="0" w:color="8FBAC1" w:themeColor="accent1" w:themeTint="99"/>
        <w:insideV w:val="single" w:sz="4" w:space="0" w:color="8FBAC1" w:themeColor="accent1" w:themeTint="99"/>
      </w:tblBorders>
    </w:tblPr>
    <w:tblStylePr w:type="firstRow">
      <w:rPr>
        <w:b/>
        <w:bCs/>
        <w:color w:val="FFFFFF" w:themeColor="background1"/>
      </w:rPr>
      <w:tblPr/>
      <w:trPr>
        <w:tblHeader/>
      </w:trPr>
      <w:tcPr>
        <w:tcBorders>
          <w:top w:val="single" w:sz="4" w:space="0" w:color="4F868E" w:themeColor="accent1"/>
          <w:left w:val="single" w:sz="4" w:space="0" w:color="4F868E" w:themeColor="accent1"/>
          <w:bottom w:val="single" w:sz="4" w:space="0" w:color="4F868E" w:themeColor="accent1"/>
          <w:right w:val="single" w:sz="4" w:space="0" w:color="4F868E" w:themeColor="accent1"/>
          <w:insideH w:val="nil"/>
          <w:insideV w:val="nil"/>
        </w:tcBorders>
        <w:shd w:val="clear" w:color="auto" w:fill="4F868E" w:themeFill="accent1"/>
      </w:tcPr>
    </w:tblStylePr>
    <w:tblStylePr w:type="lastRow">
      <w:rPr>
        <w:b/>
        <w:bCs/>
      </w:rPr>
      <w:tblPr/>
      <w:tcPr>
        <w:tcBorders>
          <w:top w:val="double" w:sz="4" w:space="0" w:color="4F868E"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4"/>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uiPriority w:val="4"/>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link w:val="Heading3NumberedChar"/>
    <w:uiPriority w:val="4"/>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5"/>
      </w:numPr>
      <w:ind w:left="1559" w:hanging="425"/>
    </w:pPr>
  </w:style>
  <w:style w:type="paragraph" w:customStyle="1" w:styleId="Textlistindented-letters">
    <w:name w:val="Text list indented - letters"/>
    <w:basedOn w:val="Text1Numbered"/>
    <w:qFormat/>
    <w:rsid w:val="00D10E87"/>
    <w:pPr>
      <w:numPr>
        <w:numId w:val="6"/>
      </w:numPr>
    </w:p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3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3B646A"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2"/>
      </w:numPr>
      <w:spacing w:after="240"/>
      <w:ind w:left="357" w:hanging="357"/>
    </w:pPr>
    <w:rPr>
      <w:rFonts w:cs="Arial"/>
      <w:spacing w:val="7"/>
    </w:rPr>
  </w:style>
  <w:style w:type="paragraph" w:customStyle="1" w:styleId="Textlist-letters">
    <w:name w:val="Text list - letters"/>
    <w:basedOn w:val="ListParagraph"/>
    <w:qFormat/>
    <w:rsid w:val="002D47FD"/>
    <w:pPr>
      <w:numPr>
        <w:numId w:val="7"/>
      </w:numPr>
      <w:spacing w:after="240"/>
      <w:ind w:left="357" w:hanging="357"/>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0C5CA" w:themeColor="accent3" w:themeTint="99"/>
        <w:left w:val="single" w:sz="4" w:space="0" w:color="A0C5CA" w:themeColor="accent3" w:themeTint="99"/>
        <w:bottom w:val="single" w:sz="4" w:space="0" w:color="A0C5CA" w:themeColor="accent3" w:themeTint="99"/>
        <w:right w:val="single" w:sz="4" w:space="0" w:color="A0C5CA" w:themeColor="accent3" w:themeTint="99"/>
        <w:insideH w:val="single" w:sz="4" w:space="0" w:color="A0C5CA" w:themeColor="accent3" w:themeTint="99"/>
        <w:insideV w:val="single" w:sz="4" w:space="0" w:color="A0C5CA" w:themeColor="accent3" w:themeTint="99"/>
      </w:tblBorders>
    </w:tblPr>
    <w:tblStylePr w:type="firstRow">
      <w:rPr>
        <w:b/>
        <w:bCs/>
        <w:color w:val="FFFFFF" w:themeColor="background1"/>
      </w:rPr>
      <w:tblPr/>
      <w:tcPr>
        <w:tcBorders>
          <w:top w:val="single" w:sz="4" w:space="0" w:color="619FA7" w:themeColor="accent3"/>
          <w:left w:val="single" w:sz="4" w:space="0" w:color="619FA7" w:themeColor="accent3"/>
          <w:bottom w:val="single" w:sz="4" w:space="0" w:color="619FA7" w:themeColor="accent3"/>
          <w:right w:val="single" w:sz="4" w:space="0" w:color="619FA7" w:themeColor="accent3"/>
          <w:insideH w:val="nil"/>
          <w:insideV w:val="nil"/>
        </w:tcBorders>
        <w:shd w:val="clear" w:color="auto" w:fill="619FA7" w:themeFill="accent3"/>
      </w:tcPr>
    </w:tblStylePr>
    <w:tblStylePr w:type="lastRow">
      <w:rPr>
        <w:b/>
        <w:bCs/>
      </w:rPr>
      <w:tblPr/>
      <w:tcPr>
        <w:tcBorders>
          <w:top w:val="double" w:sz="4" w:space="0" w:color="619FA7" w:themeColor="accent3"/>
        </w:tcBorders>
      </w:tcPr>
    </w:tblStylePr>
    <w:tblStylePr w:type="firstCol">
      <w:rPr>
        <w:b/>
        <w:bCs/>
      </w:rPr>
    </w:tblStylePr>
    <w:tblStylePr w:type="lastCol">
      <w:rPr>
        <w:b/>
        <w:bCs/>
      </w:rPr>
    </w:tblStylePr>
    <w:tblStylePr w:type="band1Vert">
      <w:tblPr/>
      <w:tcPr>
        <w:shd w:val="clear" w:color="auto" w:fill="DFEBED" w:themeFill="accent3" w:themeFillTint="33"/>
      </w:tcPr>
    </w:tblStylePr>
    <w:tblStylePr w:type="band1Horz">
      <w:tblPr/>
      <w:tcPr>
        <w:shd w:val="clear" w:color="auto" w:fill="DFEBED" w:themeFill="accent3" w:themeFillTint="33"/>
      </w:tcPr>
    </w:tblStylePr>
  </w:style>
  <w:style w:type="table" w:customStyle="1" w:styleId="MHATable">
    <w:name w:val="MHA Table"/>
    <w:basedOn w:val="TableNormal"/>
    <w:uiPriority w:val="99"/>
    <w:rsid w:val="005E08A1"/>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4F868E" w:themeFill="accent1"/>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styleId="NoSpacing">
    <w:name w:val="No Spacing"/>
    <w:uiPriority w:val="1"/>
    <w:qFormat/>
    <w:rsid w:val="004D7403"/>
    <w:pPr>
      <w:spacing w:line="240" w:lineRule="auto"/>
    </w:pPr>
    <w:rPr>
      <w:rFonts w:ascii="Times New Roman" w:eastAsia="Calibri" w:hAnsi="Times New Roman" w:cs="Times New Roman"/>
      <w:lang w:eastAsia="en-GB"/>
    </w:rPr>
  </w:style>
  <w:style w:type="paragraph" w:customStyle="1" w:styleId="Heading4Numbered">
    <w:name w:val="Heading 4 Numbered"/>
    <w:basedOn w:val="Heading4"/>
    <w:next w:val="NormalIndent"/>
    <w:uiPriority w:val="4"/>
    <w:rsid w:val="003E19DC"/>
    <w:pPr>
      <w:spacing w:line="259" w:lineRule="auto"/>
      <w:ind w:left="851" w:hanging="851"/>
    </w:pPr>
  </w:style>
  <w:style w:type="paragraph" w:styleId="NormalIndent">
    <w:name w:val="Normal Indent"/>
    <w:basedOn w:val="Normal"/>
    <w:semiHidden/>
    <w:unhideWhenUsed/>
    <w:qFormat/>
    <w:rsid w:val="003E19DC"/>
    <w:pPr>
      <w:ind w:left="720"/>
    </w:pPr>
  </w:style>
  <w:style w:type="character" w:customStyle="1" w:styleId="Heading3NumberedChar">
    <w:name w:val="Heading 3 Numbered Char"/>
    <w:basedOn w:val="Heading3Char"/>
    <w:link w:val="Heading3Numbered"/>
    <w:uiPriority w:val="4"/>
    <w:rsid w:val="002F1942"/>
    <w:rPr>
      <w:rFonts w:ascii="Arial" w:eastAsiaTheme="majorEastAsia" w:hAnsi="Arial" w:cstheme="majorBidi"/>
      <w:b/>
      <w:color w:val="619FA7" w:themeColor="accent3"/>
    </w:rPr>
  </w:style>
  <w:style w:type="character" w:styleId="FollowedHyperlink">
    <w:name w:val="FollowedHyperlink"/>
    <w:basedOn w:val="DefaultParagraphFont"/>
    <w:uiPriority w:val="99"/>
    <w:semiHidden/>
    <w:unhideWhenUsed/>
    <w:rsid w:val="003034A4"/>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555512039">
              <w:marLeft w:val="0"/>
              <w:marRight w:val="0"/>
              <w:marTop w:val="0"/>
              <w:marBottom w:val="0"/>
              <w:divBdr>
                <w:top w:val="none" w:sz="0" w:space="0" w:color="auto"/>
                <w:left w:val="none" w:sz="0" w:space="0" w:color="auto"/>
                <w:bottom w:val="none" w:sz="0" w:space="0" w:color="auto"/>
                <w:right w:val="none" w:sz="0" w:space="0" w:color="auto"/>
              </w:divBdr>
            </w:div>
            <w:div w:id="69188455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116947809">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1397">
      <w:bodyDiv w:val="1"/>
      <w:marLeft w:val="0"/>
      <w:marRight w:val="0"/>
      <w:marTop w:val="0"/>
      <w:marBottom w:val="0"/>
      <w:divBdr>
        <w:top w:val="none" w:sz="0" w:space="0" w:color="auto"/>
        <w:left w:val="none" w:sz="0" w:space="0" w:color="auto"/>
        <w:bottom w:val="none" w:sz="0" w:space="0" w:color="auto"/>
        <w:right w:val="none" w:sz="0" w:space="0" w:color="auto"/>
      </w:divBdr>
    </w:div>
    <w:div w:id="470636690">
      <w:bodyDiv w:val="1"/>
      <w:marLeft w:val="0"/>
      <w:marRight w:val="0"/>
      <w:marTop w:val="0"/>
      <w:marBottom w:val="0"/>
      <w:divBdr>
        <w:top w:val="none" w:sz="0" w:space="0" w:color="auto"/>
        <w:left w:val="none" w:sz="0" w:space="0" w:color="auto"/>
        <w:bottom w:val="none" w:sz="0" w:space="0" w:color="auto"/>
        <w:right w:val="none" w:sz="0" w:space="0" w:color="auto"/>
      </w:divBdr>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567111759">
      <w:bodyDiv w:val="1"/>
      <w:marLeft w:val="0"/>
      <w:marRight w:val="0"/>
      <w:marTop w:val="0"/>
      <w:marBottom w:val="0"/>
      <w:divBdr>
        <w:top w:val="none" w:sz="0" w:space="0" w:color="auto"/>
        <w:left w:val="none" w:sz="0" w:space="0" w:color="auto"/>
        <w:bottom w:val="none" w:sz="0" w:space="0" w:color="auto"/>
        <w:right w:val="none" w:sz="0" w:space="0" w:color="auto"/>
      </w:divBdr>
    </w:div>
    <w:div w:id="1638031380">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ntranet.mha.org.uk/page/15520" TargetMode="External"/><Relationship Id="rId18" Type="http://schemas.openxmlformats.org/officeDocument/2006/relationships/hyperlink" Target="https://www.cqc.org.uk/guidance-providers/regulations/regulation-9-person-%09%09centred-care"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ettings" Target="settings.xml"/><Relationship Id="rId12" Type="http://schemas.openxmlformats.org/officeDocument/2006/relationships/hyperlink" Target="https://apps.powerapps.com/play/e/a6441d53-6065-eac1-833a-14f60ccce7a6/a/2a39a66e-471b-439d-a4fe-8723be5e7acc?tenantId=9bfa8a9a-ab2a-44ea-b902-441d8e4eb02e&amp;hint=0efcda21-7028-4d81-a1bd-17e028a0beec&amp;sourcetime=1707994122523" TargetMode="External"/><Relationship Id="rId17" Type="http://schemas.openxmlformats.org/officeDocument/2006/relationships/hyperlink" Target="https://nwssp.nhs.wales/a-wp/governance-e-manual/putting-the-citizen-%09%09%09first/health-and-care-standards-with-supporting-guidance/person-centred-%09%09%09car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intranet.mha.org.uk/page/14545?SearchId=1394568" TargetMode="External"/><Relationship Id="rId20"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mailto:policies@mha.org.uk"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tranet.mha.org.uk/page/14547?SearchId=1394608" TargetMode="External"/><Relationship Id="rId22" Type="http://schemas.openxmlformats.org/officeDocument/2006/relationships/package" Target="embeddings/Microsoft_Visio_Drawing1.vsdx"/><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4F868E"/>
      </a:accent1>
      <a:accent2>
        <a:srgbClr val="D4007F"/>
      </a:accent2>
      <a:accent3>
        <a:srgbClr val="619FA7"/>
      </a:accent3>
      <a:accent4>
        <a:srgbClr val="FF099B"/>
      </a:accent4>
      <a:accent5>
        <a:srgbClr val="245C4C"/>
      </a:accent5>
      <a:accent6>
        <a:srgbClr val="B5A91F"/>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DCEB2-EF08-4B7F-9710-6FDD8C90EF35}"/>
</file>

<file path=customXml/itemProps2.xml><?xml version="1.0" encoding="utf-8"?>
<ds:datastoreItem xmlns:ds="http://schemas.openxmlformats.org/officeDocument/2006/customXml" ds:itemID="{92BA930F-A0A6-4326-950B-13E513B9C539}">
  <ds:schemaRefs>
    <ds:schemaRef ds:uri="http://schemas.microsoft.com/sharepoint/v3/contenttype/forms"/>
  </ds:schemaRefs>
</ds:datastoreItem>
</file>

<file path=customXml/itemProps3.xml><?xml version="1.0" encoding="utf-8"?>
<ds:datastoreItem xmlns:ds="http://schemas.openxmlformats.org/officeDocument/2006/customXml" ds:itemID="{FB2E3711-4CE7-4373-968D-4A360875CC2B}">
  <ds:schemaRefs>
    <ds:schemaRef ds:uri="http://schemas.microsoft.com/office/2006/metadata/properties"/>
    <ds:schemaRef ds:uri="http://schemas.microsoft.com/office/infopath/2007/PartnerControls"/>
    <ds:schemaRef ds:uri="371e65bf-7122-4221-917d-a2d23289d9fb"/>
  </ds:schemaRefs>
</ds:datastoreItem>
</file>

<file path=customXml/itemProps4.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5919</Words>
  <Characters>33740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Michelle Heath</cp:lastModifiedBy>
  <cp:revision>3</cp:revision>
  <cp:lastPrinted>2023-02-15T14:18:00Z</cp:lastPrinted>
  <dcterms:created xsi:type="dcterms:W3CDTF">2024-06-26T13:25:00Z</dcterms:created>
  <dcterms:modified xsi:type="dcterms:W3CDTF">2025-01-13T17:10:00Z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