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F1B9F"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711B4256" wp14:editId="3DCCD128">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52E35710" w14:textId="77777777" w:rsidR="00DF67AA" w:rsidRDefault="00DF67AA" w:rsidP="00903AA2">
      <w:pPr>
        <w:rPr>
          <w:spacing w:val="10"/>
        </w:rPr>
      </w:pPr>
    </w:p>
    <w:p w14:paraId="768FD268" w14:textId="77777777" w:rsidR="00FA1162" w:rsidRDefault="00FA1162" w:rsidP="00903AA2">
      <w:pPr>
        <w:rPr>
          <w:spacing w:val="10"/>
        </w:rPr>
      </w:pPr>
    </w:p>
    <w:p w14:paraId="0687E409" w14:textId="77777777" w:rsidR="00DF67AA" w:rsidRDefault="00AF1001" w:rsidP="00070650">
      <w:pPr>
        <w:rPr>
          <w:noProof/>
          <w:spacing w:val="10"/>
        </w:rPr>
      </w:pPr>
      <w:r w:rsidRPr="0063326C">
        <w:rPr>
          <w:noProof/>
          <w:spacing w:val="10"/>
        </w:rPr>
        <mc:AlternateContent>
          <mc:Choice Requires="wps">
            <w:drawing>
              <wp:inline distT="0" distB="0" distL="0" distR="0" wp14:anchorId="7580C55E" wp14:editId="68209F2E">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3C204D73" w14:textId="36A230C3" w:rsidR="00DF67AA" w:rsidRPr="00847753" w:rsidRDefault="00BC0718" w:rsidP="00847753">
                            <w:pPr>
                              <w:pStyle w:val="PolicyTitle"/>
                            </w:pPr>
                            <w:r w:rsidRPr="00BC0718">
                              <w:t>Recommend a Friend Policy and Procedure</w:t>
                            </w:r>
                          </w:p>
                          <w:p w14:paraId="3E4812F6" w14:textId="679B2FAD" w:rsidR="000646E5" w:rsidRPr="00847753" w:rsidRDefault="00BC0718" w:rsidP="00847753">
                            <w:pPr>
                              <w:pStyle w:val="PolicyCode"/>
                            </w:pPr>
                            <w:r>
                              <w:t>HR4.11 Employment Policies</w:t>
                            </w:r>
                          </w:p>
                          <w:p w14:paraId="6E0C4D91" w14:textId="090E7402" w:rsidR="00AB4A71" w:rsidRPr="00847753" w:rsidRDefault="00BC0718" w:rsidP="00847753">
                            <w:pPr>
                              <w:pStyle w:val="PolicyDate"/>
                            </w:pPr>
                            <w:r>
                              <w:t>February 2025</w:t>
                            </w:r>
                          </w:p>
                        </w:txbxContent>
                      </wps:txbx>
                      <wps:bodyPr rot="0" vert="horz" wrap="square" lIns="91440" tIns="45720" rIns="91440" bIns="45720" anchor="t" anchorCtr="0">
                        <a:spAutoFit/>
                      </wps:bodyPr>
                    </wps:wsp>
                  </a:graphicData>
                </a:graphic>
              </wp:inline>
            </w:drawing>
          </mc:Choice>
          <mc:Fallback>
            <w:pict>
              <v:shapetype w14:anchorId="7580C55E"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3C204D73" w14:textId="36A230C3" w:rsidR="00DF67AA" w:rsidRPr="00847753" w:rsidRDefault="00BC0718" w:rsidP="00847753">
                      <w:pPr>
                        <w:pStyle w:val="PolicyTitle"/>
                      </w:pPr>
                      <w:r w:rsidRPr="00BC0718">
                        <w:t>Recommend a Friend Policy and Procedure</w:t>
                      </w:r>
                    </w:p>
                    <w:p w14:paraId="3E4812F6" w14:textId="679B2FAD" w:rsidR="000646E5" w:rsidRPr="00847753" w:rsidRDefault="00BC0718" w:rsidP="00847753">
                      <w:pPr>
                        <w:pStyle w:val="PolicyCode"/>
                      </w:pPr>
                      <w:r>
                        <w:t>HR4.11 Employment Policies</w:t>
                      </w:r>
                    </w:p>
                    <w:p w14:paraId="6E0C4D91" w14:textId="090E7402" w:rsidR="00AB4A71" w:rsidRPr="00847753" w:rsidRDefault="00BC0718" w:rsidP="00847753">
                      <w:pPr>
                        <w:pStyle w:val="PolicyDate"/>
                      </w:pPr>
                      <w:r>
                        <w:t>February 2025</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2643D150"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12C1ABB4" w14:textId="77777777" w:rsidR="00DF67AA" w:rsidRDefault="00471203" w:rsidP="00070650">
          <w:pPr>
            <w:rPr>
              <w:rFonts w:cs="Arial"/>
              <w:b/>
              <w:bCs/>
              <w:sz w:val="28"/>
              <w:szCs w:val="28"/>
            </w:rPr>
          </w:pPr>
          <w:r w:rsidRPr="00070650">
            <w:rPr>
              <w:rFonts w:cs="Arial"/>
              <w:b/>
              <w:bCs/>
              <w:sz w:val="28"/>
              <w:szCs w:val="28"/>
            </w:rPr>
            <w:t>Contents</w:t>
          </w:r>
        </w:p>
        <w:p w14:paraId="5E824D50" w14:textId="4B13DD1F" w:rsidR="000842B2"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89564271" w:history="1">
            <w:r w:rsidR="000842B2" w:rsidRPr="00172146">
              <w:rPr>
                <w:rStyle w:val="Hyperlink"/>
              </w:rPr>
              <w:t>1</w:t>
            </w:r>
            <w:r w:rsidR="000842B2">
              <w:rPr>
                <w:rFonts w:asciiTheme="minorHAnsi" w:eastAsiaTheme="minorEastAsia" w:hAnsiTheme="minorHAnsi"/>
                <w:kern w:val="2"/>
                <w:lang w:eastAsia="en-GB"/>
                <w14:ligatures w14:val="standardContextual"/>
              </w:rPr>
              <w:tab/>
            </w:r>
            <w:r w:rsidR="000842B2" w:rsidRPr="00172146">
              <w:rPr>
                <w:rStyle w:val="Hyperlink"/>
              </w:rPr>
              <w:t>Introduction</w:t>
            </w:r>
            <w:r w:rsidR="000842B2">
              <w:rPr>
                <w:webHidden/>
              </w:rPr>
              <w:tab/>
            </w:r>
            <w:r w:rsidR="000842B2">
              <w:rPr>
                <w:webHidden/>
              </w:rPr>
              <w:fldChar w:fldCharType="begin"/>
            </w:r>
            <w:r w:rsidR="000842B2">
              <w:rPr>
                <w:webHidden/>
              </w:rPr>
              <w:instrText xml:space="preserve"> PAGEREF _Toc189564271 \h </w:instrText>
            </w:r>
            <w:r w:rsidR="000842B2">
              <w:rPr>
                <w:webHidden/>
              </w:rPr>
            </w:r>
            <w:r w:rsidR="000842B2">
              <w:rPr>
                <w:webHidden/>
              </w:rPr>
              <w:fldChar w:fldCharType="separate"/>
            </w:r>
            <w:r w:rsidR="000842B2">
              <w:rPr>
                <w:webHidden/>
              </w:rPr>
              <w:t>2</w:t>
            </w:r>
            <w:r w:rsidR="000842B2">
              <w:rPr>
                <w:webHidden/>
              </w:rPr>
              <w:fldChar w:fldCharType="end"/>
            </w:r>
          </w:hyperlink>
        </w:p>
        <w:p w14:paraId="47DCE1E2" w14:textId="0E5A385C" w:rsidR="000842B2" w:rsidRDefault="000842B2">
          <w:pPr>
            <w:pStyle w:val="TOC1"/>
            <w:rPr>
              <w:rFonts w:asciiTheme="minorHAnsi" w:eastAsiaTheme="minorEastAsia" w:hAnsiTheme="minorHAnsi"/>
              <w:kern w:val="2"/>
              <w:lang w:eastAsia="en-GB"/>
              <w14:ligatures w14:val="standardContextual"/>
            </w:rPr>
          </w:pPr>
          <w:hyperlink w:anchor="_Toc189564272" w:history="1">
            <w:r w:rsidRPr="00172146">
              <w:rPr>
                <w:rStyle w:val="Hyperlink"/>
              </w:rPr>
              <w:t>2</w:t>
            </w:r>
            <w:r>
              <w:rPr>
                <w:rFonts w:asciiTheme="minorHAnsi" w:eastAsiaTheme="minorEastAsia" w:hAnsiTheme="minorHAnsi"/>
                <w:kern w:val="2"/>
                <w:lang w:eastAsia="en-GB"/>
                <w14:ligatures w14:val="standardContextual"/>
              </w:rPr>
              <w:tab/>
            </w:r>
            <w:r w:rsidRPr="00172146">
              <w:rPr>
                <w:rStyle w:val="Hyperlink"/>
              </w:rPr>
              <w:t>Scope and Purpose</w:t>
            </w:r>
            <w:r>
              <w:rPr>
                <w:webHidden/>
              </w:rPr>
              <w:tab/>
            </w:r>
            <w:r>
              <w:rPr>
                <w:webHidden/>
              </w:rPr>
              <w:fldChar w:fldCharType="begin"/>
            </w:r>
            <w:r>
              <w:rPr>
                <w:webHidden/>
              </w:rPr>
              <w:instrText xml:space="preserve"> PAGEREF _Toc189564272 \h </w:instrText>
            </w:r>
            <w:r>
              <w:rPr>
                <w:webHidden/>
              </w:rPr>
            </w:r>
            <w:r>
              <w:rPr>
                <w:webHidden/>
              </w:rPr>
              <w:fldChar w:fldCharType="separate"/>
            </w:r>
            <w:r>
              <w:rPr>
                <w:webHidden/>
              </w:rPr>
              <w:t>2</w:t>
            </w:r>
            <w:r>
              <w:rPr>
                <w:webHidden/>
              </w:rPr>
              <w:fldChar w:fldCharType="end"/>
            </w:r>
          </w:hyperlink>
        </w:p>
        <w:p w14:paraId="7FD2838C" w14:textId="55046FB8" w:rsidR="000842B2" w:rsidRDefault="000842B2">
          <w:pPr>
            <w:pStyle w:val="TOC1"/>
            <w:rPr>
              <w:rFonts w:asciiTheme="minorHAnsi" w:eastAsiaTheme="minorEastAsia" w:hAnsiTheme="minorHAnsi"/>
              <w:kern w:val="2"/>
              <w:lang w:eastAsia="en-GB"/>
              <w14:ligatures w14:val="standardContextual"/>
            </w:rPr>
          </w:pPr>
          <w:hyperlink w:anchor="_Toc189564273" w:history="1">
            <w:r w:rsidRPr="00172146">
              <w:rPr>
                <w:rStyle w:val="Hyperlink"/>
              </w:rPr>
              <w:t>3</w:t>
            </w:r>
            <w:r>
              <w:rPr>
                <w:rFonts w:asciiTheme="minorHAnsi" w:eastAsiaTheme="minorEastAsia" w:hAnsiTheme="minorHAnsi"/>
                <w:kern w:val="2"/>
                <w:lang w:eastAsia="en-GB"/>
                <w14:ligatures w14:val="standardContextual"/>
              </w:rPr>
              <w:tab/>
            </w:r>
            <w:r w:rsidRPr="00172146">
              <w:rPr>
                <w:rStyle w:val="Hyperlink"/>
              </w:rPr>
              <w:t>Recommend a Friend Initiative</w:t>
            </w:r>
            <w:r>
              <w:rPr>
                <w:webHidden/>
              </w:rPr>
              <w:tab/>
            </w:r>
            <w:r>
              <w:rPr>
                <w:webHidden/>
              </w:rPr>
              <w:fldChar w:fldCharType="begin"/>
            </w:r>
            <w:r>
              <w:rPr>
                <w:webHidden/>
              </w:rPr>
              <w:instrText xml:space="preserve"> PAGEREF _Toc189564273 \h </w:instrText>
            </w:r>
            <w:r>
              <w:rPr>
                <w:webHidden/>
              </w:rPr>
            </w:r>
            <w:r>
              <w:rPr>
                <w:webHidden/>
              </w:rPr>
              <w:fldChar w:fldCharType="separate"/>
            </w:r>
            <w:r>
              <w:rPr>
                <w:webHidden/>
              </w:rPr>
              <w:t>2</w:t>
            </w:r>
            <w:r>
              <w:rPr>
                <w:webHidden/>
              </w:rPr>
              <w:fldChar w:fldCharType="end"/>
            </w:r>
          </w:hyperlink>
        </w:p>
        <w:p w14:paraId="4A0D9A01" w14:textId="4488508F" w:rsidR="000842B2" w:rsidRDefault="000842B2">
          <w:pPr>
            <w:pStyle w:val="TOC1"/>
            <w:rPr>
              <w:rFonts w:asciiTheme="minorHAnsi" w:eastAsiaTheme="minorEastAsia" w:hAnsiTheme="minorHAnsi"/>
              <w:kern w:val="2"/>
              <w:lang w:eastAsia="en-GB"/>
              <w14:ligatures w14:val="standardContextual"/>
            </w:rPr>
          </w:pPr>
          <w:hyperlink w:anchor="_Toc189564274" w:history="1">
            <w:r w:rsidRPr="00172146">
              <w:rPr>
                <w:rStyle w:val="Hyperlink"/>
              </w:rPr>
              <w:t>4</w:t>
            </w:r>
            <w:r>
              <w:rPr>
                <w:rFonts w:asciiTheme="minorHAnsi" w:eastAsiaTheme="minorEastAsia" w:hAnsiTheme="minorHAnsi"/>
                <w:kern w:val="2"/>
                <w:lang w:eastAsia="en-GB"/>
                <w14:ligatures w14:val="standardContextual"/>
              </w:rPr>
              <w:tab/>
            </w:r>
            <w:r w:rsidRPr="00172146">
              <w:rPr>
                <w:rStyle w:val="Hyperlink"/>
              </w:rPr>
              <w:t>Referrals - Standard Operating Procedure</w:t>
            </w:r>
            <w:r>
              <w:rPr>
                <w:webHidden/>
              </w:rPr>
              <w:tab/>
            </w:r>
            <w:r>
              <w:rPr>
                <w:webHidden/>
              </w:rPr>
              <w:fldChar w:fldCharType="begin"/>
            </w:r>
            <w:r>
              <w:rPr>
                <w:webHidden/>
              </w:rPr>
              <w:instrText xml:space="preserve"> PAGEREF _Toc189564274 \h </w:instrText>
            </w:r>
            <w:r>
              <w:rPr>
                <w:webHidden/>
              </w:rPr>
            </w:r>
            <w:r>
              <w:rPr>
                <w:webHidden/>
              </w:rPr>
              <w:fldChar w:fldCharType="separate"/>
            </w:r>
            <w:r>
              <w:rPr>
                <w:webHidden/>
              </w:rPr>
              <w:t>3</w:t>
            </w:r>
            <w:r>
              <w:rPr>
                <w:webHidden/>
              </w:rPr>
              <w:fldChar w:fldCharType="end"/>
            </w:r>
          </w:hyperlink>
        </w:p>
        <w:p w14:paraId="06D9F3DB" w14:textId="2FBED0D6" w:rsidR="000842B2" w:rsidRDefault="000842B2">
          <w:pPr>
            <w:pStyle w:val="TOC1"/>
            <w:rPr>
              <w:rFonts w:asciiTheme="minorHAnsi" w:eastAsiaTheme="minorEastAsia" w:hAnsiTheme="minorHAnsi"/>
              <w:kern w:val="2"/>
              <w:lang w:eastAsia="en-GB"/>
              <w14:ligatures w14:val="standardContextual"/>
            </w:rPr>
          </w:pPr>
          <w:hyperlink w:anchor="_Toc189564275" w:history="1">
            <w:r w:rsidRPr="00172146">
              <w:rPr>
                <w:rStyle w:val="Hyperlink"/>
              </w:rPr>
              <w:t>5</w:t>
            </w:r>
            <w:r>
              <w:rPr>
                <w:rFonts w:asciiTheme="minorHAnsi" w:eastAsiaTheme="minorEastAsia" w:hAnsiTheme="minorHAnsi"/>
                <w:kern w:val="2"/>
                <w:lang w:eastAsia="en-GB"/>
                <w14:ligatures w14:val="standardContextual"/>
              </w:rPr>
              <w:tab/>
            </w:r>
            <w:r w:rsidRPr="00172146">
              <w:rPr>
                <w:rStyle w:val="Hyperlink"/>
              </w:rPr>
              <w:t>Roles and Responsibilities</w:t>
            </w:r>
            <w:r>
              <w:rPr>
                <w:webHidden/>
              </w:rPr>
              <w:tab/>
            </w:r>
            <w:r>
              <w:rPr>
                <w:webHidden/>
              </w:rPr>
              <w:fldChar w:fldCharType="begin"/>
            </w:r>
            <w:r>
              <w:rPr>
                <w:webHidden/>
              </w:rPr>
              <w:instrText xml:space="preserve"> PAGEREF _Toc189564275 \h </w:instrText>
            </w:r>
            <w:r>
              <w:rPr>
                <w:webHidden/>
              </w:rPr>
            </w:r>
            <w:r>
              <w:rPr>
                <w:webHidden/>
              </w:rPr>
              <w:fldChar w:fldCharType="separate"/>
            </w:r>
            <w:r>
              <w:rPr>
                <w:webHidden/>
              </w:rPr>
              <w:t>4</w:t>
            </w:r>
            <w:r>
              <w:rPr>
                <w:webHidden/>
              </w:rPr>
              <w:fldChar w:fldCharType="end"/>
            </w:r>
          </w:hyperlink>
        </w:p>
        <w:p w14:paraId="726CC3B7" w14:textId="7E6A7E9B" w:rsidR="000842B2" w:rsidRDefault="000842B2">
          <w:pPr>
            <w:pStyle w:val="TOC1"/>
            <w:rPr>
              <w:rFonts w:asciiTheme="minorHAnsi" w:eastAsiaTheme="minorEastAsia" w:hAnsiTheme="minorHAnsi"/>
              <w:kern w:val="2"/>
              <w:lang w:eastAsia="en-GB"/>
              <w14:ligatures w14:val="standardContextual"/>
            </w:rPr>
          </w:pPr>
          <w:hyperlink w:anchor="_Toc189564276" w:history="1">
            <w:r w:rsidRPr="00172146">
              <w:rPr>
                <w:rStyle w:val="Hyperlink"/>
              </w:rPr>
              <w:t>6</w:t>
            </w:r>
            <w:r>
              <w:rPr>
                <w:rFonts w:asciiTheme="minorHAnsi" w:eastAsiaTheme="minorEastAsia" w:hAnsiTheme="minorHAnsi"/>
                <w:kern w:val="2"/>
                <w:lang w:eastAsia="en-GB"/>
                <w14:ligatures w14:val="standardContextual"/>
              </w:rPr>
              <w:tab/>
            </w:r>
            <w:r w:rsidRPr="00172146">
              <w:rPr>
                <w:rStyle w:val="Hyperlink"/>
              </w:rPr>
              <w:t>Monitoring</w:t>
            </w:r>
            <w:r>
              <w:rPr>
                <w:webHidden/>
              </w:rPr>
              <w:tab/>
            </w:r>
            <w:r>
              <w:rPr>
                <w:webHidden/>
              </w:rPr>
              <w:fldChar w:fldCharType="begin"/>
            </w:r>
            <w:r>
              <w:rPr>
                <w:webHidden/>
              </w:rPr>
              <w:instrText xml:space="preserve"> PAGEREF _Toc189564276 \h </w:instrText>
            </w:r>
            <w:r>
              <w:rPr>
                <w:webHidden/>
              </w:rPr>
            </w:r>
            <w:r>
              <w:rPr>
                <w:webHidden/>
              </w:rPr>
              <w:fldChar w:fldCharType="separate"/>
            </w:r>
            <w:r>
              <w:rPr>
                <w:webHidden/>
              </w:rPr>
              <w:t>4</w:t>
            </w:r>
            <w:r>
              <w:rPr>
                <w:webHidden/>
              </w:rPr>
              <w:fldChar w:fldCharType="end"/>
            </w:r>
          </w:hyperlink>
        </w:p>
        <w:p w14:paraId="519D354C" w14:textId="19E6E16F" w:rsidR="000842B2" w:rsidRDefault="000842B2">
          <w:pPr>
            <w:pStyle w:val="TOC1"/>
            <w:rPr>
              <w:rFonts w:asciiTheme="minorHAnsi" w:eastAsiaTheme="minorEastAsia" w:hAnsiTheme="minorHAnsi"/>
              <w:kern w:val="2"/>
              <w:lang w:eastAsia="en-GB"/>
              <w14:ligatures w14:val="standardContextual"/>
            </w:rPr>
          </w:pPr>
          <w:hyperlink w:anchor="_Toc189564277" w:history="1">
            <w:r w:rsidRPr="00172146">
              <w:rPr>
                <w:rStyle w:val="Hyperlink"/>
              </w:rPr>
              <w:t>7</w:t>
            </w:r>
            <w:r>
              <w:rPr>
                <w:rFonts w:asciiTheme="minorHAnsi" w:eastAsiaTheme="minorEastAsia" w:hAnsiTheme="minorHAnsi"/>
                <w:kern w:val="2"/>
                <w:lang w:eastAsia="en-GB"/>
                <w14:ligatures w14:val="standardContextual"/>
              </w:rPr>
              <w:tab/>
            </w:r>
            <w:r w:rsidRPr="00172146">
              <w:rPr>
                <w:rStyle w:val="Hyperlink"/>
              </w:rPr>
              <w:t>Communication and Dissemination</w:t>
            </w:r>
            <w:r>
              <w:rPr>
                <w:webHidden/>
              </w:rPr>
              <w:tab/>
            </w:r>
            <w:r>
              <w:rPr>
                <w:webHidden/>
              </w:rPr>
              <w:fldChar w:fldCharType="begin"/>
            </w:r>
            <w:r>
              <w:rPr>
                <w:webHidden/>
              </w:rPr>
              <w:instrText xml:space="preserve"> PAGEREF _Toc189564277 \h </w:instrText>
            </w:r>
            <w:r>
              <w:rPr>
                <w:webHidden/>
              </w:rPr>
            </w:r>
            <w:r>
              <w:rPr>
                <w:webHidden/>
              </w:rPr>
              <w:fldChar w:fldCharType="separate"/>
            </w:r>
            <w:r>
              <w:rPr>
                <w:webHidden/>
              </w:rPr>
              <w:t>4</w:t>
            </w:r>
            <w:r>
              <w:rPr>
                <w:webHidden/>
              </w:rPr>
              <w:fldChar w:fldCharType="end"/>
            </w:r>
          </w:hyperlink>
        </w:p>
        <w:p w14:paraId="17127B28" w14:textId="4C81654E" w:rsidR="000842B2" w:rsidRDefault="000842B2">
          <w:pPr>
            <w:pStyle w:val="TOC1"/>
            <w:rPr>
              <w:rFonts w:asciiTheme="minorHAnsi" w:eastAsiaTheme="minorEastAsia" w:hAnsiTheme="minorHAnsi"/>
              <w:kern w:val="2"/>
              <w:lang w:eastAsia="en-GB"/>
              <w14:ligatures w14:val="standardContextual"/>
            </w:rPr>
          </w:pPr>
          <w:hyperlink w:anchor="_Toc189564278" w:history="1">
            <w:r w:rsidRPr="00172146">
              <w:rPr>
                <w:rStyle w:val="Hyperlink"/>
              </w:rPr>
              <w:t>8</w:t>
            </w:r>
            <w:r>
              <w:rPr>
                <w:rFonts w:asciiTheme="minorHAnsi" w:eastAsiaTheme="minorEastAsia" w:hAnsiTheme="minorHAnsi"/>
                <w:kern w:val="2"/>
                <w:lang w:eastAsia="en-GB"/>
                <w14:ligatures w14:val="standardContextual"/>
              </w:rPr>
              <w:tab/>
            </w:r>
            <w:r w:rsidRPr="00172146">
              <w:rPr>
                <w:rStyle w:val="Hyperlink"/>
              </w:rPr>
              <w:t>EDI Impact Assessments</w:t>
            </w:r>
            <w:r>
              <w:rPr>
                <w:webHidden/>
              </w:rPr>
              <w:tab/>
            </w:r>
            <w:r>
              <w:rPr>
                <w:webHidden/>
              </w:rPr>
              <w:fldChar w:fldCharType="begin"/>
            </w:r>
            <w:r>
              <w:rPr>
                <w:webHidden/>
              </w:rPr>
              <w:instrText xml:space="preserve"> PAGEREF _Toc189564278 \h </w:instrText>
            </w:r>
            <w:r>
              <w:rPr>
                <w:webHidden/>
              </w:rPr>
            </w:r>
            <w:r>
              <w:rPr>
                <w:webHidden/>
              </w:rPr>
              <w:fldChar w:fldCharType="separate"/>
            </w:r>
            <w:r>
              <w:rPr>
                <w:webHidden/>
              </w:rPr>
              <w:t>5</w:t>
            </w:r>
            <w:r>
              <w:rPr>
                <w:webHidden/>
              </w:rPr>
              <w:fldChar w:fldCharType="end"/>
            </w:r>
          </w:hyperlink>
        </w:p>
        <w:p w14:paraId="3B0B5924" w14:textId="7B386F64" w:rsidR="000842B2" w:rsidRDefault="000842B2">
          <w:pPr>
            <w:pStyle w:val="TOC1"/>
            <w:rPr>
              <w:rFonts w:asciiTheme="minorHAnsi" w:eastAsiaTheme="minorEastAsia" w:hAnsiTheme="minorHAnsi"/>
              <w:kern w:val="2"/>
              <w:lang w:eastAsia="en-GB"/>
              <w14:ligatures w14:val="standardContextual"/>
            </w:rPr>
          </w:pPr>
          <w:hyperlink w:anchor="_Toc189564279" w:history="1">
            <w:r w:rsidRPr="00172146">
              <w:rPr>
                <w:rStyle w:val="Hyperlink"/>
              </w:rPr>
              <w:t>9</w:t>
            </w:r>
            <w:r>
              <w:rPr>
                <w:rFonts w:asciiTheme="minorHAnsi" w:eastAsiaTheme="minorEastAsia" w:hAnsiTheme="minorHAnsi"/>
                <w:kern w:val="2"/>
                <w:lang w:eastAsia="en-GB"/>
                <w14:ligatures w14:val="standardContextual"/>
              </w:rPr>
              <w:tab/>
            </w:r>
            <w:r w:rsidRPr="00172146">
              <w:rPr>
                <w:rStyle w:val="Hyperlink"/>
              </w:rPr>
              <w:t>Resources</w:t>
            </w:r>
            <w:r>
              <w:rPr>
                <w:webHidden/>
              </w:rPr>
              <w:tab/>
            </w:r>
            <w:r>
              <w:rPr>
                <w:webHidden/>
              </w:rPr>
              <w:fldChar w:fldCharType="begin"/>
            </w:r>
            <w:r>
              <w:rPr>
                <w:webHidden/>
              </w:rPr>
              <w:instrText xml:space="preserve"> PAGEREF _Toc189564279 \h </w:instrText>
            </w:r>
            <w:r>
              <w:rPr>
                <w:webHidden/>
              </w:rPr>
            </w:r>
            <w:r>
              <w:rPr>
                <w:webHidden/>
              </w:rPr>
              <w:fldChar w:fldCharType="separate"/>
            </w:r>
            <w:r>
              <w:rPr>
                <w:webHidden/>
              </w:rPr>
              <w:t>5</w:t>
            </w:r>
            <w:r>
              <w:rPr>
                <w:webHidden/>
              </w:rPr>
              <w:fldChar w:fldCharType="end"/>
            </w:r>
          </w:hyperlink>
        </w:p>
        <w:p w14:paraId="3D6788FA" w14:textId="5569498C" w:rsidR="000842B2" w:rsidRDefault="000842B2">
          <w:pPr>
            <w:pStyle w:val="TOC1"/>
            <w:rPr>
              <w:rFonts w:asciiTheme="minorHAnsi" w:eastAsiaTheme="minorEastAsia" w:hAnsiTheme="minorHAnsi"/>
              <w:kern w:val="2"/>
              <w:lang w:eastAsia="en-GB"/>
              <w14:ligatures w14:val="standardContextual"/>
            </w:rPr>
          </w:pPr>
          <w:hyperlink w:anchor="_Toc189564280" w:history="1">
            <w:r w:rsidRPr="00172146">
              <w:rPr>
                <w:rStyle w:val="Hyperlink"/>
              </w:rPr>
              <w:t>10</w:t>
            </w:r>
            <w:r>
              <w:rPr>
                <w:rFonts w:asciiTheme="minorHAnsi" w:eastAsiaTheme="minorEastAsia" w:hAnsiTheme="minorHAnsi"/>
                <w:kern w:val="2"/>
                <w:lang w:eastAsia="en-GB"/>
                <w14:ligatures w14:val="standardContextual"/>
              </w:rPr>
              <w:tab/>
            </w:r>
            <w:r w:rsidRPr="00172146">
              <w:rPr>
                <w:rStyle w:val="Hyperlink"/>
              </w:rPr>
              <w:t>Appendices</w:t>
            </w:r>
            <w:r>
              <w:rPr>
                <w:webHidden/>
              </w:rPr>
              <w:tab/>
            </w:r>
            <w:r>
              <w:rPr>
                <w:webHidden/>
              </w:rPr>
              <w:fldChar w:fldCharType="begin"/>
            </w:r>
            <w:r>
              <w:rPr>
                <w:webHidden/>
              </w:rPr>
              <w:instrText xml:space="preserve"> PAGEREF _Toc189564280 \h </w:instrText>
            </w:r>
            <w:r>
              <w:rPr>
                <w:webHidden/>
              </w:rPr>
            </w:r>
            <w:r>
              <w:rPr>
                <w:webHidden/>
              </w:rPr>
              <w:fldChar w:fldCharType="separate"/>
            </w:r>
            <w:r>
              <w:rPr>
                <w:webHidden/>
              </w:rPr>
              <w:t>5</w:t>
            </w:r>
            <w:r>
              <w:rPr>
                <w:webHidden/>
              </w:rPr>
              <w:fldChar w:fldCharType="end"/>
            </w:r>
          </w:hyperlink>
        </w:p>
        <w:p w14:paraId="47FEC2ED" w14:textId="26C28F54" w:rsidR="000842B2" w:rsidRDefault="000842B2">
          <w:pPr>
            <w:pStyle w:val="TOC2"/>
            <w:rPr>
              <w:rFonts w:asciiTheme="minorHAnsi" w:eastAsiaTheme="minorEastAsia" w:hAnsiTheme="minorHAnsi"/>
              <w:kern w:val="2"/>
              <w:lang w:eastAsia="en-GB"/>
              <w14:ligatures w14:val="standardContextual"/>
            </w:rPr>
          </w:pPr>
          <w:r>
            <w:rPr>
              <w:rStyle w:val="Hyperlink"/>
            </w:rPr>
            <w:tab/>
          </w:r>
          <w:hyperlink w:anchor="_Toc189564281" w:history="1">
            <w:r w:rsidRPr="00172146">
              <w:rPr>
                <w:rStyle w:val="Hyperlink"/>
              </w:rPr>
              <w:t>Appendix 1: Recommend a Friend Referral Form [HR4.1a]</w:t>
            </w:r>
            <w:r>
              <w:rPr>
                <w:webHidden/>
              </w:rPr>
              <w:tab/>
            </w:r>
            <w:r>
              <w:rPr>
                <w:webHidden/>
              </w:rPr>
              <w:fldChar w:fldCharType="begin"/>
            </w:r>
            <w:r>
              <w:rPr>
                <w:webHidden/>
              </w:rPr>
              <w:instrText xml:space="preserve"> PAGEREF _Toc189564281 \h </w:instrText>
            </w:r>
            <w:r>
              <w:rPr>
                <w:webHidden/>
              </w:rPr>
            </w:r>
            <w:r>
              <w:rPr>
                <w:webHidden/>
              </w:rPr>
              <w:fldChar w:fldCharType="separate"/>
            </w:r>
            <w:r>
              <w:rPr>
                <w:webHidden/>
              </w:rPr>
              <w:t>5</w:t>
            </w:r>
            <w:r>
              <w:rPr>
                <w:webHidden/>
              </w:rPr>
              <w:fldChar w:fldCharType="end"/>
            </w:r>
          </w:hyperlink>
        </w:p>
        <w:p w14:paraId="1388CB5A" w14:textId="3C0BE1D1" w:rsidR="000842B2" w:rsidRDefault="000842B2">
          <w:pPr>
            <w:pStyle w:val="TOC1"/>
            <w:rPr>
              <w:rFonts w:asciiTheme="minorHAnsi" w:eastAsiaTheme="minorEastAsia" w:hAnsiTheme="minorHAnsi"/>
              <w:kern w:val="2"/>
              <w:lang w:eastAsia="en-GB"/>
              <w14:ligatures w14:val="standardContextual"/>
            </w:rPr>
          </w:pPr>
          <w:hyperlink w:anchor="_Toc189564282" w:history="1">
            <w:r w:rsidRPr="00172146">
              <w:rPr>
                <w:rStyle w:val="Hyperlink"/>
              </w:rPr>
              <w:t>11</w:t>
            </w:r>
            <w:r>
              <w:rPr>
                <w:rFonts w:asciiTheme="minorHAnsi" w:eastAsiaTheme="minorEastAsia" w:hAnsiTheme="minorHAnsi"/>
                <w:kern w:val="2"/>
                <w:lang w:eastAsia="en-GB"/>
                <w14:ligatures w14:val="standardContextual"/>
              </w:rPr>
              <w:tab/>
            </w:r>
            <w:r w:rsidRPr="00172146">
              <w:rPr>
                <w:rStyle w:val="Hyperlink"/>
              </w:rPr>
              <w:t>Version Control</w:t>
            </w:r>
            <w:r>
              <w:rPr>
                <w:webHidden/>
              </w:rPr>
              <w:tab/>
            </w:r>
            <w:r>
              <w:rPr>
                <w:webHidden/>
              </w:rPr>
              <w:fldChar w:fldCharType="begin"/>
            </w:r>
            <w:r>
              <w:rPr>
                <w:webHidden/>
              </w:rPr>
              <w:instrText xml:space="preserve"> PAGEREF _Toc189564282 \h </w:instrText>
            </w:r>
            <w:r>
              <w:rPr>
                <w:webHidden/>
              </w:rPr>
            </w:r>
            <w:r>
              <w:rPr>
                <w:webHidden/>
              </w:rPr>
              <w:fldChar w:fldCharType="separate"/>
            </w:r>
            <w:r>
              <w:rPr>
                <w:webHidden/>
              </w:rPr>
              <w:t>6</w:t>
            </w:r>
            <w:r>
              <w:rPr>
                <w:webHidden/>
              </w:rPr>
              <w:fldChar w:fldCharType="end"/>
            </w:r>
          </w:hyperlink>
        </w:p>
        <w:p w14:paraId="1399730D" w14:textId="01EDF997" w:rsidR="00DF67AA" w:rsidRDefault="00F91DD0" w:rsidP="00F91DD0">
          <w:pPr>
            <w:pStyle w:val="TOC1"/>
          </w:pPr>
          <w:r>
            <w:rPr>
              <w:rFonts w:cs="Arial"/>
              <w:spacing w:val="7"/>
            </w:rPr>
            <w:fldChar w:fldCharType="end"/>
          </w:r>
        </w:p>
      </w:sdtContent>
    </w:sdt>
    <w:p w14:paraId="00DF6E67" w14:textId="77777777" w:rsidR="00AB4A71" w:rsidRPr="00AB4A71" w:rsidRDefault="00AB4A71" w:rsidP="00AB4A71"/>
    <w:p w14:paraId="169B0D22" w14:textId="77777777" w:rsidR="00DF67AA" w:rsidRDefault="00717A8D">
      <w:pPr>
        <w:rPr>
          <w:rFonts w:eastAsiaTheme="majorEastAsia" w:cstheme="majorBidi"/>
          <w:b/>
          <w:color w:val="000000" w:themeColor="text1"/>
          <w:spacing w:val="7"/>
          <w:sz w:val="28"/>
          <w:szCs w:val="32"/>
        </w:rPr>
      </w:pPr>
      <w:r>
        <w:br w:type="page"/>
      </w:r>
    </w:p>
    <w:p w14:paraId="12127513" w14:textId="77777777" w:rsidR="000842B2" w:rsidRDefault="000842B2" w:rsidP="000842B2">
      <w:pPr>
        <w:pStyle w:val="Heading1Numbered"/>
      </w:pPr>
      <w:bookmarkStart w:id="6" w:name="_Toc189564271"/>
      <w:r w:rsidRPr="00D558F5">
        <w:t>Introduction</w:t>
      </w:r>
      <w:bookmarkEnd w:id="6"/>
    </w:p>
    <w:p w14:paraId="692223B4" w14:textId="77777777" w:rsidR="000842B2" w:rsidRDefault="000842B2" w:rsidP="000842B2">
      <w:pPr>
        <w:pStyle w:val="Text1Numbered"/>
      </w:pPr>
      <w:r>
        <w:t xml:space="preserve">MHA’s </w:t>
      </w:r>
      <w:r w:rsidRPr="00F64B24">
        <w:t>Recommend a Friend</w:t>
      </w:r>
      <w:r>
        <w:t xml:space="preserve"> scheme</w:t>
      </w:r>
      <w:r w:rsidRPr="00F64B24">
        <w:t xml:space="preserve"> </w:t>
      </w:r>
      <w:r>
        <w:t xml:space="preserve">is an initiative that rewards colleagues for referring an individual who is then employed by MHA. </w:t>
      </w:r>
    </w:p>
    <w:p w14:paraId="5DC0AD5F" w14:textId="77777777" w:rsidR="000842B2" w:rsidRDefault="000842B2" w:rsidP="000842B2">
      <w:pPr>
        <w:pStyle w:val="Heading1Numbered"/>
      </w:pPr>
      <w:bookmarkStart w:id="7" w:name="_Toc155870612"/>
      <w:bookmarkStart w:id="8" w:name="_Toc189564272"/>
      <w:r w:rsidRPr="00EF3699">
        <w:t xml:space="preserve">Scope and </w:t>
      </w:r>
      <w:r w:rsidRPr="00D558F5">
        <w:t>Purpose</w:t>
      </w:r>
      <w:bookmarkEnd w:id="7"/>
      <w:bookmarkEnd w:id="8"/>
    </w:p>
    <w:p w14:paraId="43C7EE74" w14:textId="77777777" w:rsidR="000842B2" w:rsidRDefault="000842B2" w:rsidP="000842B2">
      <w:pPr>
        <w:pStyle w:val="Text1Numbered"/>
      </w:pPr>
      <w:r w:rsidRPr="00F64B24">
        <w:t>This policy outlines the terms and conditions for participation</w:t>
      </w:r>
      <w:r>
        <w:t xml:space="preserve"> in MHA’s recommend a friend scheme</w:t>
      </w:r>
      <w:r w:rsidRPr="00F64B24">
        <w:t xml:space="preserve">, ensuring a fair and transparent process for all involved. </w:t>
      </w:r>
    </w:p>
    <w:p w14:paraId="6813A2EB" w14:textId="77777777" w:rsidR="000842B2" w:rsidRDefault="000842B2" w:rsidP="000842B2">
      <w:pPr>
        <w:pStyle w:val="Text1Numbered"/>
        <w:numPr>
          <w:ilvl w:val="0"/>
          <w:numId w:val="0"/>
        </w:numPr>
      </w:pPr>
    </w:p>
    <w:p w14:paraId="545DF5D9" w14:textId="77777777" w:rsidR="000842B2" w:rsidRPr="00F64B24" w:rsidRDefault="000842B2" w:rsidP="000842B2">
      <w:pPr>
        <w:pStyle w:val="Text1Numbered"/>
      </w:pPr>
      <w:r>
        <w:t>It is relevant for all MHA colleagues</w:t>
      </w:r>
      <w:r w:rsidRPr="00061BCA">
        <w:t xml:space="preserve"> </w:t>
      </w:r>
      <w:r>
        <w:t>who</w:t>
      </w:r>
      <w:r w:rsidRPr="00061BCA">
        <w:t xml:space="preserve"> are eligible to receive a reward for recommending a</w:t>
      </w:r>
      <w:r>
        <w:t xml:space="preserve">n </w:t>
      </w:r>
      <w:r w:rsidRPr="00061BCA">
        <w:t xml:space="preserve">individual for who is then successfully recruited. </w:t>
      </w:r>
    </w:p>
    <w:p w14:paraId="33AD75ED" w14:textId="77777777" w:rsidR="000842B2" w:rsidRDefault="000842B2" w:rsidP="000842B2">
      <w:pPr>
        <w:pStyle w:val="Heading1Numbered"/>
      </w:pPr>
      <w:bookmarkStart w:id="9" w:name="_Toc155870613"/>
      <w:bookmarkStart w:id="10" w:name="_Toc189564273"/>
      <w:r>
        <w:t>Recommend a Friend Initiative</w:t>
      </w:r>
      <w:bookmarkEnd w:id="9"/>
      <w:bookmarkEnd w:id="10"/>
    </w:p>
    <w:p w14:paraId="2091D4C0" w14:textId="77777777" w:rsidR="000842B2" w:rsidRDefault="000842B2" w:rsidP="000842B2">
      <w:pPr>
        <w:pStyle w:val="Text1Numbered"/>
      </w:pPr>
      <w:r>
        <w:t xml:space="preserve">All colleagues (except </w:t>
      </w:r>
      <w:r w:rsidRPr="00F64B24">
        <w:t xml:space="preserve">Members of </w:t>
      </w:r>
      <w:r>
        <w:t xml:space="preserve">the </w:t>
      </w:r>
      <w:r w:rsidRPr="00F64B24">
        <w:t xml:space="preserve">management </w:t>
      </w:r>
      <w:r>
        <w:t xml:space="preserve">team including Heads of, </w:t>
      </w:r>
      <w:r w:rsidRPr="00F64B24">
        <w:t>and the Human Resources team are exempt from this scheme</w:t>
      </w:r>
      <w:r>
        <w:t xml:space="preserve">, as well as volunteers and relief positions) are eligible for this scheme. </w:t>
      </w:r>
      <w:r w:rsidRPr="00236D69">
        <w:t xml:space="preserve">This can be a friend in the same department. </w:t>
      </w:r>
    </w:p>
    <w:p w14:paraId="159B8073" w14:textId="77777777" w:rsidR="000842B2" w:rsidRDefault="000842B2" w:rsidP="000842B2">
      <w:pPr>
        <w:pStyle w:val="Text1Numbered"/>
        <w:numPr>
          <w:ilvl w:val="0"/>
          <w:numId w:val="0"/>
        </w:numPr>
        <w:ind w:left="1135"/>
      </w:pPr>
    </w:p>
    <w:p w14:paraId="099B862F" w14:textId="77777777" w:rsidR="000842B2" w:rsidRPr="00236D69" w:rsidRDefault="000842B2" w:rsidP="000842B2">
      <w:pPr>
        <w:pStyle w:val="Text1Numbered"/>
      </w:pPr>
      <w:r>
        <w:t>Colleagues will not be eligible for the initiative for recommending family members.</w:t>
      </w:r>
    </w:p>
    <w:p w14:paraId="2E777AB6" w14:textId="77777777" w:rsidR="000842B2" w:rsidRDefault="000842B2" w:rsidP="000842B2">
      <w:pPr>
        <w:pStyle w:val="Text1Numbered"/>
        <w:numPr>
          <w:ilvl w:val="0"/>
          <w:numId w:val="0"/>
        </w:numPr>
        <w:ind w:left="1135"/>
      </w:pPr>
    </w:p>
    <w:p w14:paraId="38AB7674" w14:textId="77777777" w:rsidR="000842B2" w:rsidRDefault="000842B2" w:rsidP="000842B2">
      <w:pPr>
        <w:pStyle w:val="Text1Numbered"/>
      </w:pPr>
      <w:r>
        <w:t>Colleagues must comply with the referral procedure set out in this policy to be rewarded for recommending a friend.</w:t>
      </w:r>
    </w:p>
    <w:p w14:paraId="24EC0DEB" w14:textId="77777777" w:rsidR="000842B2" w:rsidRDefault="000842B2" w:rsidP="000842B2">
      <w:pPr>
        <w:pStyle w:val="Text1Numbered"/>
        <w:numPr>
          <w:ilvl w:val="0"/>
          <w:numId w:val="0"/>
        </w:numPr>
        <w:ind w:left="1135"/>
      </w:pPr>
    </w:p>
    <w:p w14:paraId="0EDEB8AE" w14:textId="77777777" w:rsidR="000842B2" w:rsidRPr="00584C13" w:rsidRDefault="000842B2" w:rsidP="000842B2">
      <w:pPr>
        <w:pStyle w:val="Text1Numbered"/>
      </w:pPr>
      <w:r w:rsidRPr="00584C13">
        <w:t>After 6 months of the new colleagues start date and subject to successfully passing their probation period</w:t>
      </w:r>
      <w:r>
        <w:t xml:space="preserve">, the recommending colleague will receive </w:t>
      </w:r>
      <w:r w:rsidRPr="00584C13">
        <w:rPr>
          <w:b/>
          <w:bCs/>
        </w:rPr>
        <w:t>£250</w:t>
      </w:r>
      <w:r w:rsidRPr="00584C13">
        <w:t xml:space="preserve"> (gross)</w:t>
      </w:r>
      <w:r>
        <w:t>, the new colleague won’t receive a reward.</w:t>
      </w:r>
    </w:p>
    <w:p w14:paraId="115FA98E" w14:textId="77777777" w:rsidR="000842B2" w:rsidRDefault="000842B2" w:rsidP="000842B2">
      <w:pPr>
        <w:pStyle w:val="Text1Numbered"/>
        <w:numPr>
          <w:ilvl w:val="0"/>
          <w:numId w:val="0"/>
        </w:numPr>
      </w:pPr>
    </w:p>
    <w:p w14:paraId="1DF864DC" w14:textId="1172046F" w:rsidR="000842B2" w:rsidRDefault="000842B2" w:rsidP="000842B2">
      <w:pPr>
        <w:pStyle w:val="Text1Numbered"/>
      </w:pPr>
      <w:r>
        <w:t xml:space="preserve">Payment will be made through the normal monthly </w:t>
      </w:r>
      <w:r>
        <w:t>payroll,</w:t>
      </w:r>
      <w:r>
        <w:t xml:space="preserve"> and the payment will attract tax and national insurance contributions. The total amount will be spread across two payments, the first being £100 after 6 months of the new colleagues employment, and the second being £150 after 12 months of the new colleagues employment.</w:t>
      </w:r>
    </w:p>
    <w:p w14:paraId="5D420F35" w14:textId="77777777" w:rsidR="000842B2" w:rsidRDefault="000842B2" w:rsidP="000842B2">
      <w:pPr>
        <w:pStyle w:val="Text1Numbered"/>
        <w:numPr>
          <w:ilvl w:val="0"/>
          <w:numId w:val="0"/>
        </w:numPr>
      </w:pPr>
    </w:p>
    <w:p w14:paraId="4A4E4270" w14:textId="77777777" w:rsidR="000842B2" w:rsidRDefault="000842B2" w:rsidP="000842B2">
      <w:pPr>
        <w:pStyle w:val="Text1Numbered"/>
      </w:pPr>
      <w:r>
        <w:t>The referral form must be received within the first month of the person joining MHA.</w:t>
      </w:r>
    </w:p>
    <w:p w14:paraId="3757A8E4" w14:textId="77777777" w:rsidR="000842B2" w:rsidRDefault="000842B2" w:rsidP="000842B2">
      <w:pPr>
        <w:pStyle w:val="Text1Numbered"/>
        <w:numPr>
          <w:ilvl w:val="0"/>
          <w:numId w:val="0"/>
        </w:numPr>
      </w:pPr>
    </w:p>
    <w:p w14:paraId="38F70360" w14:textId="77777777" w:rsidR="000842B2" w:rsidRDefault="000842B2" w:rsidP="000842B2">
      <w:pPr>
        <w:pStyle w:val="Text1Numbered"/>
      </w:pPr>
      <w:r w:rsidRPr="00F64B24">
        <w:t>The</w:t>
      </w:r>
      <w:r>
        <w:t xml:space="preserve"> referral form will not be accepted after a month of the new colleague start date.</w:t>
      </w:r>
    </w:p>
    <w:p w14:paraId="77495DD4" w14:textId="77777777" w:rsidR="000842B2" w:rsidRDefault="000842B2" w:rsidP="000842B2">
      <w:pPr>
        <w:pStyle w:val="Text1Numbered"/>
        <w:numPr>
          <w:ilvl w:val="0"/>
          <w:numId w:val="0"/>
        </w:numPr>
        <w:ind w:left="1135"/>
      </w:pPr>
    </w:p>
    <w:p w14:paraId="54A173B1" w14:textId="77777777" w:rsidR="000842B2" w:rsidRPr="00061BCA" w:rsidRDefault="000842B2" w:rsidP="000842B2">
      <w:pPr>
        <w:pStyle w:val="Text1Numbered"/>
      </w:pPr>
      <w:r>
        <w:t>All recommendations are treated in the strictest confidence and therefore, if MHA decline an application or dismiss someone referred to the organisation, the details will not be discussed with the colleague recommending the friend or acquaintance.</w:t>
      </w:r>
    </w:p>
    <w:p w14:paraId="50E039DF" w14:textId="77777777" w:rsidR="000842B2" w:rsidRDefault="000842B2" w:rsidP="000842B2">
      <w:pPr>
        <w:pStyle w:val="Heading1Numbered"/>
      </w:pPr>
      <w:bookmarkStart w:id="11" w:name="_Toc155870614"/>
      <w:bookmarkStart w:id="12" w:name="_Toc189564274"/>
      <w:r>
        <w:t>Referrals - Standard Operating Procedure</w:t>
      </w:r>
      <w:bookmarkEnd w:id="11"/>
      <w:bookmarkEnd w:id="12"/>
    </w:p>
    <w:p w14:paraId="4519016B" w14:textId="77777777" w:rsidR="000842B2" w:rsidRDefault="000842B2" w:rsidP="000842B2">
      <w:pPr>
        <w:pStyle w:val="Text1Numbered"/>
      </w:pPr>
      <w:bookmarkStart w:id="13" w:name="_Hlk155869635"/>
      <w:r>
        <w:t>Colleagues and candidates must inform their recruiting manager of that they wish to make a recommend a friend referral as part of the candidates application.</w:t>
      </w:r>
    </w:p>
    <w:p w14:paraId="6B5844CE" w14:textId="77777777" w:rsidR="000842B2" w:rsidRDefault="000842B2" w:rsidP="000842B2">
      <w:pPr>
        <w:pStyle w:val="Text1Numbered"/>
        <w:numPr>
          <w:ilvl w:val="0"/>
          <w:numId w:val="0"/>
        </w:numPr>
        <w:ind w:left="1135"/>
      </w:pPr>
    </w:p>
    <w:p w14:paraId="345471FF" w14:textId="77777777" w:rsidR="000842B2" w:rsidRPr="009A50D7" w:rsidRDefault="000842B2" w:rsidP="000842B2">
      <w:pPr>
        <w:pStyle w:val="Text1Numbered"/>
        <w:rPr>
          <w:spacing w:val="10"/>
        </w:rPr>
      </w:pPr>
      <w:r w:rsidRPr="009A50D7">
        <w:t xml:space="preserve">The recruiting manager must complete the recommend a friend referral from (HR4.11a) and send this to </w:t>
      </w:r>
      <w:hyperlink r:id="rId9" w:history="1">
        <w:r w:rsidRPr="009A50D7">
          <w:rPr>
            <w:rStyle w:val="Hyperlink"/>
            <w:spacing w:val="10"/>
          </w:rPr>
          <w:t>payrollandpensions@mha.org.uk</w:t>
        </w:r>
      </w:hyperlink>
      <w:r w:rsidRPr="009A50D7">
        <w:rPr>
          <w:spacing w:val="10"/>
        </w:rPr>
        <w:t xml:space="preserve"> alongside a copy of the candidates application form.</w:t>
      </w:r>
    </w:p>
    <w:p w14:paraId="26A6117D" w14:textId="77777777" w:rsidR="000842B2" w:rsidRDefault="000842B2" w:rsidP="000842B2">
      <w:pPr>
        <w:pStyle w:val="Text1Numbered"/>
        <w:numPr>
          <w:ilvl w:val="0"/>
          <w:numId w:val="0"/>
        </w:numPr>
        <w:ind w:left="1135"/>
      </w:pPr>
    </w:p>
    <w:bookmarkEnd w:id="13"/>
    <w:p w14:paraId="4BF9B7AF" w14:textId="77777777" w:rsidR="000842B2" w:rsidRDefault="000842B2" w:rsidP="000842B2">
      <w:pPr>
        <w:pStyle w:val="Text1Numbered"/>
      </w:pPr>
      <w:r>
        <w:t>Payroll will require that the referral form be completed in its entirety in order to initiate payment for the colleague who made the recommendation.</w:t>
      </w:r>
    </w:p>
    <w:p w14:paraId="46089528" w14:textId="77777777" w:rsidR="000842B2" w:rsidRDefault="000842B2" w:rsidP="000842B2">
      <w:pPr>
        <w:pStyle w:val="Text1Numbered"/>
        <w:numPr>
          <w:ilvl w:val="0"/>
          <w:numId w:val="0"/>
        </w:numPr>
        <w:ind w:left="1135"/>
      </w:pPr>
    </w:p>
    <w:p w14:paraId="524EFE8A" w14:textId="77777777" w:rsidR="000842B2" w:rsidRPr="005C6C2C" w:rsidRDefault="000842B2" w:rsidP="000842B2">
      <w:pPr>
        <w:pStyle w:val="Text1Numbered"/>
        <w:rPr>
          <w:rStyle w:val="Hyperlink"/>
          <w:color w:val="auto"/>
        </w:rPr>
      </w:pPr>
      <w:r>
        <w:t>If colleagues are unsure of who the recruiting manager for a role is, they can find out by emailing</w:t>
      </w:r>
      <w:r w:rsidRPr="00236D69">
        <w:t xml:space="preserve"> </w:t>
      </w:r>
      <w:hyperlink r:id="rId10" w:history="1">
        <w:r w:rsidRPr="006D5047">
          <w:rPr>
            <w:rStyle w:val="Hyperlink"/>
          </w:rPr>
          <w:t>recruitmentandonboarding@mha.org.uk</w:t>
        </w:r>
      </w:hyperlink>
    </w:p>
    <w:p w14:paraId="3B87DA43" w14:textId="77777777" w:rsidR="000842B2" w:rsidRDefault="000842B2" w:rsidP="000842B2">
      <w:pPr>
        <w:pStyle w:val="ListParagraph"/>
      </w:pPr>
    </w:p>
    <w:p w14:paraId="65CD05EB" w14:textId="77777777" w:rsidR="000842B2" w:rsidRDefault="000842B2" w:rsidP="000842B2">
      <w:pPr>
        <w:pStyle w:val="Text1Numbered"/>
        <w:numPr>
          <w:ilvl w:val="0"/>
          <w:numId w:val="0"/>
        </w:numPr>
        <w:ind w:left="1135"/>
      </w:pPr>
    </w:p>
    <w:p w14:paraId="0568F073" w14:textId="77777777" w:rsidR="000842B2" w:rsidRDefault="000842B2" w:rsidP="000842B2">
      <w:pPr>
        <w:pStyle w:val="Text1Numbered"/>
        <w:numPr>
          <w:ilvl w:val="0"/>
          <w:numId w:val="0"/>
        </w:numPr>
        <w:ind w:left="1135"/>
      </w:pPr>
    </w:p>
    <w:p w14:paraId="25DD2AB8" w14:textId="77777777" w:rsidR="000842B2" w:rsidRPr="004C3545" w:rsidRDefault="000842B2" w:rsidP="000842B2">
      <w:pPr>
        <w:pStyle w:val="Heading1Numbered"/>
      </w:pPr>
      <w:bookmarkStart w:id="14" w:name="_Toc155870615"/>
      <w:bookmarkStart w:id="15" w:name="_Toc189564275"/>
      <w:r w:rsidRPr="004C3545">
        <w:t xml:space="preserve">Roles </w:t>
      </w:r>
      <w:r>
        <w:t>and</w:t>
      </w:r>
      <w:r w:rsidRPr="004C3545">
        <w:t xml:space="preserve"> Responsibilities</w:t>
      </w:r>
      <w:bookmarkEnd w:id="14"/>
      <w:bookmarkEnd w:id="15"/>
    </w:p>
    <w:tbl>
      <w:tblPr>
        <w:tblStyle w:val="MHATable"/>
        <w:tblW w:w="0" w:type="auto"/>
        <w:tblLook w:val="04A0" w:firstRow="1" w:lastRow="0" w:firstColumn="1" w:lastColumn="0" w:noHBand="0" w:noVBand="1"/>
      </w:tblPr>
      <w:tblGrid>
        <w:gridCol w:w="2405"/>
        <w:gridCol w:w="7088"/>
      </w:tblGrid>
      <w:tr w:rsidR="000842B2" w:rsidRPr="004C3545" w14:paraId="1B188EE5" w14:textId="77777777" w:rsidTr="00182B4D">
        <w:trPr>
          <w:cnfStyle w:val="100000000000" w:firstRow="1" w:lastRow="0" w:firstColumn="0" w:lastColumn="0" w:oddVBand="0" w:evenVBand="0" w:oddHBand="0" w:evenHBand="0" w:firstRowFirstColumn="0" w:firstRowLastColumn="0" w:lastRowFirstColumn="0" w:lastRowLastColumn="0"/>
          <w:tblHeader/>
        </w:trPr>
        <w:tc>
          <w:tcPr>
            <w:tcW w:w="2405" w:type="dxa"/>
          </w:tcPr>
          <w:p w14:paraId="30BC9E80" w14:textId="77777777" w:rsidR="000842B2" w:rsidRPr="004C3545" w:rsidRDefault="000842B2" w:rsidP="000842B2">
            <w:pPr>
              <w:spacing w:line="276" w:lineRule="auto"/>
            </w:pPr>
            <w:r w:rsidRPr="004C3545">
              <w:t>Role</w:t>
            </w:r>
          </w:p>
        </w:tc>
        <w:tc>
          <w:tcPr>
            <w:tcW w:w="7088" w:type="dxa"/>
          </w:tcPr>
          <w:p w14:paraId="4F195D2E" w14:textId="77777777" w:rsidR="000842B2" w:rsidRPr="004C3545" w:rsidRDefault="000842B2" w:rsidP="000842B2">
            <w:pPr>
              <w:spacing w:line="276" w:lineRule="auto"/>
            </w:pPr>
            <w:r w:rsidRPr="004C3545">
              <w:t>Responsibilities</w:t>
            </w:r>
          </w:p>
        </w:tc>
      </w:tr>
      <w:tr w:rsidR="000842B2" w:rsidRPr="004C3545" w14:paraId="1FFBBD3A" w14:textId="77777777" w:rsidTr="00182B4D">
        <w:tc>
          <w:tcPr>
            <w:tcW w:w="2405" w:type="dxa"/>
          </w:tcPr>
          <w:p w14:paraId="182EB139" w14:textId="77777777" w:rsidR="000842B2" w:rsidRPr="00061BCA" w:rsidRDefault="000842B2" w:rsidP="000842B2">
            <w:pPr>
              <w:spacing w:line="276" w:lineRule="auto"/>
              <w:rPr>
                <w:b/>
                <w:bCs/>
              </w:rPr>
            </w:pPr>
            <w:r>
              <w:rPr>
                <w:rFonts w:cs="Arial"/>
                <w:b/>
                <w:bCs/>
                <w:szCs w:val="22"/>
              </w:rPr>
              <w:t>Recommending</w:t>
            </w:r>
            <w:r w:rsidRPr="00061BCA">
              <w:rPr>
                <w:rFonts w:cs="Arial"/>
                <w:b/>
                <w:bCs/>
                <w:szCs w:val="22"/>
              </w:rPr>
              <w:t xml:space="preserve"> Colleagues</w:t>
            </w:r>
          </w:p>
        </w:tc>
        <w:tc>
          <w:tcPr>
            <w:tcW w:w="7088" w:type="dxa"/>
          </w:tcPr>
          <w:p w14:paraId="52519CDD" w14:textId="77777777" w:rsidR="000842B2" w:rsidRPr="004C3545" w:rsidRDefault="000842B2" w:rsidP="000842B2">
            <w:pPr>
              <w:pStyle w:val="Textlist-bullet"/>
              <w:spacing w:line="276" w:lineRule="auto"/>
            </w:pPr>
            <w:r>
              <w:t>To let their manager know that they have recommend their friend to work for MHA and to let their manager know the relationship between them.</w:t>
            </w:r>
          </w:p>
        </w:tc>
      </w:tr>
      <w:tr w:rsidR="000842B2" w:rsidRPr="004C3545" w14:paraId="258D6427" w14:textId="77777777" w:rsidTr="00182B4D">
        <w:tc>
          <w:tcPr>
            <w:tcW w:w="2405" w:type="dxa"/>
          </w:tcPr>
          <w:p w14:paraId="179725FA" w14:textId="77777777" w:rsidR="000842B2" w:rsidRDefault="000842B2" w:rsidP="000842B2">
            <w:pPr>
              <w:spacing w:line="276" w:lineRule="auto"/>
              <w:rPr>
                <w:rFonts w:cs="Arial"/>
                <w:b/>
                <w:bCs/>
                <w:szCs w:val="22"/>
              </w:rPr>
            </w:pPr>
            <w:r>
              <w:rPr>
                <w:rFonts w:cs="Arial"/>
                <w:b/>
                <w:bCs/>
                <w:szCs w:val="22"/>
              </w:rPr>
              <w:t>The Recommended Colleague (Friend)</w:t>
            </w:r>
          </w:p>
        </w:tc>
        <w:tc>
          <w:tcPr>
            <w:tcW w:w="7088" w:type="dxa"/>
          </w:tcPr>
          <w:p w14:paraId="1C989B60" w14:textId="77777777" w:rsidR="000842B2" w:rsidRPr="004C3545" w:rsidRDefault="000842B2" w:rsidP="000842B2">
            <w:pPr>
              <w:pStyle w:val="Textlist-bullet"/>
              <w:spacing w:line="276" w:lineRule="auto"/>
            </w:pPr>
            <w:r>
              <w:t xml:space="preserve">Apply for the role online or via the manual application form that the homes/schemes provide. </w:t>
            </w:r>
          </w:p>
        </w:tc>
      </w:tr>
      <w:tr w:rsidR="000842B2" w:rsidRPr="004C3545" w14:paraId="1587831E" w14:textId="77777777" w:rsidTr="00182B4D">
        <w:tc>
          <w:tcPr>
            <w:tcW w:w="2405" w:type="dxa"/>
          </w:tcPr>
          <w:p w14:paraId="3C480170" w14:textId="77777777" w:rsidR="000842B2" w:rsidRDefault="000842B2" w:rsidP="000842B2">
            <w:pPr>
              <w:spacing w:line="276" w:lineRule="auto"/>
              <w:rPr>
                <w:rFonts w:cs="Arial"/>
                <w:b/>
                <w:bCs/>
                <w:szCs w:val="22"/>
              </w:rPr>
            </w:pPr>
            <w:r>
              <w:rPr>
                <w:rFonts w:cs="Arial"/>
                <w:b/>
                <w:bCs/>
                <w:szCs w:val="22"/>
              </w:rPr>
              <w:t>Recruiting Manager</w:t>
            </w:r>
          </w:p>
        </w:tc>
        <w:tc>
          <w:tcPr>
            <w:tcW w:w="7088" w:type="dxa"/>
          </w:tcPr>
          <w:p w14:paraId="316BF44A" w14:textId="77777777" w:rsidR="000842B2" w:rsidRPr="004C3545" w:rsidRDefault="000842B2" w:rsidP="000842B2">
            <w:pPr>
              <w:pStyle w:val="Textlist-bullet"/>
              <w:spacing w:line="276" w:lineRule="auto"/>
            </w:pPr>
            <w:r>
              <w:t xml:space="preserve">Fill out the recommend a friend form and send this to the payroll team for processing </w:t>
            </w:r>
          </w:p>
        </w:tc>
      </w:tr>
      <w:tr w:rsidR="000842B2" w:rsidRPr="004C3545" w14:paraId="76D57504" w14:textId="77777777" w:rsidTr="00182B4D">
        <w:tc>
          <w:tcPr>
            <w:tcW w:w="2405" w:type="dxa"/>
          </w:tcPr>
          <w:p w14:paraId="0ABDCD46" w14:textId="77777777" w:rsidR="000842B2" w:rsidRPr="00061BCA" w:rsidRDefault="000842B2" w:rsidP="000842B2">
            <w:pPr>
              <w:spacing w:line="276" w:lineRule="auto"/>
              <w:rPr>
                <w:b/>
                <w:bCs/>
              </w:rPr>
            </w:pPr>
            <w:r w:rsidRPr="00061BCA">
              <w:rPr>
                <w:b/>
                <w:bCs/>
              </w:rPr>
              <w:t>Payroll  and Pension Compliance Manager</w:t>
            </w:r>
          </w:p>
        </w:tc>
        <w:tc>
          <w:tcPr>
            <w:tcW w:w="7088" w:type="dxa"/>
          </w:tcPr>
          <w:p w14:paraId="2E78B2D3" w14:textId="77777777" w:rsidR="000842B2" w:rsidRDefault="000842B2" w:rsidP="000842B2">
            <w:pPr>
              <w:pStyle w:val="Textlist-bullet"/>
              <w:spacing w:line="276" w:lineRule="auto"/>
            </w:pPr>
            <w:r>
              <w:t>M</w:t>
            </w:r>
            <w:r w:rsidRPr="00061BCA">
              <w:t xml:space="preserve">onitor the scheme and ensure that </w:t>
            </w:r>
            <w:r>
              <w:t>colleagues</w:t>
            </w:r>
            <w:r w:rsidRPr="00061BCA">
              <w:t xml:space="preserve"> making successful referrals receive their reward within the agreed timescales.</w:t>
            </w:r>
          </w:p>
          <w:p w14:paraId="67710B90" w14:textId="77777777" w:rsidR="000842B2" w:rsidRPr="004C3545" w:rsidRDefault="000842B2" w:rsidP="000842B2">
            <w:pPr>
              <w:pStyle w:val="Textlist-bullet"/>
              <w:spacing w:line="276" w:lineRule="auto"/>
            </w:pPr>
            <w:r>
              <w:t>Decide whether payments are applicable are at the discretion of the Payroll and Pension Compliance Manager.</w:t>
            </w:r>
          </w:p>
        </w:tc>
      </w:tr>
      <w:tr w:rsidR="000842B2" w:rsidRPr="004C3545" w14:paraId="0B139A9A" w14:textId="77777777" w:rsidTr="00182B4D">
        <w:tc>
          <w:tcPr>
            <w:tcW w:w="2405" w:type="dxa"/>
          </w:tcPr>
          <w:p w14:paraId="75F71542" w14:textId="77777777" w:rsidR="000842B2" w:rsidRPr="004807F0" w:rsidRDefault="000842B2" w:rsidP="000842B2">
            <w:pPr>
              <w:spacing w:line="276" w:lineRule="auto"/>
              <w:rPr>
                <w:b/>
                <w:bCs/>
              </w:rPr>
            </w:pPr>
            <w:r w:rsidRPr="004807F0">
              <w:rPr>
                <w:b/>
                <w:bCs/>
              </w:rPr>
              <w:t>Executive Leadership Team (ELT)</w:t>
            </w:r>
          </w:p>
        </w:tc>
        <w:tc>
          <w:tcPr>
            <w:tcW w:w="7088" w:type="dxa"/>
          </w:tcPr>
          <w:p w14:paraId="22F77A17" w14:textId="77777777" w:rsidR="000842B2" w:rsidRDefault="000842B2" w:rsidP="000842B2">
            <w:pPr>
              <w:pStyle w:val="Textlist-bullet"/>
              <w:spacing w:line="276" w:lineRule="auto"/>
            </w:pPr>
            <w:r>
              <w:t>To regularly review the payment incentive for successfully recommending a friend.</w:t>
            </w:r>
          </w:p>
        </w:tc>
      </w:tr>
    </w:tbl>
    <w:p w14:paraId="0A1EBC0C" w14:textId="77777777" w:rsidR="000842B2" w:rsidRPr="004C3545" w:rsidRDefault="000842B2" w:rsidP="000842B2">
      <w:pPr>
        <w:rPr>
          <w:rFonts w:cs="Arial"/>
          <w:spacing w:val="7"/>
        </w:rPr>
      </w:pPr>
    </w:p>
    <w:p w14:paraId="5820D161" w14:textId="77777777" w:rsidR="000842B2" w:rsidRDefault="000842B2" w:rsidP="000842B2">
      <w:pPr>
        <w:pStyle w:val="Heading1Numbered"/>
      </w:pPr>
      <w:bookmarkStart w:id="16" w:name="_Toc155870616"/>
      <w:bookmarkStart w:id="17" w:name="_Toc189564276"/>
      <w:r w:rsidRPr="00B2494E">
        <w:t>Monitoring</w:t>
      </w:r>
      <w:bookmarkEnd w:id="16"/>
      <w:bookmarkEnd w:id="17"/>
    </w:p>
    <w:p w14:paraId="7E0D58D7" w14:textId="77777777" w:rsidR="000842B2" w:rsidRDefault="000842B2" w:rsidP="000842B2">
      <w:pPr>
        <w:pStyle w:val="Text1Numbered"/>
      </w:pPr>
      <w:r>
        <w:t>Compliance is assessed through direct observation, monitoring, and supervision of our colleagues.</w:t>
      </w:r>
    </w:p>
    <w:p w14:paraId="611631CE" w14:textId="77777777" w:rsidR="000842B2" w:rsidRDefault="000842B2" w:rsidP="000842B2">
      <w:pPr>
        <w:pStyle w:val="Text1Numbered"/>
        <w:numPr>
          <w:ilvl w:val="0"/>
          <w:numId w:val="0"/>
        </w:numPr>
        <w:ind w:left="1135"/>
      </w:pPr>
    </w:p>
    <w:p w14:paraId="2B8195DC" w14:textId="77777777" w:rsidR="000842B2" w:rsidRDefault="000842B2" w:rsidP="000842B2">
      <w:pPr>
        <w:pStyle w:val="Text1Numbered"/>
      </w:pPr>
      <w:r>
        <w:t>This scheme may be withdrawn at the discretion of MHA at any time. MHA reserves the right to review and change the positions included in the scheme.</w:t>
      </w:r>
    </w:p>
    <w:p w14:paraId="46B39317" w14:textId="77777777" w:rsidR="000842B2" w:rsidRDefault="000842B2" w:rsidP="000842B2">
      <w:pPr>
        <w:pStyle w:val="Heading1Numbered"/>
      </w:pPr>
      <w:bookmarkStart w:id="18" w:name="_Toc155870617"/>
      <w:bookmarkStart w:id="19" w:name="_Toc189564277"/>
      <w:r w:rsidRPr="000C7997">
        <w:t>Communication and Dissemination</w:t>
      </w:r>
      <w:bookmarkEnd w:id="18"/>
      <w:bookmarkEnd w:id="19"/>
    </w:p>
    <w:p w14:paraId="721EABC6" w14:textId="77777777" w:rsidR="000842B2" w:rsidRDefault="000842B2" w:rsidP="000842B2">
      <w:pPr>
        <w:pStyle w:val="Text1Numbered"/>
      </w:pPr>
      <w:r>
        <w:t>This policy is disseminated and implemented within all MHA services through MHA’s channels of communication.</w:t>
      </w:r>
    </w:p>
    <w:p w14:paraId="1DB0C3A4" w14:textId="77777777" w:rsidR="000842B2" w:rsidRDefault="000842B2" w:rsidP="000842B2">
      <w:pPr>
        <w:pStyle w:val="Text1Numbered"/>
        <w:numPr>
          <w:ilvl w:val="0"/>
          <w:numId w:val="0"/>
        </w:numPr>
      </w:pPr>
    </w:p>
    <w:p w14:paraId="214E3608" w14:textId="77777777" w:rsidR="000842B2" w:rsidRDefault="000842B2" w:rsidP="000842B2">
      <w:pPr>
        <w:pStyle w:val="Text1Numbered"/>
      </w:pPr>
      <w:r>
        <w:t>Each colleague’s line manager must ensure that all teams are aware of their roles, responsibilities.</w:t>
      </w:r>
    </w:p>
    <w:p w14:paraId="507BA75F" w14:textId="77777777" w:rsidR="000842B2" w:rsidRDefault="000842B2" w:rsidP="000842B2">
      <w:pPr>
        <w:pStyle w:val="Text1Numbered"/>
        <w:numPr>
          <w:ilvl w:val="0"/>
          <w:numId w:val="0"/>
        </w:numPr>
      </w:pPr>
    </w:p>
    <w:p w14:paraId="32D0D8E1" w14:textId="77777777" w:rsidR="000842B2" w:rsidRDefault="000842B2" w:rsidP="000842B2">
      <w:pPr>
        <w:pStyle w:val="Text1Numbered"/>
      </w:pPr>
      <w:r>
        <w:t>This policy will be available to the people we support and their representatives in alternate formats, as required.</w:t>
      </w:r>
    </w:p>
    <w:p w14:paraId="111D02C3" w14:textId="77777777" w:rsidR="000842B2" w:rsidRDefault="000842B2" w:rsidP="000842B2">
      <w:pPr>
        <w:pStyle w:val="Text1Numbered"/>
        <w:numPr>
          <w:ilvl w:val="0"/>
          <w:numId w:val="0"/>
        </w:numPr>
      </w:pPr>
    </w:p>
    <w:p w14:paraId="20FFB035" w14:textId="77777777" w:rsidR="000842B2" w:rsidRDefault="000842B2" w:rsidP="000842B2">
      <w:pPr>
        <w:pStyle w:val="Text1Numbered"/>
      </w:pPr>
      <w:r>
        <w:t>Any review of this policy will include consultation with our colleagues, review of support planning, incident reports, quality audits and feedback from other agencies.</w:t>
      </w:r>
    </w:p>
    <w:p w14:paraId="0C17B208" w14:textId="77777777" w:rsidR="000842B2" w:rsidRDefault="000842B2" w:rsidP="000842B2">
      <w:pPr>
        <w:pStyle w:val="Text1Numbered"/>
        <w:numPr>
          <w:ilvl w:val="0"/>
          <w:numId w:val="0"/>
        </w:numPr>
      </w:pPr>
    </w:p>
    <w:p w14:paraId="0415890B" w14:textId="77777777" w:rsidR="000842B2" w:rsidRPr="00386B5D" w:rsidRDefault="000842B2" w:rsidP="000842B2">
      <w:pPr>
        <w:pStyle w:val="Text1Numbered"/>
      </w:pPr>
      <w:r>
        <w:t xml:space="preserve">Queries and issues relating to this policy should be referred to the Standards and Policy Team </w:t>
      </w:r>
      <w:hyperlink r:id="rId11" w:history="1">
        <w:r w:rsidRPr="00B2181E">
          <w:rPr>
            <w:rStyle w:val="Hyperlink"/>
          </w:rPr>
          <w:t>policies@mha.org.uk</w:t>
        </w:r>
      </w:hyperlink>
      <w:r>
        <w:t xml:space="preserve"> </w:t>
      </w:r>
    </w:p>
    <w:p w14:paraId="49371DF2" w14:textId="77777777" w:rsidR="000842B2" w:rsidRDefault="000842B2" w:rsidP="000842B2">
      <w:pPr>
        <w:pStyle w:val="Heading1Numbered"/>
      </w:pPr>
      <w:bookmarkStart w:id="20" w:name="_Toc155870618"/>
      <w:bookmarkStart w:id="21" w:name="_Toc189564278"/>
      <w:r>
        <w:t>EDI Impact Assessments</w:t>
      </w:r>
      <w:bookmarkEnd w:id="20"/>
      <w:bookmarkEnd w:id="21"/>
    </w:p>
    <w:p w14:paraId="6284BA88" w14:textId="77777777" w:rsidR="000842B2" w:rsidRPr="002E4B12" w:rsidRDefault="000842B2" w:rsidP="000842B2">
      <w:pPr>
        <w:pStyle w:val="Text1Numbered"/>
      </w:pPr>
      <w:r>
        <w:t>Equality, Diversity, and Impact Assessment to be confirmed.</w:t>
      </w:r>
    </w:p>
    <w:p w14:paraId="18F4E9A5" w14:textId="77777777" w:rsidR="000842B2" w:rsidRDefault="000842B2" w:rsidP="000842B2">
      <w:pPr>
        <w:pStyle w:val="Heading1Numbered"/>
      </w:pPr>
      <w:bookmarkStart w:id="22" w:name="_Toc155870619"/>
      <w:bookmarkStart w:id="23" w:name="_Toc189564279"/>
      <w:r w:rsidRPr="00B2494E">
        <w:t>Resources</w:t>
      </w:r>
      <w:bookmarkEnd w:id="22"/>
      <w:bookmarkEnd w:id="23"/>
      <w:r w:rsidRPr="00B2494E">
        <w:t xml:space="preserve"> </w:t>
      </w:r>
    </w:p>
    <w:p w14:paraId="6A07015F" w14:textId="77777777" w:rsidR="000842B2" w:rsidRDefault="000842B2" w:rsidP="000842B2">
      <w:pPr>
        <w:pStyle w:val="Text1Numbered"/>
      </w:pPr>
      <w:r>
        <w:t>MHA policy documents, procedures, and guidance:</w:t>
      </w:r>
    </w:p>
    <w:p w14:paraId="06B42A8C" w14:textId="29CC7DD8" w:rsidR="000842B2" w:rsidRDefault="000842B2" w:rsidP="000842B2">
      <w:pPr>
        <w:pStyle w:val="Textlistindented-bullet"/>
      </w:pPr>
      <w:r>
        <w:t xml:space="preserve">Recommend a Friend Referral Form </w:t>
      </w:r>
    </w:p>
    <w:p w14:paraId="48D0FAE6" w14:textId="392C793B" w:rsidR="000842B2" w:rsidRDefault="000842B2" w:rsidP="000842B2">
      <w:pPr>
        <w:pStyle w:val="Textlistindented-bullet"/>
      </w:pPr>
      <w:r w:rsidRPr="006C387F">
        <w:t>Disclosing Relationships at Work Policy and Procedure</w:t>
      </w:r>
      <w:r>
        <w:t xml:space="preserve"> </w:t>
      </w:r>
    </w:p>
    <w:p w14:paraId="143632AF" w14:textId="77777777" w:rsidR="000842B2" w:rsidRDefault="000842B2" w:rsidP="000842B2">
      <w:pPr>
        <w:pStyle w:val="Heading1Numbered"/>
      </w:pPr>
      <w:bookmarkStart w:id="24" w:name="_Toc155870620"/>
      <w:bookmarkStart w:id="25" w:name="_Toc189564280"/>
      <w:r>
        <w:t>Appendices</w:t>
      </w:r>
      <w:bookmarkEnd w:id="24"/>
      <w:bookmarkEnd w:id="25"/>
    </w:p>
    <w:p w14:paraId="5657BB52" w14:textId="77777777" w:rsidR="000842B2" w:rsidRDefault="000842B2" w:rsidP="000842B2">
      <w:pPr>
        <w:pStyle w:val="Text1Numbered"/>
        <w:numPr>
          <w:ilvl w:val="0"/>
          <w:numId w:val="0"/>
        </w:numPr>
        <w:ind w:left="1135"/>
        <w:rPr>
          <w:b/>
        </w:rPr>
      </w:pPr>
      <w:r w:rsidRPr="000842B2">
        <w:t>Appendix 1</w:t>
      </w:r>
      <w:r>
        <w:rPr>
          <w:b/>
        </w:rPr>
        <w:t xml:space="preserve"> - </w:t>
      </w:r>
      <w:r w:rsidRPr="000842B2">
        <w:t>Recommend a Friend Referral Form [HR4.1a]</w:t>
      </w:r>
    </w:p>
    <w:p w14:paraId="7E4310FA" w14:textId="6E979534" w:rsidR="000842B2" w:rsidRPr="000842B2" w:rsidRDefault="000842B2" w:rsidP="000842B2">
      <w:pPr>
        <w:pStyle w:val="Heading2Numbered"/>
        <w:numPr>
          <w:ilvl w:val="0"/>
          <w:numId w:val="0"/>
        </w:numPr>
        <w:ind w:left="1135"/>
      </w:pPr>
      <w:bookmarkStart w:id="26" w:name="_Toc189564281"/>
      <w:r w:rsidRPr="00CF7537">
        <w:t xml:space="preserve">Appendix 1: </w:t>
      </w:r>
      <w:r w:rsidRPr="000842B2">
        <w:t>Recommend a Friend Referral Form [HR4.1a]</w:t>
      </w:r>
      <w:bookmarkEnd w:id="26"/>
    </w:p>
    <w:tbl>
      <w:tblPr>
        <w:tblStyle w:val="TableGrid"/>
        <w:tblW w:w="9493" w:type="dxa"/>
        <w:tblLook w:val="04A0" w:firstRow="1" w:lastRow="0" w:firstColumn="1" w:lastColumn="0" w:noHBand="0" w:noVBand="1"/>
      </w:tblPr>
      <w:tblGrid>
        <w:gridCol w:w="1555"/>
        <w:gridCol w:w="3543"/>
        <w:gridCol w:w="2268"/>
        <w:gridCol w:w="2127"/>
      </w:tblGrid>
      <w:tr w:rsidR="000842B2" w:rsidRPr="00C77464" w14:paraId="0FF1BE04" w14:textId="77777777" w:rsidTr="00182B4D">
        <w:tc>
          <w:tcPr>
            <w:tcW w:w="9493" w:type="dxa"/>
            <w:gridSpan w:val="4"/>
            <w:shd w:val="clear" w:color="auto" w:fill="217593" w:themeFill="accent1"/>
          </w:tcPr>
          <w:p w14:paraId="6DEF49DE" w14:textId="77777777" w:rsidR="000842B2" w:rsidRPr="00C77464" w:rsidRDefault="000842B2" w:rsidP="00182B4D">
            <w:pPr>
              <w:pStyle w:val="Text"/>
              <w:rPr>
                <w:b/>
                <w:bCs/>
                <w:color w:val="FFFFFF" w:themeColor="background1"/>
                <w:sz w:val="22"/>
                <w:szCs w:val="22"/>
              </w:rPr>
            </w:pPr>
            <w:r w:rsidRPr="00C77464">
              <w:rPr>
                <w:b/>
                <w:bCs/>
                <w:color w:val="FFFFFF" w:themeColor="background1"/>
                <w:sz w:val="22"/>
                <w:szCs w:val="22"/>
              </w:rPr>
              <w:t>Recommending Colleagues Details</w:t>
            </w:r>
          </w:p>
        </w:tc>
      </w:tr>
      <w:tr w:rsidR="000842B2" w:rsidRPr="00C3392D" w14:paraId="141F77FB" w14:textId="77777777" w:rsidTr="00182B4D">
        <w:tc>
          <w:tcPr>
            <w:tcW w:w="1555" w:type="dxa"/>
          </w:tcPr>
          <w:p w14:paraId="48135660" w14:textId="77777777" w:rsidR="000842B2" w:rsidRPr="00C3392D" w:rsidRDefault="000842B2" w:rsidP="00182B4D">
            <w:pPr>
              <w:pStyle w:val="Text"/>
              <w:rPr>
                <w:b/>
                <w:bCs/>
                <w:sz w:val="22"/>
                <w:szCs w:val="22"/>
              </w:rPr>
            </w:pPr>
            <w:r w:rsidRPr="00C3392D">
              <w:rPr>
                <w:b/>
                <w:bCs/>
                <w:sz w:val="22"/>
                <w:szCs w:val="22"/>
              </w:rPr>
              <w:t>Name</w:t>
            </w:r>
          </w:p>
        </w:tc>
        <w:tc>
          <w:tcPr>
            <w:tcW w:w="3543" w:type="dxa"/>
          </w:tcPr>
          <w:p w14:paraId="28E5802F" w14:textId="77777777" w:rsidR="000842B2" w:rsidRPr="00C3392D" w:rsidRDefault="000842B2" w:rsidP="00182B4D">
            <w:pPr>
              <w:pStyle w:val="Text"/>
              <w:rPr>
                <w:sz w:val="22"/>
                <w:szCs w:val="22"/>
              </w:rPr>
            </w:pPr>
          </w:p>
        </w:tc>
        <w:tc>
          <w:tcPr>
            <w:tcW w:w="2268" w:type="dxa"/>
          </w:tcPr>
          <w:p w14:paraId="077366B7" w14:textId="77777777" w:rsidR="000842B2" w:rsidRPr="00C3392D" w:rsidRDefault="000842B2" w:rsidP="00182B4D">
            <w:pPr>
              <w:pStyle w:val="Text"/>
              <w:rPr>
                <w:sz w:val="22"/>
                <w:szCs w:val="22"/>
              </w:rPr>
            </w:pPr>
            <w:r w:rsidRPr="00C3392D">
              <w:rPr>
                <w:b/>
                <w:bCs/>
                <w:sz w:val="22"/>
                <w:szCs w:val="22"/>
              </w:rPr>
              <w:t>Position</w:t>
            </w:r>
          </w:p>
        </w:tc>
        <w:tc>
          <w:tcPr>
            <w:tcW w:w="2127" w:type="dxa"/>
          </w:tcPr>
          <w:p w14:paraId="71383393" w14:textId="77777777" w:rsidR="000842B2" w:rsidRPr="00C3392D" w:rsidRDefault="000842B2" w:rsidP="00182B4D">
            <w:pPr>
              <w:pStyle w:val="Text"/>
              <w:rPr>
                <w:sz w:val="22"/>
                <w:szCs w:val="22"/>
              </w:rPr>
            </w:pPr>
          </w:p>
        </w:tc>
      </w:tr>
      <w:tr w:rsidR="000842B2" w:rsidRPr="00C3392D" w14:paraId="11A4B821" w14:textId="77777777" w:rsidTr="00182B4D">
        <w:tc>
          <w:tcPr>
            <w:tcW w:w="1555" w:type="dxa"/>
          </w:tcPr>
          <w:p w14:paraId="164A891D" w14:textId="77777777" w:rsidR="000842B2" w:rsidRPr="00C3392D" w:rsidRDefault="000842B2" w:rsidP="00182B4D">
            <w:pPr>
              <w:pStyle w:val="Text"/>
              <w:rPr>
                <w:b/>
                <w:bCs/>
                <w:sz w:val="22"/>
                <w:szCs w:val="22"/>
              </w:rPr>
            </w:pPr>
            <w:r>
              <w:rPr>
                <w:b/>
                <w:bCs/>
                <w:sz w:val="22"/>
                <w:szCs w:val="22"/>
              </w:rPr>
              <w:t>Department</w:t>
            </w:r>
          </w:p>
        </w:tc>
        <w:tc>
          <w:tcPr>
            <w:tcW w:w="3543" w:type="dxa"/>
          </w:tcPr>
          <w:p w14:paraId="447AE877" w14:textId="77777777" w:rsidR="000842B2" w:rsidRPr="00C3392D" w:rsidRDefault="000842B2" w:rsidP="00182B4D">
            <w:pPr>
              <w:pStyle w:val="Text"/>
              <w:rPr>
                <w:sz w:val="22"/>
                <w:szCs w:val="22"/>
              </w:rPr>
            </w:pPr>
          </w:p>
        </w:tc>
        <w:tc>
          <w:tcPr>
            <w:tcW w:w="2268" w:type="dxa"/>
          </w:tcPr>
          <w:p w14:paraId="3A34E949" w14:textId="77777777" w:rsidR="000842B2" w:rsidRPr="00C3392D" w:rsidRDefault="000842B2" w:rsidP="00182B4D">
            <w:pPr>
              <w:pStyle w:val="Text"/>
              <w:rPr>
                <w:b/>
                <w:bCs/>
                <w:sz w:val="22"/>
                <w:szCs w:val="22"/>
              </w:rPr>
            </w:pPr>
            <w:r>
              <w:rPr>
                <w:b/>
                <w:bCs/>
                <w:sz w:val="22"/>
                <w:szCs w:val="22"/>
              </w:rPr>
              <w:t>Relationship to Candidate</w:t>
            </w:r>
          </w:p>
        </w:tc>
        <w:tc>
          <w:tcPr>
            <w:tcW w:w="2127" w:type="dxa"/>
          </w:tcPr>
          <w:p w14:paraId="1AE65702" w14:textId="77777777" w:rsidR="000842B2" w:rsidRPr="00C3392D" w:rsidRDefault="000842B2" w:rsidP="00182B4D">
            <w:pPr>
              <w:pStyle w:val="Text"/>
              <w:rPr>
                <w:sz w:val="22"/>
                <w:szCs w:val="22"/>
              </w:rPr>
            </w:pPr>
          </w:p>
        </w:tc>
      </w:tr>
      <w:tr w:rsidR="000842B2" w:rsidRPr="00C77464" w14:paraId="4C9F767F" w14:textId="77777777" w:rsidTr="00182B4D">
        <w:tc>
          <w:tcPr>
            <w:tcW w:w="9493" w:type="dxa"/>
            <w:gridSpan w:val="4"/>
            <w:shd w:val="clear" w:color="auto" w:fill="217593" w:themeFill="accent1"/>
          </w:tcPr>
          <w:p w14:paraId="773879A4" w14:textId="77777777" w:rsidR="000842B2" w:rsidRPr="00C77464" w:rsidRDefault="000842B2" w:rsidP="00182B4D">
            <w:pPr>
              <w:pStyle w:val="Text"/>
              <w:rPr>
                <w:b/>
                <w:bCs/>
                <w:color w:val="FFFFFF" w:themeColor="background1"/>
                <w:sz w:val="22"/>
                <w:szCs w:val="22"/>
              </w:rPr>
            </w:pPr>
            <w:r>
              <w:rPr>
                <w:b/>
                <w:bCs/>
                <w:color w:val="FFFFFF" w:themeColor="background1"/>
                <w:sz w:val="22"/>
                <w:szCs w:val="22"/>
              </w:rPr>
              <w:t>Candidate Details</w:t>
            </w:r>
          </w:p>
        </w:tc>
      </w:tr>
      <w:tr w:rsidR="000842B2" w:rsidRPr="00C3392D" w14:paraId="3A99885C" w14:textId="77777777" w:rsidTr="00182B4D">
        <w:tc>
          <w:tcPr>
            <w:tcW w:w="1555" w:type="dxa"/>
          </w:tcPr>
          <w:p w14:paraId="1C91D1F6" w14:textId="77777777" w:rsidR="000842B2" w:rsidRDefault="000842B2" w:rsidP="00182B4D">
            <w:pPr>
              <w:pStyle w:val="Text"/>
              <w:rPr>
                <w:b/>
                <w:bCs/>
                <w:sz w:val="22"/>
                <w:szCs w:val="22"/>
              </w:rPr>
            </w:pPr>
            <w:r>
              <w:rPr>
                <w:b/>
                <w:bCs/>
                <w:sz w:val="22"/>
                <w:szCs w:val="22"/>
              </w:rPr>
              <w:t>Name</w:t>
            </w:r>
          </w:p>
        </w:tc>
        <w:tc>
          <w:tcPr>
            <w:tcW w:w="3543" w:type="dxa"/>
          </w:tcPr>
          <w:p w14:paraId="21308C75" w14:textId="77777777" w:rsidR="000842B2" w:rsidRPr="00C3392D" w:rsidRDefault="000842B2" w:rsidP="00182B4D">
            <w:pPr>
              <w:pStyle w:val="Text"/>
              <w:rPr>
                <w:sz w:val="22"/>
                <w:szCs w:val="22"/>
              </w:rPr>
            </w:pPr>
          </w:p>
        </w:tc>
        <w:tc>
          <w:tcPr>
            <w:tcW w:w="2268" w:type="dxa"/>
          </w:tcPr>
          <w:p w14:paraId="5E891FEC" w14:textId="77777777" w:rsidR="000842B2" w:rsidRDefault="000842B2" w:rsidP="00182B4D">
            <w:pPr>
              <w:pStyle w:val="Text"/>
              <w:rPr>
                <w:b/>
                <w:bCs/>
                <w:sz w:val="22"/>
                <w:szCs w:val="22"/>
              </w:rPr>
            </w:pPr>
            <w:r>
              <w:rPr>
                <w:b/>
                <w:bCs/>
                <w:sz w:val="22"/>
                <w:szCs w:val="22"/>
              </w:rPr>
              <w:t>Address</w:t>
            </w:r>
          </w:p>
        </w:tc>
        <w:tc>
          <w:tcPr>
            <w:tcW w:w="2127" w:type="dxa"/>
          </w:tcPr>
          <w:p w14:paraId="4D9A7C25" w14:textId="77777777" w:rsidR="000842B2" w:rsidRPr="00C3392D" w:rsidRDefault="000842B2" w:rsidP="00182B4D">
            <w:pPr>
              <w:pStyle w:val="Text"/>
              <w:rPr>
                <w:sz w:val="22"/>
                <w:szCs w:val="22"/>
              </w:rPr>
            </w:pPr>
          </w:p>
        </w:tc>
      </w:tr>
      <w:tr w:rsidR="000842B2" w:rsidRPr="00C3392D" w14:paraId="2E9333D9" w14:textId="77777777" w:rsidTr="00182B4D">
        <w:tc>
          <w:tcPr>
            <w:tcW w:w="1555" w:type="dxa"/>
          </w:tcPr>
          <w:p w14:paraId="2F1100FF" w14:textId="77777777" w:rsidR="000842B2" w:rsidRDefault="000842B2" w:rsidP="00182B4D">
            <w:pPr>
              <w:pStyle w:val="Text"/>
              <w:rPr>
                <w:b/>
                <w:bCs/>
                <w:sz w:val="22"/>
                <w:szCs w:val="22"/>
              </w:rPr>
            </w:pPr>
            <w:r>
              <w:rPr>
                <w:b/>
                <w:bCs/>
                <w:sz w:val="22"/>
                <w:szCs w:val="22"/>
              </w:rPr>
              <w:t>Phone Number</w:t>
            </w:r>
          </w:p>
        </w:tc>
        <w:tc>
          <w:tcPr>
            <w:tcW w:w="3543" w:type="dxa"/>
          </w:tcPr>
          <w:p w14:paraId="3A600CBB" w14:textId="77777777" w:rsidR="000842B2" w:rsidRPr="00C3392D" w:rsidRDefault="000842B2" w:rsidP="00182B4D">
            <w:pPr>
              <w:pStyle w:val="Text"/>
              <w:rPr>
                <w:sz w:val="22"/>
                <w:szCs w:val="22"/>
              </w:rPr>
            </w:pPr>
          </w:p>
        </w:tc>
        <w:tc>
          <w:tcPr>
            <w:tcW w:w="2268" w:type="dxa"/>
          </w:tcPr>
          <w:p w14:paraId="11D53076" w14:textId="77777777" w:rsidR="000842B2" w:rsidRDefault="000842B2" w:rsidP="00182B4D">
            <w:pPr>
              <w:pStyle w:val="Text"/>
              <w:rPr>
                <w:b/>
                <w:bCs/>
                <w:sz w:val="22"/>
                <w:szCs w:val="22"/>
              </w:rPr>
            </w:pPr>
            <w:r>
              <w:rPr>
                <w:b/>
                <w:bCs/>
                <w:sz w:val="22"/>
                <w:szCs w:val="22"/>
              </w:rPr>
              <w:t xml:space="preserve">Job Title </w:t>
            </w:r>
            <w:r w:rsidRPr="00C77464">
              <w:rPr>
                <w:sz w:val="22"/>
                <w:szCs w:val="22"/>
              </w:rPr>
              <w:t>(applying for)</w:t>
            </w:r>
          </w:p>
        </w:tc>
        <w:tc>
          <w:tcPr>
            <w:tcW w:w="2127" w:type="dxa"/>
          </w:tcPr>
          <w:p w14:paraId="3AB0E021" w14:textId="77777777" w:rsidR="000842B2" w:rsidRPr="00C3392D" w:rsidRDefault="000842B2" w:rsidP="00182B4D">
            <w:pPr>
              <w:pStyle w:val="Text"/>
              <w:rPr>
                <w:sz w:val="22"/>
                <w:szCs w:val="22"/>
              </w:rPr>
            </w:pPr>
          </w:p>
        </w:tc>
      </w:tr>
      <w:tr w:rsidR="000842B2" w:rsidRPr="00C3392D" w14:paraId="70A40F21" w14:textId="77777777" w:rsidTr="00182B4D">
        <w:tc>
          <w:tcPr>
            <w:tcW w:w="1555" w:type="dxa"/>
          </w:tcPr>
          <w:p w14:paraId="6038C7D9" w14:textId="77777777" w:rsidR="000842B2" w:rsidRDefault="000842B2" w:rsidP="00182B4D">
            <w:pPr>
              <w:pStyle w:val="Text"/>
              <w:rPr>
                <w:b/>
                <w:bCs/>
                <w:sz w:val="22"/>
                <w:szCs w:val="22"/>
              </w:rPr>
            </w:pPr>
            <w:r>
              <w:rPr>
                <w:b/>
                <w:bCs/>
                <w:sz w:val="22"/>
                <w:szCs w:val="22"/>
              </w:rPr>
              <w:t>Department</w:t>
            </w:r>
          </w:p>
        </w:tc>
        <w:tc>
          <w:tcPr>
            <w:tcW w:w="3543" w:type="dxa"/>
          </w:tcPr>
          <w:p w14:paraId="7D57BCA0" w14:textId="77777777" w:rsidR="000842B2" w:rsidRPr="00C3392D" w:rsidRDefault="000842B2" w:rsidP="00182B4D">
            <w:pPr>
              <w:pStyle w:val="Text"/>
              <w:rPr>
                <w:sz w:val="22"/>
                <w:szCs w:val="22"/>
              </w:rPr>
            </w:pPr>
          </w:p>
        </w:tc>
        <w:tc>
          <w:tcPr>
            <w:tcW w:w="2268" w:type="dxa"/>
          </w:tcPr>
          <w:p w14:paraId="29EC3C70" w14:textId="77777777" w:rsidR="000842B2" w:rsidRDefault="000842B2" w:rsidP="00182B4D">
            <w:pPr>
              <w:pStyle w:val="Text"/>
              <w:rPr>
                <w:b/>
                <w:bCs/>
                <w:sz w:val="22"/>
                <w:szCs w:val="22"/>
              </w:rPr>
            </w:pPr>
            <w:r>
              <w:rPr>
                <w:b/>
                <w:bCs/>
                <w:sz w:val="22"/>
                <w:szCs w:val="22"/>
              </w:rPr>
              <w:t xml:space="preserve">Closing Date </w:t>
            </w:r>
          </w:p>
        </w:tc>
        <w:tc>
          <w:tcPr>
            <w:tcW w:w="2127" w:type="dxa"/>
          </w:tcPr>
          <w:p w14:paraId="66D76755" w14:textId="77777777" w:rsidR="000842B2" w:rsidRPr="00C3392D" w:rsidRDefault="000842B2" w:rsidP="00182B4D">
            <w:pPr>
              <w:pStyle w:val="Text"/>
              <w:rPr>
                <w:sz w:val="22"/>
                <w:szCs w:val="22"/>
              </w:rPr>
            </w:pPr>
          </w:p>
        </w:tc>
      </w:tr>
      <w:tr w:rsidR="000842B2" w:rsidRPr="00C77464" w14:paraId="5762C8D8" w14:textId="77777777" w:rsidTr="00182B4D">
        <w:tc>
          <w:tcPr>
            <w:tcW w:w="9493" w:type="dxa"/>
            <w:gridSpan w:val="4"/>
            <w:shd w:val="clear" w:color="auto" w:fill="217593" w:themeFill="accent1"/>
          </w:tcPr>
          <w:p w14:paraId="60E54A5D" w14:textId="77777777" w:rsidR="000842B2" w:rsidRPr="00C77464" w:rsidRDefault="000842B2" w:rsidP="00182B4D">
            <w:pPr>
              <w:pStyle w:val="Text"/>
              <w:rPr>
                <w:b/>
                <w:bCs/>
                <w:color w:val="FFFFFF" w:themeColor="background1"/>
                <w:sz w:val="22"/>
                <w:szCs w:val="22"/>
              </w:rPr>
            </w:pPr>
            <w:r w:rsidRPr="00C77464">
              <w:rPr>
                <w:b/>
                <w:bCs/>
                <w:color w:val="FFFFFF" w:themeColor="background1"/>
                <w:sz w:val="22"/>
                <w:szCs w:val="22"/>
              </w:rPr>
              <w:t>For Recruiting Manager</w:t>
            </w:r>
          </w:p>
        </w:tc>
      </w:tr>
      <w:tr w:rsidR="000842B2" w:rsidRPr="00C3392D" w14:paraId="4C4E0562" w14:textId="77777777" w:rsidTr="00182B4D">
        <w:tc>
          <w:tcPr>
            <w:tcW w:w="1555" w:type="dxa"/>
          </w:tcPr>
          <w:p w14:paraId="03BFF85D" w14:textId="77777777" w:rsidR="000842B2" w:rsidRDefault="000842B2" w:rsidP="00182B4D">
            <w:pPr>
              <w:pStyle w:val="Text"/>
              <w:rPr>
                <w:b/>
                <w:bCs/>
                <w:sz w:val="22"/>
                <w:szCs w:val="22"/>
              </w:rPr>
            </w:pPr>
            <w:r>
              <w:rPr>
                <w:b/>
                <w:bCs/>
                <w:sz w:val="22"/>
                <w:szCs w:val="22"/>
              </w:rPr>
              <w:t>Date form received</w:t>
            </w:r>
          </w:p>
        </w:tc>
        <w:tc>
          <w:tcPr>
            <w:tcW w:w="3543" w:type="dxa"/>
          </w:tcPr>
          <w:p w14:paraId="76A7BEDB" w14:textId="77777777" w:rsidR="000842B2" w:rsidRPr="00C3392D" w:rsidRDefault="000842B2" w:rsidP="00182B4D">
            <w:pPr>
              <w:pStyle w:val="Text"/>
              <w:rPr>
                <w:sz w:val="22"/>
                <w:szCs w:val="22"/>
              </w:rPr>
            </w:pPr>
          </w:p>
        </w:tc>
        <w:tc>
          <w:tcPr>
            <w:tcW w:w="2268" w:type="dxa"/>
          </w:tcPr>
          <w:p w14:paraId="1C51C4CE" w14:textId="77777777" w:rsidR="000842B2" w:rsidRDefault="000842B2" w:rsidP="00182B4D">
            <w:pPr>
              <w:pStyle w:val="Text"/>
              <w:rPr>
                <w:b/>
                <w:bCs/>
                <w:sz w:val="22"/>
                <w:szCs w:val="22"/>
              </w:rPr>
            </w:pPr>
            <w:r>
              <w:rPr>
                <w:b/>
                <w:bCs/>
                <w:sz w:val="22"/>
                <w:szCs w:val="22"/>
              </w:rPr>
              <w:t xml:space="preserve">Candidate outcome </w:t>
            </w:r>
            <w:r w:rsidRPr="00C77464">
              <w:rPr>
                <w:sz w:val="22"/>
                <w:szCs w:val="22"/>
              </w:rPr>
              <w:t>(inc. start date if successful)</w:t>
            </w:r>
          </w:p>
        </w:tc>
        <w:tc>
          <w:tcPr>
            <w:tcW w:w="2127" w:type="dxa"/>
          </w:tcPr>
          <w:p w14:paraId="07F7E662" w14:textId="77777777" w:rsidR="000842B2" w:rsidRPr="00C3392D" w:rsidRDefault="000842B2" w:rsidP="00182B4D">
            <w:pPr>
              <w:pStyle w:val="Text"/>
              <w:rPr>
                <w:sz w:val="22"/>
                <w:szCs w:val="22"/>
              </w:rPr>
            </w:pPr>
          </w:p>
        </w:tc>
      </w:tr>
      <w:tr w:rsidR="000842B2" w:rsidRPr="00C3392D" w14:paraId="5267A82A" w14:textId="77777777" w:rsidTr="00182B4D">
        <w:tc>
          <w:tcPr>
            <w:tcW w:w="1555" w:type="dxa"/>
          </w:tcPr>
          <w:p w14:paraId="68315AE3" w14:textId="77777777" w:rsidR="000842B2" w:rsidRPr="00C77464" w:rsidRDefault="000842B2" w:rsidP="00182B4D">
            <w:pPr>
              <w:pStyle w:val="Text"/>
              <w:rPr>
                <w:b/>
                <w:bCs/>
                <w:sz w:val="22"/>
                <w:szCs w:val="22"/>
              </w:rPr>
            </w:pPr>
            <w:r w:rsidRPr="00C77464">
              <w:rPr>
                <w:b/>
                <w:bCs/>
              </w:rPr>
              <w:t xml:space="preserve">Date 1st payment to be made </w:t>
            </w:r>
            <w:r w:rsidRPr="00195E46">
              <w:t>(£100 after 6 months)</w:t>
            </w:r>
          </w:p>
        </w:tc>
        <w:tc>
          <w:tcPr>
            <w:tcW w:w="3543" w:type="dxa"/>
          </w:tcPr>
          <w:p w14:paraId="4878B1F2" w14:textId="77777777" w:rsidR="000842B2" w:rsidRPr="00C3392D" w:rsidRDefault="000842B2" w:rsidP="00182B4D">
            <w:pPr>
              <w:pStyle w:val="Text"/>
              <w:rPr>
                <w:sz w:val="22"/>
                <w:szCs w:val="22"/>
              </w:rPr>
            </w:pPr>
          </w:p>
        </w:tc>
        <w:tc>
          <w:tcPr>
            <w:tcW w:w="2268" w:type="dxa"/>
          </w:tcPr>
          <w:p w14:paraId="594F77F0" w14:textId="77777777" w:rsidR="000842B2" w:rsidRPr="00C77464" w:rsidRDefault="000842B2" w:rsidP="00182B4D">
            <w:pPr>
              <w:pStyle w:val="Text"/>
              <w:rPr>
                <w:b/>
                <w:bCs/>
                <w:sz w:val="22"/>
                <w:szCs w:val="22"/>
              </w:rPr>
            </w:pPr>
            <w:r w:rsidRPr="00C77464">
              <w:rPr>
                <w:b/>
                <w:bCs/>
              </w:rPr>
              <w:t>Date 2nd payment to be made</w:t>
            </w:r>
            <w:r>
              <w:rPr>
                <w:b/>
                <w:bCs/>
              </w:rPr>
              <w:t xml:space="preserve"> </w:t>
            </w:r>
            <w:r w:rsidRPr="00C77464">
              <w:t>(£150 after 12 months)</w:t>
            </w:r>
          </w:p>
        </w:tc>
        <w:tc>
          <w:tcPr>
            <w:tcW w:w="2127" w:type="dxa"/>
          </w:tcPr>
          <w:p w14:paraId="58B92906" w14:textId="77777777" w:rsidR="000842B2" w:rsidRPr="00C3392D" w:rsidRDefault="000842B2" w:rsidP="00182B4D">
            <w:pPr>
              <w:pStyle w:val="Text"/>
              <w:rPr>
                <w:sz w:val="22"/>
                <w:szCs w:val="22"/>
              </w:rPr>
            </w:pPr>
          </w:p>
        </w:tc>
      </w:tr>
      <w:tr w:rsidR="000842B2" w:rsidRPr="00C3392D" w14:paraId="01F2CA99" w14:textId="77777777" w:rsidTr="00182B4D">
        <w:tc>
          <w:tcPr>
            <w:tcW w:w="1555" w:type="dxa"/>
          </w:tcPr>
          <w:p w14:paraId="6DAB3D0E" w14:textId="77777777" w:rsidR="000842B2" w:rsidRDefault="000842B2" w:rsidP="00182B4D">
            <w:pPr>
              <w:pStyle w:val="Text"/>
              <w:rPr>
                <w:b/>
                <w:bCs/>
                <w:sz w:val="22"/>
                <w:szCs w:val="22"/>
              </w:rPr>
            </w:pPr>
            <w:r>
              <w:rPr>
                <w:b/>
                <w:bCs/>
                <w:sz w:val="22"/>
                <w:szCs w:val="22"/>
              </w:rPr>
              <w:t>Recruiting Manager Name</w:t>
            </w:r>
          </w:p>
        </w:tc>
        <w:tc>
          <w:tcPr>
            <w:tcW w:w="3543" w:type="dxa"/>
          </w:tcPr>
          <w:p w14:paraId="5D522E35" w14:textId="77777777" w:rsidR="000842B2" w:rsidRPr="00C3392D" w:rsidRDefault="000842B2" w:rsidP="00182B4D">
            <w:pPr>
              <w:pStyle w:val="Text"/>
              <w:rPr>
                <w:sz w:val="22"/>
                <w:szCs w:val="22"/>
              </w:rPr>
            </w:pPr>
          </w:p>
        </w:tc>
        <w:tc>
          <w:tcPr>
            <w:tcW w:w="2268" w:type="dxa"/>
          </w:tcPr>
          <w:p w14:paraId="34C3854A" w14:textId="77777777" w:rsidR="000842B2" w:rsidRDefault="000842B2" w:rsidP="00182B4D">
            <w:pPr>
              <w:pStyle w:val="Text"/>
              <w:rPr>
                <w:b/>
                <w:bCs/>
                <w:sz w:val="22"/>
                <w:szCs w:val="22"/>
              </w:rPr>
            </w:pPr>
            <w:r>
              <w:rPr>
                <w:b/>
                <w:bCs/>
                <w:sz w:val="22"/>
                <w:szCs w:val="22"/>
              </w:rPr>
              <w:t>Recruiting Manager Sign</w:t>
            </w:r>
          </w:p>
        </w:tc>
        <w:tc>
          <w:tcPr>
            <w:tcW w:w="2127" w:type="dxa"/>
          </w:tcPr>
          <w:p w14:paraId="4BDD4026" w14:textId="77777777" w:rsidR="000842B2" w:rsidRPr="00C3392D" w:rsidRDefault="000842B2" w:rsidP="00182B4D">
            <w:pPr>
              <w:pStyle w:val="Text"/>
              <w:rPr>
                <w:sz w:val="22"/>
                <w:szCs w:val="22"/>
              </w:rPr>
            </w:pPr>
          </w:p>
        </w:tc>
      </w:tr>
      <w:tr w:rsidR="000842B2" w:rsidRPr="00C3392D" w14:paraId="10AEFC81" w14:textId="77777777" w:rsidTr="00182B4D">
        <w:tc>
          <w:tcPr>
            <w:tcW w:w="1555" w:type="dxa"/>
          </w:tcPr>
          <w:p w14:paraId="5A530C6C" w14:textId="77777777" w:rsidR="000842B2" w:rsidRDefault="000842B2" w:rsidP="00182B4D">
            <w:pPr>
              <w:pStyle w:val="Text"/>
              <w:rPr>
                <w:b/>
                <w:bCs/>
                <w:sz w:val="22"/>
                <w:szCs w:val="22"/>
              </w:rPr>
            </w:pPr>
            <w:r>
              <w:rPr>
                <w:b/>
                <w:bCs/>
                <w:sz w:val="22"/>
                <w:szCs w:val="22"/>
              </w:rPr>
              <w:t>Payroll Name</w:t>
            </w:r>
          </w:p>
        </w:tc>
        <w:tc>
          <w:tcPr>
            <w:tcW w:w="3543" w:type="dxa"/>
          </w:tcPr>
          <w:p w14:paraId="3F1077F5" w14:textId="77777777" w:rsidR="000842B2" w:rsidRPr="00C3392D" w:rsidRDefault="000842B2" w:rsidP="00182B4D">
            <w:pPr>
              <w:pStyle w:val="Text"/>
              <w:rPr>
                <w:sz w:val="22"/>
                <w:szCs w:val="22"/>
              </w:rPr>
            </w:pPr>
          </w:p>
        </w:tc>
        <w:tc>
          <w:tcPr>
            <w:tcW w:w="2268" w:type="dxa"/>
          </w:tcPr>
          <w:p w14:paraId="75D6D1FC" w14:textId="77777777" w:rsidR="000842B2" w:rsidRDefault="000842B2" w:rsidP="00182B4D">
            <w:pPr>
              <w:pStyle w:val="Text"/>
              <w:rPr>
                <w:b/>
                <w:bCs/>
                <w:sz w:val="22"/>
                <w:szCs w:val="22"/>
              </w:rPr>
            </w:pPr>
            <w:r>
              <w:rPr>
                <w:b/>
                <w:bCs/>
                <w:sz w:val="22"/>
                <w:szCs w:val="22"/>
              </w:rPr>
              <w:t>Payroll Sign</w:t>
            </w:r>
          </w:p>
        </w:tc>
        <w:tc>
          <w:tcPr>
            <w:tcW w:w="2127" w:type="dxa"/>
          </w:tcPr>
          <w:p w14:paraId="4D42A489" w14:textId="77777777" w:rsidR="000842B2" w:rsidRPr="00C3392D" w:rsidRDefault="000842B2" w:rsidP="00182B4D">
            <w:pPr>
              <w:pStyle w:val="Text"/>
              <w:rPr>
                <w:sz w:val="22"/>
                <w:szCs w:val="22"/>
              </w:rPr>
            </w:pPr>
          </w:p>
        </w:tc>
      </w:tr>
    </w:tbl>
    <w:p w14:paraId="19F8D2B1" w14:textId="77777777" w:rsidR="000842B2" w:rsidRPr="009A50D7" w:rsidRDefault="000842B2" w:rsidP="000842B2">
      <w:pPr>
        <w:pStyle w:val="Text1Numbered"/>
        <w:numPr>
          <w:ilvl w:val="0"/>
          <w:numId w:val="0"/>
        </w:numPr>
        <w:ind w:left="1135"/>
      </w:pPr>
    </w:p>
    <w:p w14:paraId="79B79C20" w14:textId="77777777" w:rsidR="000842B2" w:rsidRDefault="000842B2" w:rsidP="000842B2">
      <w:pPr>
        <w:pStyle w:val="Heading1Numbered"/>
      </w:pPr>
      <w:bookmarkStart w:id="27" w:name="_Toc155870621"/>
      <w:bookmarkStart w:id="28" w:name="_Toc189564282"/>
      <w:r w:rsidRPr="00DC7F16">
        <w:t>Version Control</w:t>
      </w:r>
      <w:bookmarkEnd w:id="27"/>
      <w:bookmarkEnd w:id="28"/>
    </w:p>
    <w:tbl>
      <w:tblPr>
        <w:tblStyle w:val="MHATable"/>
        <w:tblW w:w="9549" w:type="dxa"/>
        <w:tblLayout w:type="fixed"/>
        <w:tblLook w:val="04A0" w:firstRow="1" w:lastRow="0" w:firstColumn="1" w:lastColumn="0" w:noHBand="0" w:noVBand="1"/>
      </w:tblPr>
      <w:tblGrid>
        <w:gridCol w:w="1129"/>
        <w:gridCol w:w="1418"/>
        <w:gridCol w:w="3118"/>
        <w:gridCol w:w="2552"/>
        <w:gridCol w:w="1332"/>
      </w:tblGrid>
      <w:tr w:rsidR="000842B2" w:rsidRPr="005E08A1" w14:paraId="7C2C603E" w14:textId="77777777" w:rsidTr="000842B2">
        <w:trPr>
          <w:cnfStyle w:val="100000000000" w:firstRow="1" w:lastRow="0" w:firstColumn="0" w:lastColumn="0" w:oddVBand="0" w:evenVBand="0" w:oddHBand="0" w:evenHBand="0" w:firstRowFirstColumn="0" w:firstRowLastColumn="0" w:lastRowFirstColumn="0" w:lastRowLastColumn="0"/>
          <w:trHeight w:val="830"/>
          <w:tblHeader/>
        </w:trPr>
        <w:tc>
          <w:tcPr>
            <w:tcW w:w="1129" w:type="dxa"/>
          </w:tcPr>
          <w:p w14:paraId="13ED70F0" w14:textId="7B4BF525" w:rsidR="000842B2" w:rsidRPr="005E08A1" w:rsidRDefault="000842B2" w:rsidP="000842B2">
            <w:pPr>
              <w:spacing w:line="276" w:lineRule="auto"/>
            </w:pPr>
            <w:r w:rsidRPr="005E08A1">
              <w:t>Version</w:t>
            </w:r>
          </w:p>
        </w:tc>
        <w:tc>
          <w:tcPr>
            <w:tcW w:w="1418" w:type="dxa"/>
          </w:tcPr>
          <w:p w14:paraId="17125DAA" w14:textId="5E1420FE" w:rsidR="000842B2" w:rsidRPr="005E08A1" w:rsidRDefault="000842B2" w:rsidP="000842B2">
            <w:pPr>
              <w:spacing w:line="276" w:lineRule="auto"/>
            </w:pPr>
            <w:r w:rsidRPr="005E08A1">
              <w:t>Version Date</w:t>
            </w:r>
          </w:p>
        </w:tc>
        <w:tc>
          <w:tcPr>
            <w:tcW w:w="3118" w:type="dxa"/>
          </w:tcPr>
          <w:p w14:paraId="369FF842" w14:textId="24B0AC99" w:rsidR="000842B2" w:rsidRPr="005E08A1" w:rsidRDefault="000842B2" w:rsidP="000842B2">
            <w:pPr>
              <w:spacing w:line="276" w:lineRule="auto"/>
            </w:pPr>
            <w:r w:rsidRPr="005E08A1">
              <w:t xml:space="preserve">Revision Description / Summary of Changes </w:t>
            </w:r>
          </w:p>
        </w:tc>
        <w:tc>
          <w:tcPr>
            <w:tcW w:w="2552" w:type="dxa"/>
          </w:tcPr>
          <w:p w14:paraId="3203C9FA" w14:textId="5462A58F" w:rsidR="000842B2" w:rsidRPr="005E08A1" w:rsidRDefault="000842B2" w:rsidP="000842B2">
            <w:pPr>
              <w:spacing w:line="276" w:lineRule="auto"/>
            </w:pPr>
            <w:r w:rsidRPr="005E08A1">
              <w:t>Author</w:t>
            </w:r>
            <w:r>
              <w:t xml:space="preserve"> and Review Panel</w:t>
            </w:r>
          </w:p>
        </w:tc>
        <w:tc>
          <w:tcPr>
            <w:tcW w:w="1332" w:type="dxa"/>
          </w:tcPr>
          <w:p w14:paraId="56685908" w14:textId="3CE65522" w:rsidR="000842B2" w:rsidRPr="005E08A1" w:rsidRDefault="000842B2" w:rsidP="000842B2">
            <w:r w:rsidRPr="005E08A1">
              <w:t>Next Review Date</w:t>
            </w:r>
          </w:p>
        </w:tc>
      </w:tr>
      <w:tr w:rsidR="000842B2" w:rsidRPr="004C3545" w14:paraId="1EBE86A7" w14:textId="77777777" w:rsidTr="00182B4D">
        <w:trPr>
          <w:trHeight w:val="407"/>
        </w:trPr>
        <w:tc>
          <w:tcPr>
            <w:tcW w:w="1129" w:type="dxa"/>
          </w:tcPr>
          <w:p w14:paraId="4D7530A5" w14:textId="77777777" w:rsidR="000842B2" w:rsidRDefault="000842B2" w:rsidP="000842B2">
            <w:pPr>
              <w:spacing w:line="276" w:lineRule="auto"/>
            </w:pPr>
            <w:r>
              <w:t>4</w:t>
            </w:r>
          </w:p>
        </w:tc>
        <w:tc>
          <w:tcPr>
            <w:tcW w:w="1418" w:type="dxa"/>
          </w:tcPr>
          <w:p w14:paraId="23D8092D" w14:textId="77777777" w:rsidR="000842B2" w:rsidRPr="004C3545" w:rsidRDefault="000842B2" w:rsidP="000842B2">
            <w:pPr>
              <w:spacing w:line="276" w:lineRule="auto"/>
            </w:pPr>
            <w:r>
              <w:t>January 2024</w:t>
            </w:r>
          </w:p>
        </w:tc>
        <w:tc>
          <w:tcPr>
            <w:tcW w:w="3118" w:type="dxa"/>
          </w:tcPr>
          <w:p w14:paraId="31E4D805" w14:textId="77777777" w:rsidR="000842B2" w:rsidRDefault="000842B2" w:rsidP="000842B2">
            <w:pPr>
              <w:pStyle w:val="Textlist-bullet"/>
              <w:spacing w:line="276" w:lineRule="auto"/>
            </w:pPr>
            <w:r>
              <w:t>Regular compliance review.</w:t>
            </w:r>
          </w:p>
          <w:p w14:paraId="333FF509" w14:textId="77777777" w:rsidR="000842B2" w:rsidRDefault="000842B2" w:rsidP="000842B2">
            <w:pPr>
              <w:pStyle w:val="Textlist-bullet"/>
              <w:spacing w:line="276" w:lineRule="auto"/>
            </w:pPr>
            <w:r>
              <w:t>Referral initiative standardised to £250 (previously £500 for nurses).</w:t>
            </w:r>
          </w:p>
          <w:p w14:paraId="37A81D1B" w14:textId="77777777" w:rsidR="000842B2" w:rsidRPr="004C3545" w:rsidRDefault="000842B2" w:rsidP="000842B2">
            <w:pPr>
              <w:pStyle w:val="Textlist-bullet"/>
              <w:spacing w:line="276" w:lineRule="auto"/>
            </w:pPr>
            <w:r>
              <w:t>The initiative now e</w:t>
            </w:r>
            <w:r w:rsidRPr="006C6E0F">
              <w:t>xcludes volunteering positions and relief positions</w:t>
            </w:r>
            <w:r>
              <w:t>.</w:t>
            </w:r>
          </w:p>
        </w:tc>
        <w:tc>
          <w:tcPr>
            <w:tcW w:w="2552" w:type="dxa"/>
          </w:tcPr>
          <w:p w14:paraId="6D1310AC" w14:textId="77777777" w:rsidR="000842B2" w:rsidRDefault="000842B2" w:rsidP="000842B2">
            <w:pPr>
              <w:spacing w:line="276" w:lineRule="auto"/>
              <w:rPr>
                <w:u w:val="single"/>
              </w:rPr>
            </w:pPr>
            <w:r>
              <w:rPr>
                <w:u w:val="single"/>
              </w:rPr>
              <w:t>Author</w:t>
            </w:r>
          </w:p>
          <w:p w14:paraId="09A46099" w14:textId="77777777" w:rsidR="000842B2" w:rsidRDefault="000842B2" w:rsidP="000842B2">
            <w:pPr>
              <w:pStyle w:val="Textlist-bullet"/>
              <w:spacing w:line="276" w:lineRule="auto"/>
            </w:pPr>
            <w:r>
              <w:t>Talent Officer</w:t>
            </w:r>
          </w:p>
          <w:p w14:paraId="0F73933E" w14:textId="021A924C" w:rsidR="000842B2" w:rsidRDefault="000842B2" w:rsidP="000842B2">
            <w:pPr>
              <w:pStyle w:val="Textlist-bullet"/>
              <w:spacing w:line="276" w:lineRule="auto"/>
              <w:rPr>
                <w:u w:val="single"/>
              </w:rPr>
            </w:pPr>
            <w:r>
              <w:t>Standards and Policy Manager</w:t>
            </w:r>
          </w:p>
          <w:p w14:paraId="18B1839E" w14:textId="5FE475A2" w:rsidR="000842B2" w:rsidRDefault="000842B2" w:rsidP="000842B2">
            <w:pPr>
              <w:pStyle w:val="Textlist-bullet"/>
              <w:numPr>
                <w:ilvl w:val="0"/>
                <w:numId w:val="0"/>
              </w:numPr>
              <w:spacing w:line="276" w:lineRule="auto"/>
            </w:pPr>
            <w:r w:rsidRPr="00F040DA">
              <w:rPr>
                <w:u w:val="single"/>
              </w:rPr>
              <w:t>Review Panel</w:t>
            </w:r>
          </w:p>
          <w:p w14:paraId="23BBF1E6" w14:textId="0568073C" w:rsidR="000842B2" w:rsidRPr="004C3545" w:rsidRDefault="000842B2" w:rsidP="000842B2">
            <w:pPr>
              <w:pStyle w:val="Textlist-bullet"/>
              <w:spacing w:line="276" w:lineRule="auto"/>
            </w:pPr>
            <w:r w:rsidRPr="00061BCA">
              <w:t>Head of Talent Acquisition and Shared Services</w:t>
            </w:r>
          </w:p>
        </w:tc>
        <w:tc>
          <w:tcPr>
            <w:tcW w:w="1332" w:type="dxa"/>
          </w:tcPr>
          <w:p w14:paraId="7C3BD746" w14:textId="77777777" w:rsidR="000842B2" w:rsidRPr="004C3545" w:rsidRDefault="000842B2" w:rsidP="00182B4D">
            <w:r>
              <w:t>January 2027</w:t>
            </w:r>
          </w:p>
        </w:tc>
      </w:tr>
      <w:tr w:rsidR="000842B2" w:rsidRPr="004C3545" w14:paraId="0780AD69" w14:textId="77777777" w:rsidTr="00182B4D">
        <w:trPr>
          <w:trHeight w:val="407"/>
        </w:trPr>
        <w:tc>
          <w:tcPr>
            <w:tcW w:w="1129" w:type="dxa"/>
          </w:tcPr>
          <w:p w14:paraId="53C5B8DC" w14:textId="6E8943D3" w:rsidR="000842B2" w:rsidRDefault="000842B2" w:rsidP="000842B2">
            <w:pPr>
              <w:spacing w:line="276" w:lineRule="auto"/>
            </w:pPr>
            <w:r>
              <w:t>5</w:t>
            </w:r>
          </w:p>
        </w:tc>
        <w:tc>
          <w:tcPr>
            <w:tcW w:w="1418" w:type="dxa"/>
          </w:tcPr>
          <w:p w14:paraId="6351AE54" w14:textId="2819BC43" w:rsidR="000842B2" w:rsidRDefault="000842B2" w:rsidP="000842B2">
            <w:pPr>
              <w:spacing w:line="276" w:lineRule="auto"/>
            </w:pPr>
            <w:r>
              <w:t>February 2025</w:t>
            </w:r>
          </w:p>
        </w:tc>
        <w:tc>
          <w:tcPr>
            <w:tcW w:w="3118" w:type="dxa"/>
          </w:tcPr>
          <w:p w14:paraId="4F99C79F" w14:textId="71812AE0" w:rsidR="000842B2" w:rsidRDefault="000842B2" w:rsidP="000842B2">
            <w:pPr>
              <w:pStyle w:val="Textlist-bullet"/>
              <w:spacing w:line="276" w:lineRule="auto"/>
            </w:pPr>
            <w:r>
              <w:t>Reformatted in line with MHA’s standard policy template.</w:t>
            </w:r>
          </w:p>
        </w:tc>
        <w:tc>
          <w:tcPr>
            <w:tcW w:w="2552" w:type="dxa"/>
          </w:tcPr>
          <w:p w14:paraId="2E4177CC" w14:textId="77777777" w:rsidR="000842B2" w:rsidRDefault="000842B2" w:rsidP="000842B2">
            <w:pPr>
              <w:spacing w:line="276" w:lineRule="auto"/>
              <w:rPr>
                <w:u w:val="single"/>
              </w:rPr>
            </w:pPr>
            <w:r>
              <w:rPr>
                <w:u w:val="single"/>
              </w:rPr>
              <w:t>Author</w:t>
            </w:r>
          </w:p>
          <w:p w14:paraId="209D920C" w14:textId="3FE9533C" w:rsidR="000842B2" w:rsidRDefault="000842B2" w:rsidP="000842B2">
            <w:pPr>
              <w:pStyle w:val="Textlist-bullet"/>
              <w:spacing w:line="276" w:lineRule="auto"/>
            </w:pPr>
            <w:r>
              <w:t>Standards and Policy Manager</w:t>
            </w:r>
          </w:p>
          <w:p w14:paraId="598C094F" w14:textId="77777777" w:rsidR="000842B2" w:rsidRDefault="000842B2" w:rsidP="000842B2">
            <w:pPr>
              <w:spacing w:line="276" w:lineRule="auto"/>
              <w:rPr>
                <w:u w:val="single"/>
              </w:rPr>
            </w:pPr>
          </w:p>
        </w:tc>
        <w:tc>
          <w:tcPr>
            <w:tcW w:w="1332" w:type="dxa"/>
          </w:tcPr>
          <w:p w14:paraId="6C4E00C6" w14:textId="1A792BFD" w:rsidR="000842B2" w:rsidRDefault="000842B2" w:rsidP="00182B4D">
            <w:r>
              <w:t>January 2027</w:t>
            </w:r>
          </w:p>
        </w:tc>
      </w:tr>
    </w:tbl>
    <w:p w14:paraId="2B8A548C" w14:textId="4F6DB384" w:rsidR="00DF67AA" w:rsidRPr="00CF7537" w:rsidRDefault="00DF67AA" w:rsidP="000842B2">
      <w:pPr>
        <w:pStyle w:val="Heading2Numbered"/>
        <w:numPr>
          <w:ilvl w:val="0"/>
          <w:numId w:val="0"/>
        </w:numPr>
      </w:pPr>
    </w:p>
    <w:sectPr w:rsidR="00DF67AA" w:rsidRPr="00CF7537" w:rsidSect="00FD6BD4">
      <w:headerReference w:type="default" r:id="rId12"/>
      <w:footerReference w:type="default" r:id="rId13"/>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653E4" w14:textId="77777777" w:rsidR="0094397A" w:rsidRDefault="0094397A" w:rsidP="001876E7">
      <w:pPr>
        <w:spacing w:line="240" w:lineRule="auto"/>
      </w:pPr>
      <w:r>
        <w:separator/>
      </w:r>
    </w:p>
  </w:endnote>
  <w:endnote w:type="continuationSeparator" w:id="0">
    <w:p w14:paraId="452D8D49" w14:textId="77777777" w:rsidR="0094397A" w:rsidRDefault="0094397A"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23EDCD2E" w14:textId="77777777" w:rsidR="00764B4C" w:rsidRPr="00764B4C" w:rsidRDefault="00764B4C" w:rsidP="00966903">
            <w:pPr>
              <w:pStyle w:val="FooterText"/>
              <w:jc w:val="center"/>
              <w:rPr>
                <w:rFonts w:cs="Arial"/>
                <w:spacing w:val="7"/>
              </w:rPr>
            </w:pPr>
          </w:p>
          <w:p w14:paraId="74E532FA" w14:textId="6C18EEDC" w:rsidR="003865D9" w:rsidRDefault="00BC0718" w:rsidP="00454821">
            <w:pPr>
              <w:pStyle w:val="FooterText"/>
              <w:tabs>
                <w:tab w:val="right" w:pos="9498"/>
              </w:tabs>
              <w:jc w:val="left"/>
            </w:pPr>
            <w:r w:rsidRPr="00BC0718">
              <w:t>Recommend a Friend Policy and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01256" w14:textId="77777777" w:rsidR="0094397A" w:rsidRDefault="0094397A" w:rsidP="001876E7">
      <w:pPr>
        <w:spacing w:line="240" w:lineRule="auto"/>
      </w:pPr>
      <w:r>
        <w:separator/>
      </w:r>
    </w:p>
  </w:footnote>
  <w:footnote w:type="continuationSeparator" w:id="0">
    <w:p w14:paraId="46884D1C" w14:textId="77777777" w:rsidR="0094397A" w:rsidRDefault="0094397A"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13E48"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E183CDB" wp14:editId="12E37C32">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9"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3"/>
  </w:num>
  <w:num w:numId="7" w16cid:durableId="139810974">
    <w:abstractNumId w:val="4"/>
  </w:num>
  <w:num w:numId="8" w16cid:durableId="478111977">
    <w:abstractNumId w:val="11"/>
  </w:num>
  <w:num w:numId="9" w16cid:durableId="672680783">
    <w:abstractNumId w:val="10"/>
  </w:num>
  <w:num w:numId="10" w16cid:durableId="582229400">
    <w:abstractNumId w:val="15"/>
  </w:num>
  <w:num w:numId="11" w16cid:durableId="1068845125">
    <w:abstractNumId w:val="12"/>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9"/>
  </w:num>
  <w:num w:numId="20" w16cid:durableId="1927031610">
    <w:abstractNumId w:val="5"/>
  </w:num>
  <w:num w:numId="21" w16cid:durableId="149368801">
    <w:abstractNumId w:val="7"/>
  </w:num>
  <w:num w:numId="22" w16cid:durableId="537015620">
    <w:abstractNumId w:val="16"/>
  </w:num>
  <w:num w:numId="23" w16cid:durableId="673651929">
    <w:abstractNumId w:val="14"/>
  </w:num>
  <w:num w:numId="24" w16cid:durableId="1700010823">
    <w:abstractNumId w:val="0"/>
  </w:num>
  <w:num w:numId="25" w16cid:durableId="929629248">
    <w:abstractNumId w:val="14"/>
    <w:lvlOverride w:ilvl="0">
      <w:startOverride w:val="1"/>
    </w:lvlOverride>
  </w:num>
  <w:num w:numId="26" w16cid:durableId="593829245">
    <w:abstractNumId w:val="14"/>
    <w:lvlOverride w:ilvl="0">
      <w:startOverride w:val="1"/>
    </w:lvlOverride>
  </w:num>
  <w:num w:numId="27" w16cid:durableId="1815176486">
    <w:abstractNumId w:val="8"/>
  </w:num>
  <w:num w:numId="28" w16cid:durableId="1266885018">
    <w:abstractNumId w:val="8"/>
    <w:lvlOverride w:ilvl="0">
      <w:startOverride w:val="1"/>
    </w:lvlOverride>
  </w:num>
  <w:num w:numId="29" w16cid:durableId="304703359">
    <w:abstractNumId w:val="8"/>
    <w:lvlOverride w:ilvl="0">
      <w:startOverride w:val="1"/>
    </w:lvlOverride>
  </w:num>
  <w:num w:numId="30" w16cid:durableId="1528910899">
    <w:abstractNumId w:val="5"/>
    <w:lvlOverride w:ilvl="0">
      <w:startOverride w:val="1"/>
    </w:lvlOverride>
  </w:num>
  <w:num w:numId="31" w16cid:durableId="1937709432">
    <w:abstractNumId w:val="8"/>
  </w:num>
  <w:num w:numId="32" w16cid:durableId="894201551">
    <w:abstractNumId w:val="8"/>
    <w:lvlOverride w:ilvl="0">
      <w:startOverride w:val="1"/>
    </w:lvlOverride>
  </w:num>
  <w:num w:numId="33" w16cid:durableId="747389173">
    <w:abstractNumId w:val="8"/>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18"/>
    <w:rsid w:val="000038CD"/>
    <w:rsid w:val="00010148"/>
    <w:rsid w:val="00011E5A"/>
    <w:rsid w:val="0002533A"/>
    <w:rsid w:val="000553E0"/>
    <w:rsid w:val="000646E5"/>
    <w:rsid w:val="00070650"/>
    <w:rsid w:val="000771AD"/>
    <w:rsid w:val="000842B2"/>
    <w:rsid w:val="000C7997"/>
    <w:rsid w:val="000D41D5"/>
    <w:rsid w:val="000F25D4"/>
    <w:rsid w:val="000F64C5"/>
    <w:rsid w:val="001248CF"/>
    <w:rsid w:val="001310BB"/>
    <w:rsid w:val="0013340B"/>
    <w:rsid w:val="00147C3B"/>
    <w:rsid w:val="001876E7"/>
    <w:rsid w:val="00194A22"/>
    <w:rsid w:val="001B5C40"/>
    <w:rsid w:val="001E4229"/>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47FD"/>
    <w:rsid w:val="00302641"/>
    <w:rsid w:val="00322ED2"/>
    <w:rsid w:val="003256F1"/>
    <w:rsid w:val="003266FD"/>
    <w:rsid w:val="00345825"/>
    <w:rsid w:val="003510EE"/>
    <w:rsid w:val="00365642"/>
    <w:rsid w:val="003865D9"/>
    <w:rsid w:val="00386B5D"/>
    <w:rsid w:val="0038720A"/>
    <w:rsid w:val="003B2431"/>
    <w:rsid w:val="003C04D5"/>
    <w:rsid w:val="003C59CC"/>
    <w:rsid w:val="003F52EA"/>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519E"/>
    <w:rsid w:val="005518A9"/>
    <w:rsid w:val="005711B3"/>
    <w:rsid w:val="00572560"/>
    <w:rsid w:val="0059266A"/>
    <w:rsid w:val="00596E48"/>
    <w:rsid w:val="005A508B"/>
    <w:rsid w:val="005D0374"/>
    <w:rsid w:val="005D62C0"/>
    <w:rsid w:val="005E08A1"/>
    <w:rsid w:val="005E3A1B"/>
    <w:rsid w:val="00610B2B"/>
    <w:rsid w:val="0063081A"/>
    <w:rsid w:val="0063326C"/>
    <w:rsid w:val="006423BB"/>
    <w:rsid w:val="0066591C"/>
    <w:rsid w:val="00667C4A"/>
    <w:rsid w:val="006819E0"/>
    <w:rsid w:val="006B0609"/>
    <w:rsid w:val="006B4F33"/>
    <w:rsid w:val="00711D55"/>
    <w:rsid w:val="00717A8D"/>
    <w:rsid w:val="00723627"/>
    <w:rsid w:val="007256EF"/>
    <w:rsid w:val="00730CA5"/>
    <w:rsid w:val="00744A83"/>
    <w:rsid w:val="007539BA"/>
    <w:rsid w:val="00764B4C"/>
    <w:rsid w:val="00776701"/>
    <w:rsid w:val="0078642D"/>
    <w:rsid w:val="0079374B"/>
    <w:rsid w:val="007B2919"/>
    <w:rsid w:val="007C2DAF"/>
    <w:rsid w:val="007E1123"/>
    <w:rsid w:val="0081228C"/>
    <w:rsid w:val="00831235"/>
    <w:rsid w:val="00832C4B"/>
    <w:rsid w:val="0084471B"/>
    <w:rsid w:val="0084771E"/>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397A"/>
    <w:rsid w:val="00947D46"/>
    <w:rsid w:val="009655E2"/>
    <w:rsid w:val="00966903"/>
    <w:rsid w:val="00973E48"/>
    <w:rsid w:val="009A0ED4"/>
    <w:rsid w:val="009E3487"/>
    <w:rsid w:val="00A17E0E"/>
    <w:rsid w:val="00A24DA1"/>
    <w:rsid w:val="00A34D37"/>
    <w:rsid w:val="00A36714"/>
    <w:rsid w:val="00A43329"/>
    <w:rsid w:val="00A52F66"/>
    <w:rsid w:val="00A61E40"/>
    <w:rsid w:val="00A92CD7"/>
    <w:rsid w:val="00AA0D99"/>
    <w:rsid w:val="00AB2FBF"/>
    <w:rsid w:val="00AB4A71"/>
    <w:rsid w:val="00AD5FD5"/>
    <w:rsid w:val="00AE5E04"/>
    <w:rsid w:val="00AF1001"/>
    <w:rsid w:val="00B148E6"/>
    <w:rsid w:val="00B148FF"/>
    <w:rsid w:val="00B22399"/>
    <w:rsid w:val="00B2494E"/>
    <w:rsid w:val="00B275B1"/>
    <w:rsid w:val="00B46F84"/>
    <w:rsid w:val="00B56F75"/>
    <w:rsid w:val="00B8132B"/>
    <w:rsid w:val="00BA22C2"/>
    <w:rsid w:val="00BC0718"/>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4040D"/>
    <w:rsid w:val="00D558F5"/>
    <w:rsid w:val="00D77D91"/>
    <w:rsid w:val="00DB2058"/>
    <w:rsid w:val="00DB24AA"/>
    <w:rsid w:val="00DC7F16"/>
    <w:rsid w:val="00DF67AA"/>
    <w:rsid w:val="00E04B72"/>
    <w:rsid w:val="00E06E01"/>
    <w:rsid w:val="00E3506D"/>
    <w:rsid w:val="00E365D6"/>
    <w:rsid w:val="00E40653"/>
    <w:rsid w:val="00E561CE"/>
    <w:rsid w:val="00E755AD"/>
    <w:rsid w:val="00E75D27"/>
    <w:rsid w:val="00E86F23"/>
    <w:rsid w:val="00E87F15"/>
    <w:rsid w:val="00E94C2F"/>
    <w:rsid w:val="00EB4016"/>
    <w:rsid w:val="00EC4F61"/>
    <w:rsid w:val="00ED047B"/>
    <w:rsid w:val="00ED7DB5"/>
    <w:rsid w:val="00EE7121"/>
    <w:rsid w:val="00EF3699"/>
    <w:rsid w:val="00EF60A6"/>
    <w:rsid w:val="00F040DA"/>
    <w:rsid w:val="00F22D39"/>
    <w:rsid w:val="00F30A5F"/>
    <w:rsid w:val="00F5537B"/>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317BE"/>
  <w15:chartTrackingRefBased/>
  <w15:docId w15:val="{3E07A80F-FB84-42B1-A148-5735C343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licies@mha.org.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ecruitmentandonboarding@mha.org.uk" TargetMode="External"/><Relationship Id="rId4" Type="http://schemas.openxmlformats.org/officeDocument/2006/relationships/settings" Target="settings.xml"/><Relationship Id="rId9" Type="http://schemas.openxmlformats.org/officeDocument/2006/relationships/hyperlink" Target="mailto:payrollandpensions@mha.org.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MHA-VM-FS01\Users$\329959\Elizabeth%20Beach\Master%20Policy%20Template\Template%20Non-Clinical%20Policies.dotx" TargetMode="External"/></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9A1DAF3B-9572-4397-82CF-7E18962C0E47}"/>
</file>

<file path=customXml/itemProps3.xml><?xml version="1.0" encoding="utf-8"?>
<ds:datastoreItem xmlns:ds="http://schemas.openxmlformats.org/officeDocument/2006/customXml" ds:itemID="{5FDA5990-326E-464A-8249-D6B6A8114B55}"/>
</file>

<file path=customXml/itemProps4.xml><?xml version="1.0" encoding="utf-8"?>
<ds:datastoreItem xmlns:ds="http://schemas.openxmlformats.org/officeDocument/2006/customXml" ds:itemID="{40888E6E-133D-40AC-92B8-F98CD9C43863}"/>
</file>

<file path=docProps/app.xml><?xml version="1.0" encoding="utf-8"?>
<Properties xmlns="http://schemas.openxmlformats.org/officeDocument/2006/extended-properties" xmlns:vt="http://schemas.openxmlformats.org/officeDocument/2006/docPropsVTypes">
  <Template>Template Non-Clinical Policies</Template>
  <TotalTime>7</TotalTime>
  <Pages>1</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Liz Beach</cp:lastModifiedBy>
  <cp:revision>2</cp:revision>
  <cp:lastPrinted>2023-02-15T14:18:00Z</cp:lastPrinted>
  <dcterms:created xsi:type="dcterms:W3CDTF">2025-02-04T12:17:00Z</dcterms:created>
  <dcterms:modified xsi:type="dcterms:W3CDTF">2025-02-04T12:24:00Z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