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D2764"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63A6F5C0" wp14:editId="172EB665">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4EFD067D" w14:textId="77777777" w:rsidR="00DF67AA" w:rsidRDefault="00DF67AA" w:rsidP="00903AA2">
      <w:pPr>
        <w:rPr>
          <w:spacing w:val="10"/>
        </w:rPr>
      </w:pPr>
    </w:p>
    <w:p w14:paraId="5BEEB71C" w14:textId="77777777" w:rsidR="00FA1162" w:rsidRDefault="00FA1162" w:rsidP="00903AA2">
      <w:pPr>
        <w:rPr>
          <w:spacing w:val="10"/>
        </w:rPr>
      </w:pPr>
    </w:p>
    <w:p w14:paraId="6FF394DF" w14:textId="77777777" w:rsidR="00DF67AA" w:rsidRDefault="00AF1001" w:rsidP="00070650">
      <w:pPr>
        <w:rPr>
          <w:noProof/>
          <w:spacing w:val="10"/>
        </w:rPr>
      </w:pPr>
      <w:r w:rsidRPr="0063326C">
        <w:rPr>
          <w:noProof/>
          <w:spacing w:val="10"/>
        </w:rPr>
        <mc:AlternateContent>
          <mc:Choice Requires="wps">
            <w:drawing>
              <wp:inline distT="0" distB="0" distL="0" distR="0" wp14:anchorId="76180CE4" wp14:editId="13B37C9E">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570E21AE" w14:textId="77777777" w:rsidR="000E2F1A" w:rsidRDefault="000E2F1A" w:rsidP="00847753">
                            <w:pPr>
                              <w:pStyle w:val="PolicyCode"/>
                              <w:rPr>
                                <w:b/>
                                <w:bCs/>
                                <w:sz w:val="72"/>
                                <w:szCs w:val="72"/>
                              </w:rPr>
                            </w:pPr>
                            <w:r w:rsidRPr="000E2F1A">
                              <w:rPr>
                                <w:b/>
                                <w:bCs/>
                                <w:sz w:val="72"/>
                                <w:szCs w:val="72"/>
                              </w:rPr>
                              <w:t xml:space="preserve">Right to Work in the UK Policy and Procedure </w:t>
                            </w:r>
                          </w:p>
                          <w:p w14:paraId="0DA79516" w14:textId="4F4CDE51" w:rsidR="000646E5" w:rsidRPr="00847753" w:rsidRDefault="000E2F1A" w:rsidP="00847753">
                            <w:pPr>
                              <w:pStyle w:val="PolicyCode"/>
                            </w:pPr>
                            <w:r>
                              <w:t>HR4.15 Employment Policies</w:t>
                            </w:r>
                          </w:p>
                          <w:p w14:paraId="710F31D9" w14:textId="3E852ED3" w:rsidR="00AB4A71" w:rsidRPr="00847753" w:rsidRDefault="003B1F12" w:rsidP="00847753">
                            <w:pPr>
                              <w:pStyle w:val="PolicyDate"/>
                            </w:pPr>
                            <w:r>
                              <w:t>June</w:t>
                            </w:r>
                            <w:r w:rsidR="000E2F1A">
                              <w:t xml:space="preserve"> 2024</w:t>
                            </w:r>
                          </w:p>
                        </w:txbxContent>
                      </wps:txbx>
                      <wps:bodyPr rot="0" vert="horz" wrap="square" lIns="91440" tIns="45720" rIns="91440" bIns="45720" anchor="t" anchorCtr="0">
                        <a:spAutoFit/>
                      </wps:bodyPr>
                    </wps:wsp>
                  </a:graphicData>
                </a:graphic>
              </wp:inline>
            </w:drawing>
          </mc:Choice>
          <mc:Fallback>
            <w:pict>
              <v:shapetype w14:anchorId="76180CE4"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570E21AE" w14:textId="77777777" w:rsidR="000E2F1A" w:rsidRDefault="000E2F1A" w:rsidP="00847753">
                      <w:pPr>
                        <w:pStyle w:val="PolicyCode"/>
                        <w:rPr>
                          <w:b/>
                          <w:bCs/>
                          <w:sz w:val="72"/>
                          <w:szCs w:val="72"/>
                        </w:rPr>
                      </w:pPr>
                      <w:r w:rsidRPr="000E2F1A">
                        <w:rPr>
                          <w:b/>
                          <w:bCs/>
                          <w:sz w:val="72"/>
                          <w:szCs w:val="72"/>
                        </w:rPr>
                        <w:t xml:space="preserve">Right to Work in the UK Policy and Procedure </w:t>
                      </w:r>
                    </w:p>
                    <w:p w14:paraId="0DA79516" w14:textId="4F4CDE51" w:rsidR="000646E5" w:rsidRPr="00847753" w:rsidRDefault="000E2F1A" w:rsidP="00847753">
                      <w:pPr>
                        <w:pStyle w:val="PolicyCode"/>
                      </w:pPr>
                      <w:r>
                        <w:t>HR4.15 Employment Policies</w:t>
                      </w:r>
                    </w:p>
                    <w:p w14:paraId="710F31D9" w14:textId="3E852ED3" w:rsidR="00AB4A71" w:rsidRPr="00847753" w:rsidRDefault="003B1F12" w:rsidP="00847753">
                      <w:pPr>
                        <w:pStyle w:val="PolicyDate"/>
                      </w:pPr>
                      <w:r>
                        <w:t>June</w:t>
                      </w:r>
                      <w:r w:rsidR="000E2F1A">
                        <w:t xml:space="preserve"> 2024</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6EA317D5"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01D64B15" w14:textId="77777777" w:rsidR="00DF67AA" w:rsidRDefault="00471203" w:rsidP="00070650">
          <w:pPr>
            <w:rPr>
              <w:rFonts w:cs="Arial"/>
              <w:b/>
              <w:bCs/>
              <w:sz w:val="28"/>
              <w:szCs w:val="28"/>
            </w:rPr>
          </w:pPr>
          <w:r w:rsidRPr="00070650">
            <w:rPr>
              <w:rFonts w:cs="Arial"/>
              <w:b/>
              <w:bCs/>
              <w:sz w:val="28"/>
              <w:szCs w:val="28"/>
            </w:rPr>
            <w:t>Contents</w:t>
          </w:r>
        </w:p>
        <w:p w14:paraId="11E0B2A1" w14:textId="0091C145" w:rsidR="00A704BA"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62529850" w:history="1">
            <w:r w:rsidR="00A704BA" w:rsidRPr="002A4876">
              <w:rPr>
                <w:rStyle w:val="Hyperlink"/>
              </w:rPr>
              <w:t>1</w:t>
            </w:r>
            <w:r w:rsidR="00A704BA">
              <w:rPr>
                <w:rFonts w:asciiTheme="minorHAnsi" w:eastAsiaTheme="minorEastAsia" w:hAnsiTheme="minorHAnsi"/>
                <w:kern w:val="2"/>
                <w:lang w:eastAsia="en-GB"/>
                <w14:ligatures w14:val="standardContextual"/>
              </w:rPr>
              <w:tab/>
            </w:r>
            <w:r w:rsidR="00A704BA" w:rsidRPr="002A4876">
              <w:rPr>
                <w:rStyle w:val="Hyperlink"/>
              </w:rPr>
              <w:t>Introduction</w:t>
            </w:r>
            <w:r w:rsidR="00A704BA">
              <w:rPr>
                <w:webHidden/>
              </w:rPr>
              <w:tab/>
            </w:r>
            <w:r w:rsidR="00A704BA">
              <w:rPr>
                <w:webHidden/>
              </w:rPr>
              <w:fldChar w:fldCharType="begin"/>
            </w:r>
            <w:r w:rsidR="00A704BA">
              <w:rPr>
                <w:webHidden/>
              </w:rPr>
              <w:instrText xml:space="preserve"> PAGEREF _Toc162529850 \h </w:instrText>
            </w:r>
            <w:r w:rsidR="00A704BA">
              <w:rPr>
                <w:webHidden/>
              </w:rPr>
            </w:r>
            <w:r w:rsidR="00A704BA">
              <w:rPr>
                <w:webHidden/>
              </w:rPr>
              <w:fldChar w:fldCharType="separate"/>
            </w:r>
            <w:r w:rsidR="00A07551">
              <w:rPr>
                <w:webHidden/>
              </w:rPr>
              <w:t>2</w:t>
            </w:r>
            <w:r w:rsidR="00A704BA">
              <w:rPr>
                <w:webHidden/>
              </w:rPr>
              <w:fldChar w:fldCharType="end"/>
            </w:r>
          </w:hyperlink>
        </w:p>
        <w:p w14:paraId="743181B5" w14:textId="0DD80159" w:rsidR="00A704BA" w:rsidRDefault="003B1F12">
          <w:pPr>
            <w:pStyle w:val="TOC1"/>
            <w:rPr>
              <w:rFonts w:asciiTheme="minorHAnsi" w:eastAsiaTheme="minorEastAsia" w:hAnsiTheme="minorHAnsi"/>
              <w:kern w:val="2"/>
              <w:lang w:eastAsia="en-GB"/>
              <w14:ligatures w14:val="standardContextual"/>
            </w:rPr>
          </w:pPr>
          <w:hyperlink w:anchor="_Toc162529851" w:history="1">
            <w:r w:rsidR="00A704BA" w:rsidRPr="002A4876">
              <w:rPr>
                <w:rStyle w:val="Hyperlink"/>
              </w:rPr>
              <w:t>2</w:t>
            </w:r>
            <w:r w:rsidR="00A704BA">
              <w:rPr>
                <w:rFonts w:asciiTheme="minorHAnsi" w:eastAsiaTheme="minorEastAsia" w:hAnsiTheme="minorHAnsi"/>
                <w:kern w:val="2"/>
                <w:lang w:eastAsia="en-GB"/>
                <w14:ligatures w14:val="standardContextual"/>
              </w:rPr>
              <w:tab/>
            </w:r>
            <w:r w:rsidR="00A704BA" w:rsidRPr="002A4876">
              <w:rPr>
                <w:rStyle w:val="Hyperlink"/>
              </w:rPr>
              <w:t>Scope and Purpose</w:t>
            </w:r>
            <w:r w:rsidR="00A704BA">
              <w:rPr>
                <w:webHidden/>
              </w:rPr>
              <w:tab/>
            </w:r>
            <w:r w:rsidR="00A704BA">
              <w:rPr>
                <w:webHidden/>
              </w:rPr>
              <w:fldChar w:fldCharType="begin"/>
            </w:r>
            <w:r w:rsidR="00A704BA">
              <w:rPr>
                <w:webHidden/>
              </w:rPr>
              <w:instrText xml:space="preserve"> PAGEREF _Toc162529851 \h </w:instrText>
            </w:r>
            <w:r w:rsidR="00A704BA">
              <w:rPr>
                <w:webHidden/>
              </w:rPr>
            </w:r>
            <w:r w:rsidR="00A704BA">
              <w:rPr>
                <w:webHidden/>
              </w:rPr>
              <w:fldChar w:fldCharType="separate"/>
            </w:r>
            <w:r w:rsidR="00A07551">
              <w:rPr>
                <w:webHidden/>
              </w:rPr>
              <w:t>2</w:t>
            </w:r>
            <w:r w:rsidR="00A704BA">
              <w:rPr>
                <w:webHidden/>
              </w:rPr>
              <w:fldChar w:fldCharType="end"/>
            </w:r>
          </w:hyperlink>
        </w:p>
        <w:p w14:paraId="2A49F7F0" w14:textId="57620DF0" w:rsidR="00A704BA" w:rsidRDefault="003B1F12">
          <w:pPr>
            <w:pStyle w:val="TOC1"/>
            <w:rPr>
              <w:rFonts w:asciiTheme="minorHAnsi" w:eastAsiaTheme="minorEastAsia" w:hAnsiTheme="minorHAnsi"/>
              <w:kern w:val="2"/>
              <w:lang w:eastAsia="en-GB"/>
              <w14:ligatures w14:val="standardContextual"/>
            </w:rPr>
          </w:pPr>
          <w:hyperlink w:anchor="_Toc162529852" w:history="1">
            <w:r w:rsidR="00A704BA" w:rsidRPr="002A4876">
              <w:rPr>
                <w:rStyle w:val="Hyperlink"/>
              </w:rPr>
              <w:t>3</w:t>
            </w:r>
            <w:r w:rsidR="00A704BA">
              <w:rPr>
                <w:rFonts w:asciiTheme="minorHAnsi" w:eastAsiaTheme="minorEastAsia" w:hAnsiTheme="minorHAnsi"/>
                <w:kern w:val="2"/>
                <w:lang w:eastAsia="en-GB"/>
                <w14:ligatures w14:val="standardContextual"/>
              </w:rPr>
              <w:tab/>
            </w:r>
            <w:r w:rsidR="00A704BA" w:rsidRPr="002A4876">
              <w:rPr>
                <w:rStyle w:val="Hyperlink"/>
              </w:rPr>
              <w:t>Definitions</w:t>
            </w:r>
            <w:r w:rsidR="00A704BA">
              <w:rPr>
                <w:webHidden/>
              </w:rPr>
              <w:tab/>
            </w:r>
            <w:r w:rsidR="00A704BA">
              <w:rPr>
                <w:webHidden/>
              </w:rPr>
              <w:fldChar w:fldCharType="begin"/>
            </w:r>
            <w:r w:rsidR="00A704BA">
              <w:rPr>
                <w:webHidden/>
              </w:rPr>
              <w:instrText xml:space="preserve"> PAGEREF _Toc162529852 \h </w:instrText>
            </w:r>
            <w:r w:rsidR="00A704BA">
              <w:rPr>
                <w:webHidden/>
              </w:rPr>
            </w:r>
            <w:r w:rsidR="00A704BA">
              <w:rPr>
                <w:webHidden/>
              </w:rPr>
              <w:fldChar w:fldCharType="separate"/>
            </w:r>
            <w:r w:rsidR="00A07551">
              <w:rPr>
                <w:webHidden/>
              </w:rPr>
              <w:t>2</w:t>
            </w:r>
            <w:r w:rsidR="00A704BA">
              <w:rPr>
                <w:webHidden/>
              </w:rPr>
              <w:fldChar w:fldCharType="end"/>
            </w:r>
          </w:hyperlink>
        </w:p>
        <w:p w14:paraId="72B97D56" w14:textId="54F6D262" w:rsidR="00A704BA" w:rsidRDefault="003B1F12">
          <w:pPr>
            <w:pStyle w:val="TOC1"/>
            <w:rPr>
              <w:rFonts w:asciiTheme="minorHAnsi" w:eastAsiaTheme="minorEastAsia" w:hAnsiTheme="minorHAnsi"/>
              <w:kern w:val="2"/>
              <w:lang w:eastAsia="en-GB"/>
              <w14:ligatures w14:val="standardContextual"/>
            </w:rPr>
          </w:pPr>
          <w:hyperlink w:anchor="_Toc162529853" w:history="1">
            <w:r w:rsidR="00A704BA" w:rsidRPr="002A4876">
              <w:rPr>
                <w:rStyle w:val="Hyperlink"/>
              </w:rPr>
              <w:t>4</w:t>
            </w:r>
            <w:r w:rsidR="00A704BA">
              <w:rPr>
                <w:rFonts w:asciiTheme="minorHAnsi" w:eastAsiaTheme="minorEastAsia" w:hAnsiTheme="minorHAnsi"/>
                <w:kern w:val="2"/>
                <w:lang w:eastAsia="en-GB"/>
                <w14:ligatures w14:val="standardContextual"/>
              </w:rPr>
              <w:tab/>
            </w:r>
            <w:r w:rsidR="00A704BA" w:rsidRPr="002A4876">
              <w:rPr>
                <w:rStyle w:val="Hyperlink"/>
              </w:rPr>
              <w:t>Statement of Intent</w:t>
            </w:r>
            <w:r w:rsidR="00A704BA">
              <w:rPr>
                <w:webHidden/>
              </w:rPr>
              <w:tab/>
            </w:r>
            <w:r w:rsidR="00A704BA">
              <w:rPr>
                <w:webHidden/>
              </w:rPr>
              <w:fldChar w:fldCharType="begin"/>
            </w:r>
            <w:r w:rsidR="00A704BA">
              <w:rPr>
                <w:webHidden/>
              </w:rPr>
              <w:instrText xml:space="preserve"> PAGEREF _Toc162529853 \h </w:instrText>
            </w:r>
            <w:r w:rsidR="00A704BA">
              <w:rPr>
                <w:webHidden/>
              </w:rPr>
            </w:r>
            <w:r w:rsidR="00A704BA">
              <w:rPr>
                <w:webHidden/>
              </w:rPr>
              <w:fldChar w:fldCharType="separate"/>
            </w:r>
            <w:r w:rsidR="00A07551">
              <w:rPr>
                <w:webHidden/>
              </w:rPr>
              <w:t>4</w:t>
            </w:r>
            <w:r w:rsidR="00A704BA">
              <w:rPr>
                <w:webHidden/>
              </w:rPr>
              <w:fldChar w:fldCharType="end"/>
            </w:r>
          </w:hyperlink>
        </w:p>
        <w:p w14:paraId="510A5390" w14:textId="31016195" w:rsidR="00A704BA" w:rsidRDefault="003B1F12">
          <w:pPr>
            <w:pStyle w:val="TOC1"/>
            <w:rPr>
              <w:rFonts w:asciiTheme="minorHAnsi" w:eastAsiaTheme="minorEastAsia" w:hAnsiTheme="minorHAnsi"/>
              <w:kern w:val="2"/>
              <w:lang w:eastAsia="en-GB"/>
              <w14:ligatures w14:val="standardContextual"/>
            </w:rPr>
          </w:pPr>
          <w:hyperlink w:anchor="_Toc162529854" w:history="1">
            <w:r w:rsidR="00A704BA" w:rsidRPr="002A4876">
              <w:rPr>
                <w:rStyle w:val="Hyperlink"/>
              </w:rPr>
              <w:t>5</w:t>
            </w:r>
            <w:r w:rsidR="00A704BA">
              <w:rPr>
                <w:rFonts w:asciiTheme="minorHAnsi" w:eastAsiaTheme="minorEastAsia" w:hAnsiTheme="minorHAnsi"/>
                <w:kern w:val="2"/>
                <w:lang w:eastAsia="en-GB"/>
                <w14:ligatures w14:val="standardContextual"/>
              </w:rPr>
              <w:tab/>
            </w:r>
            <w:r w:rsidR="00A704BA" w:rsidRPr="002A4876">
              <w:rPr>
                <w:rStyle w:val="Hyperlink"/>
              </w:rPr>
              <w:t>Right to Work Checks</w:t>
            </w:r>
            <w:r w:rsidR="00A704BA">
              <w:rPr>
                <w:webHidden/>
              </w:rPr>
              <w:tab/>
            </w:r>
            <w:r w:rsidR="00A704BA">
              <w:rPr>
                <w:webHidden/>
              </w:rPr>
              <w:fldChar w:fldCharType="begin"/>
            </w:r>
            <w:r w:rsidR="00A704BA">
              <w:rPr>
                <w:webHidden/>
              </w:rPr>
              <w:instrText xml:space="preserve"> PAGEREF _Toc162529854 \h </w:instrText>
            </w:r>
            <w:r w:rsidR="00A704BA">
              <w:rPr>
                <w:webHidden/>
              </w:rPr>
            </w:r>
            <w:r w:rsidR="00A704BA">
              <w:rPr>
                <w:webHidden/>
              </w:rPr>
              <w:fldChar w:fldCharType="separate"/>
            </w:r>
            <w:r w:rsidR="00A07551">
              <w:rPr>
                <w:webHidden/>
              </w:rPr>
              <w:t>5</w:t>
            </w:r>
            <w:r w:rsidR="00A704BA">
              <w:rPr>
                <w:webHidden/>
              </w:rPr>
              <w:fldChar w:fldCharType="end"/>
            </w:r>
          </w:hyperlink>
        </w:p>
        <w:p w14:paraId="143496F4" w14:textId="0F61F2D6" w:rsidR="00A704BA" w:rsidRDefault="003B1F12">
          <w:pPr>
            <w:pStyle w:val="TOC1"/>
            <w:rPr>
              <w:rFonts w:asciiTheme="minorHAnsi" w:eastAsiaTheme="minorEastAsia" w:hAnsiTheme="minorHAnsi"/>
              <w:kern w:val="2"/>
              <w:lang w:eastAsia="en-GB"/>
              <w14:ligatures w14:val="standardContextual"/>
            </w:rPr>
          </w:pPr>
          <w:hyperlink w:anchor="_Toc162529855" w:history="1">
            <w:r w:rsidR="00A704BA" w:rsidRPr="002A4876">
              <w:rPr>
                <w:rStyle w:val="Hyperlink"/>
              </w:rPr>
              <w:t>6</w:t>
            </w:r>
            <w:r w:rsidR="00A704BA">
              <w:rPr>
                <w:rFonts w:asciiTheme="minorHAnsi" w:eastAsiaTheme="minorEastAsia" w:hAnsiTheme="minorHAnsi"/>
                <w:kern w:val="2"/>
                <w:lang w:eastAsia="en-GB"/>
                <w14:ligatures w14:val="standardContextual"/>
              </w:rPr>
              <w:tab/>
            </w:r>
            <w:r w:rsidR="00A704BA" w:rsidRPr="002A4876">
              <w:rPr>
                <w:rStyle w:val="Hyperlink"/>
              </w:rPr>
              <w:t>International Recruitment</w:t>
            </w:r>
            <w:r w:rsidR="00A704BA">
              <w:rPr>
                <w:webHidden/>
              </w:rPr>
              <w:tab/>
            </w:r>
            <w:r w:rsidR="00A704BA">
              <w:rPr>
                <w:webHidden/>
              </w:rPr>
              <w:fldChar w:fldCharType="begin"/>
            </w:r>
            <w:r w:rsidR="00A704BA">
              <w:rPr>
                <w:webHidden/>
              </w:rPr>
              <w:instrText xml:space="preserve"> PAGEREF _Toc162529855 \h </w:instrText>
            </w:r>
            <w:r w:rsidR="00A704BA">
              <w:rPr>
                <w:webHidden/>
              </w:rPr>
            </w:r>
            <w:r w:rsidR="00A704BA">
              <w:rPr>
                <w:webHidden/>
              </w:rPr>
              <w:fldChar w:fldCharType="separate"/>
            </w:r>
            <w:r w:rsidR="00A07551">
              <w:rPr>
                <w:webHidden/>
              </w:rPr>
              <w:t>6</w:t>
            </w:r>
            <w:r w:rsidR="00A704BA">
              <w:rPr>
                <w:webHidden/>
              </w:rPr>
              <w:fldChar w:fldCharType="end"/>
            </w:r>
          </w:hyperlink>
        </w:p>
        <w:p w14:paraId="408FC7BC" w14:textId="440178AC" w:rsidR="00A704BA" w:rsidRDefault="003B1F12">
          <w:pPr>
            <w:pStyle w:val="TOC1"/>
            <w:rPr>
              <w:rFonts w:asciiTheme="minorHAnsi" w:eastAsiaTheme="minorEastAsia" w:hAnsiTheme="minorHAnsi"/>
              <w:kern w:val="2"/>
              <w:lang w:eastAsia="en-GB"/>
              <w14:ligatures w14:val="standardContextual"/>
            </w:rPr>
          </w:pPr>
          <w:hyperlink w:anchor="_Toc162529856" w:history="1">
            <w:r w:rsidR="00A704BA" w:rsidRPr="002A4876">
              <w:rPr>
                <w:rStyle w:val="Hyperlink"/>
              </w:rPr>
              <w:t>7</w:t>
            </w:r>
            <w:r w:rsidR="00A704BA">
              <w:rPr>
                <w:rFonts w:asciiTheme="minorHAnsi" w:eastAsiaTheme="minorEastAsia" w:hAnsiTheme="minorHAnsi"/>
                <w:kern w:val="2"/>
                <w:lang w:eastAsia="en-GB"/>
                <w14:ligatures w14:val="standardContextual"/>
              </w:rPr>
              <w:tab/>
            </w:r>
            <w:r w:rsidR="00A704BA" w:rsidRPr="002A4876">
              <w:rPr>
                <w:rStyle w:val="Hyperlink"/>
              </w:rPr>
              <w:t>Standard Operating Procedures</w:t>
            </w:r>
            <w:r w:rsidR="00A704BA">
              <w:rPr>
                <w:webHidden/>
              </w:rPr>
              <w:tab/>
            </w:r>
            <w:r w:rsidR="00A704BA">
              <w:rPr>
                <w:webHidden/>
              </w:rPr>
              <w:fldChar w:fldCharType="begin"/>
            </w:r>
            <w:r w:rsidR="00A704BA">
              <w:rPr>
                <w:webHidden/>
              </w:rPr>
              <w:instrText xml:space="preserve"> PAGEREF _Toc162529856 \h </w:instrText>
            </w:r>
            <w:r w:rsidR="00A704BA">
              <w:rPr>
                <w:webHidden/>
              </w:rPr>
            </w:r>
            <w:r w:rsidR="00A704BA">
              <w:rPr>
                <w:webHidden/>
              </w:rPr>
              <w:fldChar w:fldCharType="separate"/>
            </w:r>
            <w:r w:rsidR="00A07551">
              <w:rPr>
                <w:webHidden/>
              </w:rPr>
              <w:t>8</w:t>
            </w:r>
            <w:r w:rsidR="00A704BA">
              <w:rPr>
                <w:webHidden/>
              </w:rPr>
              <w:fldChar w:fldCharType="end"/>
            </w:r>
          </w:hyperlink>
        </w:p>
        <w:p w14:paraId="66EE60DE" w14:textId="0FE37BC5" w:rsidR="00A704BA" w:rsidRDefault="003B1F12">
          <w:pPr>
            <w:pStyle w:val="TOC1"/>
            <w:rPr>
              <w:rFonts w:asciiTheme="minorHAnsi" w:eastAsiaTheme="minorEastAsia" w:hAnsiTheme="minorHAnsi"/>
              <w:kern w:val="2"/>
              <w:lang w:eastAsia="en-GB"/>
              <w14:ligatures w14:val="standardContextual"/>
            </w:rPr>
          </w:pPr>
          <w:hyperlink w:anchor="_Toc162529857" w:history="1">
            <w:r w:rsidR="00A704BA" w:rsidRPr="002A4876">
              <w:rPr>
                <w:rStyle w:val="Hyperlink"/>
              </w:rPr>
              <w:t>8</w:t>
            </w:r>
            <w:r w:rsidR="00A704BA">
              <w:rPr>
                <w:rFonts w:asciiTheme="minorHAnsi" w:eastAsiaTheme="minorEastAsia" w:hAnsiTheme="minorHAnsi"/>
                <w:kern w:val="2"/>
                <w:lang w:eastAsia="en-GB"/>
                <w14:ligatures w14:val="standardContextual"/>
              </w:rPr>
              <w:tab/>
            </w:r>
            <w:r w:rsidR="00A704BA" w:rsidRPr="002A4876">
              <w:rPr>
                <w:rStyle w:val="Hyperlink"/>
              </w:rPr>
              <w:t>Roles and Responsibilities</w:t>
            </w:r>
            <w:r w:rsidR="00A704BA">
              <w:rPr>
                <w:webHidden/>
              </w:rPr>
              <w:tab/>
            </w:r>
            <w:r w:rsidR="00A704BA">
              <w:rPr>
                <w:webHidden/>
              </w:rPr>
              <w:fldChar w:fldCharType="begin"/>
            </w:r>
            <w:r w:rsidR="00A704BA">
              <w:rPr>
                <w:webHidden/>
              </w:rPr>
              <w:instrText xml:space="preserve"> PAGEREF _Toc162529857 \h </w:instrText>
            </w:r>
            <w:r w:rsidR="00A704BA">
              <w:rPr>
                <w:webHidden/>
              </w:rPr>
            </w:r>
            <w:r w:rsidR="00A704BA">
              <w:rPr>
                <w:webHidden/>
              </w:rPr>
              <w:fldChar w:fldCharType="separate"/>
            </w:r>
            <w:r w:rsidR="00A07551">
              <w:rPr>
                <w:webHidden/>
              </w:rPr>
              <w:t>12</w:t>
            </w:r>
            <w:r w:rsidR="00A704BA">
              <w:rPr>
                <w:webHidden/>
              </w:rPr>
              <w:fldChar w:fldCharType="end"/>
            </w:r>
          </w:hyperlink>
        </w:p>
        <w:p w14:paraId="6207223A" w14:textId="4D26F4E7" w:rsidR="00A704BA" w:rsidRDefault="003B1F12">
          <w:pPr>
            <w:pStyle w:val="TOC1"/>
            <w:rPr>
              <w:rFonts w:asciiTheme="minorHAnsi" w:eastAsiaTheme="minorEastAsia" w:hAnsiTheme="minorHAnsi"/>
              <w:kern w:val="2"/>
              <w:lang w:eastAsia="en-GB"/>
              <w14:ligatures w14:val="standardContextual"/>
            </w:rPr>
          </w:pPr>
          <w:hyperlink w:anchor="_Toc162529858" w:history="1">
            <w:r w:rsidR="00A704BA" w:rsidRPr="002A4876">
              <w:rPr>
                <w:rStyle w:val="Hyperlink"/>
              </w:rPr>
              <w:t>9</w:t>
            </w:r>
            <w:r w:rsidR="00A704BA">
              <w:rPr>
                <w:rFonts w:asciiTheme="minorHAnsi" w:eastAsiaTheme="minorEastAsia" w:hAnsiTheme="minorHAnsi"/>
                <w:kern w:val="2"/>
                <w:lang w:eastAsia="en-GB"/>
                <w14:ligatures w14:val="standardContextual"/>
              </w:rPr>
              <w:tab/>
            </w:r>
            <w:r w:rsidR="00A704BA" w:rsidRPr="002A4876">
              <w:rPr>
                <w:rStyle w:val="Hyperlink"/>
              </w:rPr>
              <w:t>Training and Monitoring</w:t>
            </w:r>
            <w:r w:rsidR="00A704BA">
              <w:rPr>
                <w:webHidden/>
              </w:rPr>
              <w:tab/>
            </w:r>
            <w:r w:rsidR="00A704BA">
              <w:rPr>
                <w:webHidden/>
              </w:rPr>
              <w:fldChar w:fldCharType="begin"/>
            </w:r>
            <w:r w:rsidR="00A704BA">
              <w:rPr>
                <w:webHidden/>
              </w:rPr>
              <w:instrText xml:space="preserve"> PAGEREF _Toc162529858 \h </w:instrText>
            </w:r>
            <w:r w:rsidR="00A704BA">
              <w:rPr>
                <w:webHidden/>
              </w:rPr>
            </w:r>
            <w:r w:rsidR="00A704BA">
              <w:rPr>
                <w:webHidden/>
              </w:rPr>
              <w:fldChar w:fldCharType="separate"/>
            </w:r>
            <w:r w:rsidR="00A07551">
              <w:rPr>
                <w:webHidden/>
              </w:rPr>
              <w:t>13</w:t>
            </w:r>
            <w:r w:rsidR="00A704BA">
              <w:rPr>
                <w:webHidden/>
              </w:rPr>
              <w:fldChar w:fldCharType="end"/>
            </w:r>
          </w:hyperlink>
        </w:p>
        <w:p w14:paraId="46B8F565" w14:textId="736E46FF" w:rsidR="00A704BA" w:rsidRDefault="003B1F12">
          <w:pPr>
            <w:pStyle w:val="TOC1"/>
            <w:rPr>
              <w:rFonts w:asciiTheme="minorHAnsi" w:eastAsiaTheme="minorEastAsia" w:hAnsiTheme="minorHAnsi"/>
              <w:kern w:val="2"/>
              <w:lang w:eastAsia="en-GB"/>
              <w14:ligatures w14:val="standardContextual"/>
            </w:rPr>
          </w:pPr>
          <w:hyperlink w:anchor="_Toc162529859" w:history="1">
            <w:r w:rsidR="00A704BA" w:rsidRPr="002A4876">
              <w:rPr>
                <w:rStyle w:val="Hyperlink"/>
              </w:rPr>
              <w:t>10</w:t>
            </w:r>
            <w:r w:rsidR="00A704BA">
              <w:rPr>
                <w:rFonts w:asciiTheme="minorHAnsi" w:eastAsiaTheme="minorEastAsia" w:hAnsiTheme="minorHAnsi"/>
                <w:kern w:val="2"/>
                <w:lang w:eastAsia="en-GB"/>
                <w14:ligatures w14:val="standardContextual"/>
              </w:rPr>
              <w:tab/>
            </w:r>
            <w:r w:rsidR="00A704BA" w:rsidRPr="002A4876">
              <w:rPr>
                <w:rStyle w:val="Hyperlink"/>
              </w:rPr>
              <w:t>Communication and Dissemination</w:t>
            </w:r>
            <w:r w:rsidR="00A704BA">
              <w:rPr>
                <w:webHidden/>
              </w:rPr>
              <w:tab/>
            </w:r>
            <w:r w:rsidR="00A704BA">
              <w:rPr>
                <w:webHidden/>
              </w:rPr>
              <w:fldChar w:fldCharType="begin"/>
            </w:r>
            <w:r w:rsidR="00A704BA">
              <w:rPr>
                <w:webHidden/>
              </w:rPr>
              <w:instrText xml:space="preserve"> PAGEREF _Toc162529859 \h </w:instrText>
            </w:r>
            <w:r w:rsidR="00A704BA">
              <w:rPr>
                <w:webHidden/>
              </w:rPr>
            </w:r>
            <w:r w:rsidR="00A704BA">
              <w:rPr>
                <w:webHidden/>
              </w:rPr>
              <w:fldChar w:fldCharType="separate"/>
            </w:r>
            <w:r w:rsidR="00A07551">
              <w:rPr>
                <w:webHidden/>
              </w:rPr>
              <w:t>13</w:t>
            </w:r>
            <w:r w:rsidR="00A704BA">
              <w:rPr>
                <w:webHidden/>
              </w:rPr>
              <w:fldChar w:fldCharType="end"/>
            </w:r>
          </w:hyperlink>
        </w:p>
        <w:p w14:paraId="40AAF3DD" w14:textId="22E52CDF" w:rsidR="00A704BA" w:rsidRDefault="003B1F12">
          <w:pPr>
            <w:pStyle w:val="TOC1"/>
            <w:rPr>
              <w:rFonts w:asciiTheme="minorHAnsi" w:eastAsiaTheme="minorEastAsia" w:hAnsiTheme="minorHAnsi"/>
              <w:kern w:val="2"/>
              <w:lang w:eastAsia="en-GB"/>
              <w14:ligatures w14:val="standardContextual"/>
            </w:rPr>
          </w:pPr>
          <w:hyperlink w:anchor="_Toc162529860" w:history="1">
            <w:r w:rsidR="00A704BA" w:rsidRPr="002A4876">
              <w:rPr>
                <w:rStyle w:val="Hyperlink"/>
              </w:rPr>
              <w:t>11</w:t>
            </w:r>
            <w:r w:rsidR="00A704BA">
              <w:rPr>
                <w:rFonts w:asciiTheme="minorHAnsi" w:eastAsiaTheme="minorEastAsia" w:hAnsiTheme="minorHAnsi"/>
                <w:kern w:val="2"/>
                <w:lang w:eastAsia="en-GB"/>
                <w14:ligatures w14:val="standardContextual"/>
              </w:rPr>
              <w:tab/>
            </w:r>
            <w:r w:rsidR="00A704BA" w:rsidRPr="002A4876">
              <w:rPr>
                <w:rStyle w:val="Hyperlink"/>
              </w:rPr>
              <w:t>EDI Impact Assessments</w:t>
            </w:r>
            <w:r w:rsidR="00A704BA">
              <w:rPr>
                <w:webHidden/>
              </w:rPr>
              <w:tab/>
            </w:r>
            <w:r w:rsidR="00A704BA">
              <w:rPr>
                <w:webHidden/>
              </w:rPr>
              <w:fldChar w:fldCharType="begin"/>
            </w:r>
            <w:r w:rsidR="00A704BA">
              <w:rPr>
                <w:webHidden/>
              </w:rPr>
              <w:instrText xml:space="preserve"> PAGEREF _Toc162529860 \h </w:instrText>
            </w:r>
            <w:r w:rsidR="00A704BA">
              <w:rPr>
                <w:webHidden/>
              </w:rPr>
            </w:r>
            <w:r w:rsidR="00A704BA">
              <w:rPr>
                <w:webHidden/>
              </w:rPr>
              <w:fldChar w:fldCharType="separate"/>
            </w:r>
            <w:r w:rsidR="00A07551">
              <w:rPr>
                <w:webHidden/>
              </w:rPr>
              <w:t>13</w:t>
            </w:r>
            <w:r w:rsidR="00A704BA">
              <w:rPr>
                <w:webHidden/>
              </w:rPr>
              <w:fldChar w:fldCharType="end"/>
            </w:r>
          </w:hyperlink>
        </w:p>
        <w:p w14:paraId="795A4CC2" w14:textId="394AA0DB" w:rsidR="00A704BA" w:rsidRDefault="003B1F12">
          <w:pPr>
            <w:pStyle w:val="TOC1"/>
            <w:rPr>
              <w:rFonts w:asciiTheme="minorHAnsi" w:eastAsiaTheme="minorEastAsia" w:hAnsiTheme="minorHAnsi"/>
              <w:kern w:val="2"/>
              <w:lang w:eastAsia="en-GB"/>
              <w14:ligatures w14:val="standardContextual"/>
            </w:rPr>
          </w:pPr>
          <w:hyperlink w:anchor="_Toc162529861" w:history="1">
            <w:r w:rsidR="00A704BA" w:rsidRPr="002A4876">
              <w:rPr>
                <w:rStyle w:val="Hyperlink"/>
              </w:rPr>
              <w:t>12</w:t>
            </w:r>
            <w:r w:rsidR="00A704BA">
              <w:rPr>
                <w:rFonts w:asciiTheme="minorHAnsi" w:eastAsiaTheme="minorEastAsia" w:hAnsiTheme="minorHAnsi"/>
                <w:kern w:val="2"/>
                <w:lang w:eastAsia="en-GB"/>
                <w14:ligatures w14:val="standardContextual"/>
              </w:rPr>
              <w:tab/>
            </w:r>
            <w:r w:rsidR="00A704BA" w:rsidRPr="002A4876">
              <w:rPr>
                <w:rStyle w:val="Hyperlink"/>
              </w:rPr>
              <w:t>Resources</w:t>
            </w:r>
            <w:r w:rsidR="00A704BA">
              <w:rPr>
                <w:webHidden/>
              </w:rPr>
              <w:tab/>
            </w:r>
            <w:r w:rsidR="00A704BA">
              <w:rPr>
                <w:webHidden/>
              </w:rPr>
              <w:fldChar w:fldCharType="begin"/>
            </w:r>
            <w:r w:rsidR="00A704BA">
              <w:rPr>
                <w:webHidden/>
              </w:rPr>
              <w:instrText xml:space="preserve"> PAGEREF _Toc162529861 \h </w:instrText>
            </w:r>
            <w:r w:rsidR="00A704BA">
              <w:rPr>
                <w:webHidden/>
              </w:rPr>
            </w:r>
            <w:r w:rsidR="00A704BA">
              <w:rPr>
                <w:webHidden/>
              </w:rPr>
              <w:fldChar w:fldCharType="separate"/>
            </w:r>
            <w:r w:rsidR="00A07551">
              <w:rPr>
                <w:webHidden/>
              </w:rPr>
              <w:t>14</w:t>
            </w:r>
            <w:r w:rsidR="00A704BA">
              <w:rPr>
                <w:webHidden/>
              </w:rPr>
              <w:fldChar w:fldCharType="end"/>
            </w:r>
          </w:hyperlink>
        </w:p>
        <w:p w14:paraId="183FA8C3" w14:textId="1BB3C8FB" w:rsidR="00A704BA" w:rsidRDefault="003B1F12">
          <w:pPr>
            <w:pStyle w:val="TOC1"/>
            <w:rPr>
              <w:rFonts w:asciiTheme="minorHAnsi" w:eastAsiaTheme="minorEastAsia" w:hAnsiTheme="minorHAnsi"/>
              <w:kern w:val="2"/>
              <w:lang w:eastAsia="en-GB"/>
              <w14:ligatures w14:val="standardContextual"/>
            </w:rPr>
          </w:pPr>
          <w:hyperlink w:anchor="_Toc162529862" w:history="1">
            <w:r w:rsidR="00A704BA" w:rsidRPr="002A4876">
              <w:rPr>
                <w:rStyle w:val="Hyperlink"/>
              </w:rPr>
              <w:t>13</w:t>
            </w:r>
            <w:r w:rsidR="00A704BA">
              <w:rPr>
                <w:rFonts w:asciiTheme="minorHAnsi" w:eastAsiaTheme="minorEastAsia" w:hAnsiTheme="minorHAnsi"/>
                <w:kern w:val="2"/>
                <w:lang w:eastAsia="en-GB"/>
                <w14:ligatures w14:val="standardContextual"/>
              </w:rPr>
              <w:tab/>
            </w:r>
            <w:r w:rsidR="00A704BA" w:rsidRPr="002A4876">
              <w:rPr>
                <w:rStyle w:val="Hyperlink"/>
              </w:rPr>
              <w:t>Appendices</w:t>
            </w:r>
            <w:r w:rsidR="00A704BA">
              <w:rPr>
                <w:webHidden/>
              </w:rPr>
              <w:tab/>
            </w:r>
            <w:r w:rsidR="00A704BA">
              <w:rPr>
                <w:webHidden/>
              </w:rPr>
              <w:fldChar w:fldCharType="begin"/>
            </w:r>
            <w:r w:rsidR="00A704BA">
              <w:rPr>
                <w:webHidden/>
              </w:rPr>
              <w:instrText xml:space="preserve"> PAGEREF _Toc162529862 \h </w:instrText>
            </w:r>
            <w:r w:rsidR="00A704BA">
              <w:rPr>
                <w:webHidden/>
              </w:rPr>
            </w:r>
            <w:r w:rsidR="00A704BA">
              <w:rPr>
                <w:webHidden/>
              </w:rPr>
              <w:fldChar w:fldCharType="separate"/>
            </w:r>
            <w:r w:rsidR="00A07551">
              <w:rPr>
                <w:webHidden/>
              </w:rPr>
              <w:t>15</w:t>
            </w:r>
            <w:r w:rsidR="00A704BA">
              <w:rPr>
                <w:webHidden/>
              </w:rPr>
              <w:fldChar w:fldCharType="end"/>
            </w:r>
          </w:hyperlink>
        </w:p>
        <w:p w14:paraId="5D3A0519" w14:textId="2081BF62" w:rsidR="00A704BA" w:rsidRDefault="003B1F12">
          <w:pPr>
            <w:pStyle w:val="TOC2"/>
            <w:rPr>
              <w:rFonts w:asciiTheme="minorHAnsi" w:eastAsiaTheme="minorEastAsia" w:hAnsiTheme="minorHAnsi"/>
              <w:kern w:val="2"/>
              <w:lang w:eastAsia="en-GB"/>
              <w14:ligatures w14:val="standardContextual"/>
            </w:rPr>
          </w:pPr>
          <w:hyperlink w:anchor="_Toc162529863" w:history="1">
            <w:r w:rsidR="00A704BA" w:rsidRPr="002A4876">
              <w:rPr>
                <w:rStyle w:val="Hyperlink"/>
              </w:rPr>
              <w:t>13.1</w:t>
            </w:r>
            <w:r w:rsidR="00A704BA">
              <w:rPr>
                <w:rFonts w:asciiTheme="minorHAnsi" w:eastAsiaTheme="minorEastAsia" w:hAnsiTheme="minorHAnsi"/>
                <w:kern w:val="2"/>
                <w:lang w:eastAsia="en-GB"/>
                <w14:ligatures w14:val="standardContextual"/>
              </w:rPr>
              <w:tab/>
            </w:r>
            <w:r w:rsidR="00A704BA" w:rsidRPr="002A4876">
              <w:rPr>
                <w:rStyle w:val="Hyperlink"/>
              </w:rPr>
              <w:t>Appendix 1: Lists A and B (G1, G2) of acceptable documents for manual right to work checks</w:t>
            </w:r>
            <w:r w:rsidR="00A704BA">
              <w:rPr>
                <w:webHidden/>
              </w:rPr>
              <w:tab/>
            </w:r>
            <w:r w:rsidR="00A704BA">
              <w:rPr>
                <w:webHidden/>
              </w:rPr>
              <w:fldChar w:fldCharType="begin"/>
            </w:r>
            <w:r w:rsidR="00A704BA">
              <w:rPr>
                <w:webHidden/>
              </w:rPr>
              <w:instrText xml:space="preserve"> PAGEREF _Toc162529863 \h </w:instrText>
            </w:r>
            <w:r w:rsidR="00A704BA">
              <w:rPr>
                <w:webHidden/>
              </w:rPr>
            </w:r>
            <w:r w:rsidR="00A704BA">
              <w:rPr>
                <w:webHidden/>
              </w:rPr>
              <w:fldChar w:fldCharType="separate"/>
            </w:r>
            <w:r w:rsidR="00A07551">
              <w:rPr>
                <w:webHidden/>
              </w:rPr>
              <w:t>15</w:t>
            </w:r>
            <w:r w:rsidR="00A704BA">
              <w:rPr>
                <w:webHidden/>
              </w:rPr>
              <w:fldChar w:fldCharType="end"/>
            </w:r>
          </w:hyperlink>
        </w:p>
        <w:p w14:paraId="15E27C22" w14:textId="63BE87D0" w:rsidR="00A704BA" w:rsidRDefault="003B1F12">
          <w:pPr>
            <w:pStyle w:val="TOC1"/>
            <w:rPr>
              <w:rFonts w:asciiTheme="minorHAnsi" w:eastAsiaTheme="minorEastAsia" w:hAnsiTheme="minorHAnsi"/>
              <w:kern w:val="2"/>
              <w:lang w:eastAsia="en-GB"/>
              <w14:ligatures w14:val="standardContextual"/>
            </w:rPr>
          </w:pPr>
          <w:hyperlink w:anchor="_Toc162529864" w:history="1">
            <w:r w:rsidR="00A704BA" w:rsidRPr="002A4876">
              <w:rPr>
                <w:rStyle w:val="Hyperlink"/>
              </w:rPr>
              <w:t>14</w:t>
            </w:r>
            <w:r w:rsidR="00A704BA">
              <w:rPr>
                <w:rFonts w:asciiTheme="minorHAnsi" w:eastAsiaTheme="minorEastAsia" w:hAnsiTheme="minorHAnsi"/>
                <w:kern w:val="2"/>
                <w:lang w:eastAsia="en-GB"/>
                <w14:ligatures w14:val="standardContextual"/>
              </w:rPr>
              <w:tab/>
            </w:r>
            <w:r w:rsidR="00A704BA" w:rsidRPr="002A4876">
              <w:rPr>
                <w:rStyle w:val="Hyperlink"/>
              </w:rPr>
              <w:t>Version Control</w:t>
            </w:r>
            <w:r w:rsidR="00A704BA">
              <w:rPr>
                <w:webHidden/>
              </w:rPr>
              <w:tab/>
            </w:r>
            <w:r w:rsidR="00A704BA">
              <w:rPr>
                <w:webHidden/>
              </w:rPr>
              <w:fldChar w:fldCharType="begin"/>
            </w:r>
            <w:r w:rsidR="00A704BA">
              <w:rPr>
                <w:webHidden/>
              </w:rPr>
              <w:instrText xml:space="preserve"> PAGEREF _Toc162529864 \h </w:instrText>
            </w:r>
            <w:r w:rsidR="00A704BA">
              <w:rPr>
                <w:webHidden/>
              </w:rPr>
            </w:r>
            <w:r w:rsidR="00A704BA">
              <w:rPr>
                <w:webHidden/>
              </w:rPr>
              <w:fldChar w:fldCharType="separate"/>
            </w:r>
            <w:r w:rsidR="00A07551">
              <w:rPr>
                <w:webHidden/>
              </w:rPr>
              <w:t>17</w:t>
            </w:r>
            <w:r w:rsidR="00A704BA">
              <w:rPr>
                <w:webHidden/>
              </w:rPr>
              <w:fldChar w:fldCharType="end"/>
            </w:r>
          </w:hyperlink>
        </w:p>
        <w:p w14:paraId="7422D029" w14:textId="18B0CB03" w:rsidR="00AB4A71" w:rsidRPr="00AB4A71" w:rsidRDefault="00F91DD0" w:rsidP="00A704BA">
          <w:pPr>
            <w:pStyle w:val="TOC1"/>
          </w:pPr>
          <w:r>
            <w:rPr>
              <w:rFonts w:cs="Arial"/>
              <w:spacing w:val="7"/>
            </w:rPr>
            <w:fldChar w:fldCharType="end"/>
          </w:r>
        </w:p>
      </w:sdtContent>
    </w:sdt>
    <w:p w14:paraId="7698A642" w14:textId="77777777" w:rsidR="00DF67AA" w:rsidRDefault="00717A8D">
      <w:r>
        <w:br w:type="page"/>
      </w:r>
    </w:p>
    <w:p w14:paraId="11994DA3" w14:textId="77777777" w:rsidR="000E2F1A" w:rsidRDefault="000E2F1A" w:rsidP="000E2F1A">
      <w:pPr>
        <w:pStyle w:val="Heading1Numbered"/>
      </w:pPr>
      <w:bookmarkStart w:id="6" w:name="_Toc158645722"/>
      <w:bookmarkStart w:id="7" w:name="_Toc162529850"/>
      <w:r w:rsidRPr="00D558F5">
        <w:lastRenderedPageBreak/>
        <w:t>Introduction</w:t>
      </w:r>
      <w:bookmarkEnd w:id="6"/>
      <w:bookmarkEnd w:id="7"/>
    </w:p>
    <w:p w14:paraId="41443198" w14:textId="77777777" w:rsidR="000E2F1A" w:rsidRPr="002E4B12" w:rsidRDefault="000E2F1A" w:rsidP="000E2F1A">
      <w:pPr>
        <w:pStyle w:val="Text1Numbered"/>
      </w:pPr>
      <w:r w:rsidRPr="00F54C2A">
        <w:t>Having the ‘right to work’ means being allowed to be employed by virtue of qualifying immigration status [Resource 1]. As an employer, MHA have a responsibility to prevent illegal working in the UK (policy) which is done by conducting right to work checks before employing somebody (procedure).</w:t>
      </w:r>
    </w:p>
    <w:p w14:paraId="702F63B7" w14:textId="77777777" w:rsidR="000E2F1A" w:rsidRDefault="000E2F1A" w:rsidP="000E2F1A">
      <w:pPr>
        <w:pStyle w:val="Heading1Numbered"/>
      </w:pPr>
      <w:bookmarkStart w:id="8" w:name="_Toc158645723"/>
      <w:bookmarkStart w:id="9" w:name="_Toc162529851"/>
      <w:r w:rsidRPr="00EF3699">
        <w:t xml:space="preserve">Scope and </w:t>
      </w:r>
      <w:r w:rsidRPr="00D558F5">
        <w:t>Purpose</w:t>
      </w:r>
      <w:bookmarkEnd w:id="8"/>
      <w:bookmarkEnd w:id="9"/>
    </w:p>
    <w:p w14:paraId="651158F7" w14:textId="77777777" w:rsidR="000E2F1A" w:rsidRDefault="000E2F1A" w:rsidP="000E2F1A">
      <w:pPr>
        <w:pStyle w:val="Text1Numbered"/>
      </w:pPr>
      <w:r>
        <w:t>This policy is relevant for all MHA and MHA subsidiary company colleagues working under a contract of employment and applicants with an offer of employment, regardless of nationality and immigration status to ensure that all MHA colleagues have the legal right to work in the UK and that all right to work checks are conducted correctly in accordance with UK employment law.</w:t>
      </w:r>
    </w:p>
    <w:p w14:paraId="658EF4BD" w14:textId="77777777" w:rsidR="000E2F1A" w:rsidRDefault="000E2F1A" w:rsidP="000E2F1A">
      <w:pPr>
        <w:pStyle w:val="Text1Numbered"/>
        <w:numPr>
          <w:ilvl w:val="0"/>
          <w:numId w:val="0"/>
        </w:numPr>
        <w:ind w:left="1135"/>
      </w:pPr>
    </w:p>
    <w:p w14:paraId="384FDDEA" w14:textId="77777777" w:rsidR="000E2F1A" w:rsidRPr="00D40DD9" w:rsidRDefault="000E2F1A" w:rsidP="000E2F1A">
      <w:pPr>
        <w:pStyle w:val="Text1Numbered"/>
      </w:pPr>
      <w:r>
        <w:t>Individual line managers are responsible for ensuring that this policy is adhered to within their own area. Any queries on the application or interpretation of this policy and/or process must be discussed with the Recruitment and On-boarding team prior to any action being taken.</w:t>
      </w:r>
    </w:p>
    <w:p w14:paraId="6B011905" w14:textId="77777777" w:rsidR="000E2F1A" w:rsidRPr="00EF3699" w:rsidRDefault="000E2F1A" w:rsidP="000E2F1A">
      <w:pPr>
        <w:pStyle w:val="Heading1Numbered"/>
      </w:pPr>
      <w:bookmarkStart w:id="10" w:name="_Toc158645724"/>
      <w:bookmarkStart w:id="11" w:name="_Toc162529852"/>
      <w:r w:rsidRPr="00EF3699">
        <w:t>Definitions</w:t>
      </w:r>
      <w:bookmarkEnd w:id="10"/>
      <w:bookmarkEnd w:id="11"/>
    </w:p>
    <w:tbl>
      <w:tblPr>
        <w:tblStyle w:val="MHATable"/>
        <w:tblW w:w="0" w:type="auto"/>
        <w:tblLook w:val="04A0" w:firstRow="1" w:lastRow="0" w:firstColumn="1" w:lastColumn="0" w:noHBand="0" w:noVBand="1"/>
      </w:tblPr>
      <w:tblGrid>
        <w:gridCol w:w="2122"/>
        <w:gridCol w:w="7371"/>
      </w:tblGrid>
      <w:tr w:rsidR="000E2F1A" w:rsidRPr="004C3545" w14:paraId="28D79E40" w14:textId="77777777" w:rsidTr="001949C3">
        <w:trPr>
          <w:cnfStyle w:val="100000000000" w:firstRow="1" w:lastRow="0" w:firstColumn="0" w:lastColumn="0" w:oddVBand="0" w:evenVBand="0" w:oddHBand="0" w:evenHBand="0" w:firstRowFirstColumn="0" w:firstRowLastColumn="0" w:lastRowFirstColumn="0" w:lastRowLastColumn="0"/>
          <w:tblHeader/>
        </w:trPr>
        <w:tc>
          <w:tcPr>
            <w:tcW w:w="2122" w:type="dxa"/>
          </w:tcPr>
          <w:p w14:paraId="2429CBCE" w14:textId="77777777" w:rsidR="000E2F1A" w:rsidRPr="004C3545" w:rsidRDefault="000E2F1A" w:rsidP="000E2F1A">
            <w:pPr>
              <w:spacing w:line="240" w:lineRule="auto"/>
            </w:pPr>
            <w:r>
              <w:t>Term</w:t>
            </w:r>
          </w:p>
        </w:tc>
        <w:tc>
          <w:tcPr>
            <w:tcW w:w="7371" w:type="dxa"/>
          </w:tcPr>
          <w:p w14:paraId="727C6264" w14:textId="77777777" w:rsidR="000E2F1A" w:rsidRPr="004C3545" w:rsidRDefault="000E2F1A" w:rsidP="000E2F1A">
            <w:pPr>
              <w:spacing w:line="240" w:lineRule="auto"/>
            </w:pPr>
            <w:r>
              <w:t>Definition</w:t>
            </w:r>
          </w:p>
        </w:tc>
      </w:tr>
      <w:tr w:rsidR="000E2F1A" w:rsidRPr="004C3545" w14:paraId="32568513" w14:textId="77777777" w:rsidTr="001949C3">
        <w:tc>
          <w:tcPr>
            <w:tcW w:w="2122" w:type="dxa"/>
          </w:tcPr>
          <w:p w14:paraId="72DEC3E8" w14:textId="77777777" w:rsidR="000E2F1A" w:rsidRPr="009435B6" w:rsidRDefault="000E2F1A" w:rsidP="000E2F1A">
            <w:pPr>
              <w:pStyle w:val="Textlist-bullet"/>
              <w:numPr>
                <w:ilvl w:val="0"/>
                <w:numId w:val="0"/>
              </w:numPr>
              <w:spacing w:line="240" w:lineRule="auto"/>
              <w:rPr>
                <w:b/>
                <w:bCs/>
              </w:rPr>
            </w:pPr>
            <w:r w:rsidRPr="009435B6">
              <w:rPr>
                <w:b/>
                <w:bCs/>
                <w:szCs w:val="22"/>
              </w:rPr>
              <w:t xml:space="preserve">Certificate of Application (CoA) </w:t>
            </w:r>
          </w:p>
        </w:tc>
        <w:tc>
          <w:tcPr>
            <w:tcW w:w="7371" w:type="dxa"/>
          </w:tcPr>
          <w:p w14:paraId="670E8022" w14:textId="77777777" w:rsidR="000E2F1A" w:rsidRPr="004C3545" w:rsidRDefault="000E2F1A" w:rsidP="000E2F1A">
            <w:pPr>
              <w:pStyle w:val="Textlist-bullet"/>
              <w:spacing w:line="240" w:lineRule="auto"/>
            </w:pPr>
            <w:r>
              <w:rPr>
                <w:szCs w:val="22"/>
              </w:rPr>
              <w:t>I</w:t>
            </w:r>
            <w:r w:rsidRPr="00A13DBA">
              <w:rPr>
                <w:szCs w:val="22"/>
              </w:rPr>
              <w:t>s a digital, or ’non-digital’, document which individuals can rely on to demonstrate their eligibility to work, rent, and access to benefits and services. This document is issued when a valid application made to the EU Settlement Scheme.</w:t>
            </w:r>
          </w:p>
        </w:tc>
      </w:tr>
      <w:tr w:rsidR="000E2F1A" w:rsidRPr="004C3545" w14:paraId="0495B1A9" w14:textId="77777777" w:rsidTr="001949C3">
        <w:tc>
          <w:tcPr>
            <w:tcW w:w="2122" w:type="dxa"/>
          </w:tcPr>
          <w:p w14:paraId="3C3BF2E2" w14:textId="77777777" w:rsidR="000E2F1A" w:rsidRPr="009435B6" w:rsidRDefault="000E2F1A" w:rsidP="000E2F1A">
            <w:pPr>
              <w:pStyle w:val="Textlist-bullet"/>
              <w:numPr>
                <w:ilvl w:val="0"/>
                <w:numId w:val="0"/>
              </w:numPr>
              <w:spacing w:line="240" w:lineRule="auto"/>
              <w:rPr>
                <w:b/>
                <w:bCs/>
              </w:rPr>
            </w:pPr>
            <w:r w:rsidRPr="009435B6">
              <w:rPr>
                <w:b/>
                <w:bCs/>
                <w:szCs w:val="22"/>
              </w:rPr>
              <w:t>EEA or Swiss citizen</w:t>
            </w:r>
          </w:p>
        </w:tc>
        <w:tc>
          <w:tcPr>
            <w:tcW w:w="7371" w:type="dxa"/>
          </w:tcPr>
          <w:p w14:paraId="62E19ECB" w14:textId="77777777" w:rsidR="000E2F1A" w:rsidRPr="004C3545" w:rsidRDefault="000E2F1A" w:rsidP="000E2F1A">
            <w:pPr>
              <w:pStyle w:val="Textlist-bullet"/>
              <w:spacing w:line="240" w:lineRule="auto"/>
            </w:pPr>
            <w:r>
              <w:rPr>
                <w:szCs w:val="22"/>
              </w:rPr>
              <w:t>M</w:t>
            </w:r>
            <w:r w:rsidRPr="00A13DBA">
              <w:rPr>
                <w:szCs w:val="22"/>
              </w:rPr>
              <w:t>eans citizens of EEA countries or Switzerland.</w:t>
            </w:r>
          </w:p>
        </w:tc>
      </w:tr>
      <w:tr w:rsidR="000E2F1A" w:rsidRPr="004C3545" w14:paraId="5AEE261A" w14:textId="77777777" w:rsidTr="001949C3">
        <w:tc>
          <w:tcPr>
            <w:tcW w:w="2122" w:type="dxa"/>
          </w:tcPr>
          <w:p w14:paraId="7DCD40AF" w14:textId="77777777" w:rsidR="000E2F1A" w:rsidRPr="009435B6" w:rsidRDefault="000E2F1A" w:rsidP="000E2F1A">
            <w:pPr>
              <w:pStyle w:val="Textlist-bullet"/>
              <w:numPr>
                <w:ilvl w:val="0"/>
                <w:numId w:val="0"/>
              </w:numPr>
              <w:spacing w:line="240" w:lineRule="auto"/>
              <w:rPr>
                <w:b/>
                <w:bCs/>
              </w:rPr>
            </w:pPr>
            <w:r w:rsidRPr="009435B6">
              <w:rPr>
                <w:b/>
                <w:bCs/>
                <w:szCs w:val="22"/>
              </w:rPr>
              <w:t>eVisa</w:t>
            </w:r>
          </w:p>
        </w:tc>
        <w:tc>
          <w:tcPr>
            <w:tcW w:w="7371" w:type="dxa"/>
          </w:tcPr>
          <w:p w14:paraId="463784CA" w14:textId="77777777" w:rsidR="000E2F1A" w:rsidRPr="004C3545" w:rsidRDefault="000E2F1A" w:rsidP="000E2F1A">
            <w:pPr>
              <w:pStyle w:val="Textlist-bullet"/>
              <w:spacing w:line="240" w:lineRule="auto"/>
            </w:pPr>
            <w:r>
              <w:rPr>
                <w:szCs w:val="22"/>
              </w:rPr>
              <w:t>R</w:t>
            </w:r>
            <w:r w:rsidRPr="00A13DBA">
              <w:rPr>
                <w:szCs w:val="22"/>
              </w:rPr>
              <w:t>efers to a digital visa provided by the Home Office as evidence of a person’s immigration status (permission to enter or stay in the UK).</w:t>
            </w:r>
          </w:p>
        </w:tc>
      </w:tr>
      <w:tr w:rsidR="000E2F1A" w:rsidRPr="004C3545" w14:paraId="5EF216E2" w14:textId="77777777" w:rsidTr="001949C3">
        <w:tc>
          <w:tcPr>
            <w:tcW w:w="2122" w:type="dxa"/>
          </w:tcPr>
          <w:p w14:paraId="7D38A2C9" w14:textId="77777777" w:rsidR="000E2F1A" w:rsidRPr="009435B6" w:rsidRDefault="000E2F1A" w:rsidP="000E2F1A">
            <w:pPr>
              <w:pStyle w:val="Textlist-bullet"/>
              <w:numPr>
                <w:ilvl w:val="0"/>
                <w:numId w:val="0"/>
              </w:numPr>
              <w:spacing w:line="240" w:lineRule="auto"/>
              <w:rPr>
                <w:b/>
                <w:bCs/>
              </w:rPr>
            </w:pPr>
            <w:r w:rsidRPr="009435B6">
              <w:rPr>
                <w:b/>
                <w:bCs/>
                <w:szCs w:val="22"/>
              </w:rPr>
              <w:t>Immigration permission</w:t>
            </w:r>
          </w:p>
        </w:tc>
        <w:tc>
          <w:tcPr>
            <w:tcW w:w="7371" w:type="dxa"/>
          </w:tcPr>
          <w:p w14:paraId="00C9F614" w14:textId="77777777" w:rsidR="000E2F1A" w:rsidRPr="004C3545" w:rsidRDefault="000E2F1A" w:rsidP="000E2F1A">
            <w:pPr>
              <w:pStyle w:val="Textlist-bullet"/>
              <w:spacing w:line="240" w:lineRule="auto"/>
            </w:pPr>
            <w:r>
              <w:rPr>
                <w:szCs w:val="22"/>
              </w:rPr>
              <w:t>A</w:t>
            </w:r>
            <w:r w:rsidRPr="00A13DBA">
              <w:rPr>
                <w:szCs w:val="22"/>
              </w:rPr>
              <w:t>lso known as ‘leave’</w:t>
            </w:r>
            <w:r>
              <w:rPr>
                <w:szCs w:val="22"/>
              </w:rPr>
              <w:t xml:space="preserve"> - s</w:t>
            </w:r>
            <w:r w:rsidRPr="00A13DBA">
              <w:rPr>
                <w:szCs w:val="22"/>
              </w:rPr>
              <w:t>hould be read as ‘Permission to Enter / Leave to Enter or Permission to Stay / Leave to Remain.</w:t>
            </w:r>
          </w:p>
        </w:tc>
      </w:tr>
      <w:tr w:rsidR="000E2F1A" w:rsidRPr="004C3545" w14:paraId="12BF7C27" w14:textId="77777777" w:rsidTr="001949C3">
        <w:tc>
          <w:tcPr>
            <w:tcW w:w="2122" w:type="dxa"/>
          </w:tcPr>
          <w:p w14:paraId="0864D018" w14:textId="77777777" w:rsidR="000E2F1A" w:rsidRPr="009435B6" w:rsidRDefault="000E2F1A" w:rsidP="000E2F1A">
            <w:pPr>
              <w:pStyle w:val="Textlist-bullet"/>
              <w:numPr>
                <w:ilvl w:val="0"/>
                <w:numId w:val="0"/>
              </w:numPr>
              <w:spacing w:line="240" w:lineRule="auto"/>
              <w:rPr>
                <w:b/>
                <w:bCs/>
                <w:szCs w:val="22"/>
              </w:rPr>
            </w:pPr>
            <w:r w:rsidRPr="009435B6">
              <w:rPr>
                <w:b/>
                <w:bCs/>
                <w:szCs w:val="22"/>
              </w:rPr>
              <w:lastRenderedPageBreak/>
              <w:t xml:space="preserve">Negative Verification Notice (NVN) </w:t>
            </w:r>
          </w:p>
        </w:tc>
        <w:tc>
          <w:tcPr>
            <w:tcW w:w="7371" w:type="dxa"/>
          </w:tcPr>
          <w:p w14:paraId="1E8FEE8E" w14:textId="77777777" w:rsidR="000E2F1A" w:rsidRDefault="000E2F1A" w:rsidP="000E2F1A">
            <w:pPr>
              <w:pStyle w:val="Textlist-bullet"/>
              <w:spacing w:line="240" w:lineRule="auto"/>
              <w:rPr>
                <w:szCs w:val="22"/>
              </w:rPr>
            </w:pPr>
            <w:r>
              <w:rPr>
                <w:szCs w:val="22"/>
              </w:rPr>
              <w:t>I</w:t>
            </w:r>
            <w:r w:rsidRPr="00A13DBA">
              <w:rPr>
                <w:szCs w:val="22"/>
              </w:rPr>
              <w:t>s a negative confirmation that a person does not have the right to work from the Employer Checking Service.</w:t>
            </w:r>
          </w:p>
        </w:tc>
      </w:tr>
      <w:tr w:rsidR="000E2F1A" w:rsidRPr="004C3545" w14:paraId="1C8D4EED" w14:textId="77777777" w:rsidTr="001949C3">
        <w:tc>
          <w:tcPr>
            <w:tcW w:w="2122" w:type="dxa"/>
          </w:tcPr>
          <w:p w14:paraId="570AB158" w14:textId="77777777" w:rsidR="000E2F1A" w:rsidRPr="009435B6" w:rsidRDefault="000E2F1A" w:rsidP="000E2F1A">
            <w:pPr>
              <w:pStyle w:val="Textlist-bullet"/>
              <w:numPr>
                <w:ilvl w:val="0"/>
                <w:numId w:val="0"/>
              </w:numPr>
              <w:spacing w:line="240" w:lineRule="auto"/>
              <w:rPr>
                <w:b/>
                <w:bCs/>
              </w:rPr>
            </w:pPr>
            <w:r w:rsidRPr="009435B6">
              <w:rPr>
                <w:b/>
                <w:bCs/>
                <w:szCs w:val="22"/>
              </w:rPr>
              <w:t>Non-EEA citizens</w:t>
            </w:r>
          </w:p>
        </w:tc>
        <w:tc>
          <w:tcPr>
            <w:tcW w:w="7371" w:type="dxa"/>
          </w:tcPr>
          <w:p w14:paraId="50425A41" w14:textId="77777777" w:rsidR="000E2F1A" w:rsidRPr="004C3545" w:rsidRDefault="000E2F1A" w:rsidP="000E2F1A">
            <w:pPr>
              <w:pStyle w:val="Textlist-bullet"/>
              <w:spacing w:line="240" w:lineRule="auto"/>
            </w:pPr>
            <w:r>
              <w:rPr>
                <w:szCs w:val="22"/>
              </w:rPr>
              <w:t>M</w:t>
            </w:r>
            <w:r w:rsidRPr="00A13DBA">
              <w:rPr>
                <w:szCs w:val="22"/>
              </w:rPr>
              <w:t>eans the citizens of countries outside the EEA.</w:t>
            </w:r>
          </w:p>
        </w:tc>
      </w:tr>
      <w:tr w:rsidR="000E2F1A" w:rsidRPr="004C3545" w14:paraId="31B129D2" w14:textId="77777777" w:rsidTr="001949C3">
        <w:tc>
          <w:tcPr>
            <w:tcW w:w="2122" w:type="dxa"/>
          </w:tcPr>
          <w:p w14:paraId="74198F5E" w14:textId="77777777" w:rsidR="000E2F1A" w:rsidRPr="009435B6" w:rsidRDefault="000E2F1A" w:rsidP="000E2F1A">
            <w:pPr>
              <w:pStyle w:val="Textlist-bullet"/>
              <w:numPr>
                <w:ilvl w:val="0"/>
                <w:numId w:val="0"/>
              </w:numPr>
              <w:spacing w:line="240" w:lineRule="auto"/>
              <w:rPr>
                <w:b/>
                <w:bCs/>
              </w:rPr>
            </w:pPr>
            <w:r w:rsidRPr="009435B6">
              <w:rPr>
                <w:b/>
                <w:bCs/>
                <w:szCs w:val="22"/>
              </w:rPr>
              <w:t>Online right to work check</w:t>
            </w:r>
          </w:p>
        </w:tc>
        <w:tc>
          <w:tcPr>
            <w:tcW w:w="7371" w:type="dxa"/>
          </w:tcPr>
          <w:p w14:paraId="139E0EF9" w14:textId="77777777" w:rsidR="000E2F1A" w:rsidRPr="004C3545" w:rsidRDefault="000E2F1A" w:rsidP="000E2F1A">
            <w:pPr>
              <w:pStyle w:val="Textlist-bullet"/>
              <w:spacing w:line="240" w:lineRule="auto"/>
            </w:pPr>
            <w:r>
              <w:rPr>
                <w:szCs w:val="22"/>
              </w:rPr>
              <w:t>M</w:t>
            </w:r>
            <w:r w:rsidRPr="00A13DBA">
              <w:rPr>
                <w:szCs w:val="22"/>
              </w:rPr>
              <w:t>eans the response generated by the Home Office online right to work checking service in relation to a person</w:t>
            </w:r>
          </w:p>
        </w:tc>
      </w:tr>
      <w:tr w:rsidR="000E2F1A" w:rsidRPr="004C3545" w14:paraId="7A14E054" w14:textId="77777777" w:rsidTr="001949C3">
        <w:tc>
          <w:tcPr>
            <w:tcW w:w="2122" w:type="dxa"/>
          </w:tcPr>
          <w:p w14:paraId="749E1C13" w14:textId="77777777" w:rsidR="000E2F1A" w:rsidRPr="009435B6" w:rsidRDefault="000E2F1A" w:rsidP="000E2F1A">
            <w:pPr>
              <w:pStyle w:val="Textlist-bullet"/>
              <w:numPr>
                <w:ilvl w:val="0"/>
                <w:numId w:val="0"/>
              </w:numPr>
              <w:spacing w:line="240" w:lineRule="auto"/>
              <w:rPr>
                <w:b/>
                <w:bCs/>
                <w:szCs w:val="22"/>
              </w:rPr>
            </w:pPr>
            <w:r w:rsidRPr="009435B6">
              <w:rPr>
                <w:b/>
                <w:bCs/>
                <w:szCs w:val="22"/>
              </w:rPr>
              <w:t>Permission to Enter also known as Leave to Enter</w:t>
            </w:r>
          </w:p>
        </w:tc>
        <w:tc>
          <w:tcPr>
            <w:tcW w:w="7371" w:type="dxa"/>
          </w:tcPr>
          <w:p w14:paraId="70A80D58" w14:textId="77777777" w:rsidR="000E2F1A" w:rsidRDefault="000E2F1A" w:rsidP="000E2F1A">
            <w:pPr>
              <w:pStyle w:val="Textlist-bullet"/>
              <w:spacing w:line="240" w:lineRule="auto"/>
              <w:rPr>
                <w:szCs w:val="22"/>
              </w:rPr>
            </w:pPr>
            <w:r w:rsidRPr="00A13DBA">
              <w:rPr>
                <w:szCs w:val="22"/>
              </w:rPr>
              <w:t>Immigration documents and guidance may refer to either term, both are appropriate. This means that a person has permission from the Home Office to enter the UK.</w:t>
            </w:r>
          </w:p>
        </w:tc>
      </w:tr>
      <w:tr w:rsidR="000E2F1A" w:rsidRPr="004C3545" w14:paraId="37207B4C" w14:textId="77777777" w:rsidTr="001949C3">
        <w:tc>
          <w:tcPr>
            <w:tcW w:w="2122" w:type="dxa"/>
          </w:tcPr>
          <w:p w14:paraId="0DEEDDFF" w14:textId="77777777" w:rsidR="000E2F1A" w:rsidRPr="009435B6" w:rsidRDefault="000E2F1A" w:rsidP="000E2F1A">
            <w:pPr>
              <w:pStyle w:val="Textlist-bullet"/>
              <w:numPr>
                <w:ilvl w:val="0"/>
                <w:numId w:val="0"/>
              </w:numPr>
              <w:spacing w:line="240" w:lineRule="auto"/>
              <w:rPr>
                <w:b/>
                <w:bCs/>
                <w:szCs w:val="22"/>
              </w:rPr>
            </w:pPr>
            <w:r w:rsidRPr="009435B6">
              <w:rPr>
                <w:b/>
                <w:bCs/>
                <w:szCs w:val="22"/>
              </w:rPr>
              <w:t>Permission to Stay also known as Leave to Remain</w:t>
            </w:r>
          </w:p>
        </w:tc>
        <w:tc>
          <w:tcPr>
            <w:tcW w:w="7371" w:type="dxa"/>
          </w:tcPr>
          <w:p w14:paraId="1FC72D45" w14:textId="77777777" w:rsidR="000E2F1A" w:rsidRDefault="000E2F1A" w:rsidP="000E2F1A">
            <w:pPr>
              <w:pStyle w:val="Textlist-bullet"/>
              <w:spacing w:line="240" w:lineRule="auto"/>
              <w:rPr>
                <w:szCs w:val="22"/>
              </w:rPr>
            </w:pPr>
            <w:r>
              <w:rPr>
                <w:szCs w:val="22"/>
              </w:rPr>
              <w:t>I</w:t>
            </w:r>
            <w:r w:rsidRPr="00A13DBA">
              <w:rPr>
                <w:szCs w:val="22"/>
              </w:rPr>
              <w:t>mmigration documents and guidance may refer to either term, both are acceptable. This means that a person has permission from the Home Office to be in the UK.</w:t>
            </w:r>
          </w:p>
        </w:tc>
      </w:tr>
      <w:tr w:rsidR="000E2F1A" w:rsidRPr="004C3545" w14:paraId="5CA415BE" w14:textId="77777777" w:rsidTr="001949C3">
        <w:tc>
          <w:tcPr>
            <w:tcW w:w="2122" w:type="dxa"/>
          </w:tcPr>
          <w:p w14:paraId="7426D42B" w14:textId="77777777" w:rsidR="000E2F1A" w:rsidRPr="009435B6" w:rsidRDefault="000E2F1A" w:rsidP="000E2F1A">
            <w:pPr>
              <w:pStyle w:val="Textlist-bullet"/>
              <w:numPr>
                <w:ilvl w:val="0"/>
                <w:numId w:val="0"/>
              </w:numPr>
              <w:spacing w:line="240" w:lineRule="auto"/>
              <w:rPr>
                <w:b/>
                <w:bCs/>
              </w:rPr>
            </w:pPr>
            <w:r w:rsidRPr="009435B6">
              <w:rPr>
                <w:b/>
                <w:bCs/>
                <w:szCs w:val="22"/>
              </w:rPr>
              <w:t>Positive Verification Notice (PVN)</w:t>
            </w:r>
          </w:p>
        </w:tc>
        <w:tc>
          <w:tcPr>
            <w:tcW w:w="7371" w:type="dxa"/>
          </w:tcPr>
          <w:p w14:paraId="10A6735B" w14:textId="77777777" w:rsidR="000E2F1A" w:rsidRPr="004C3545" w:rsidRDefault="000E2F1A" w:rsidP="000E2F1A">
            <w:pPr>
              <w:pStyle w:val="Textlist-bullet"/>
              <w:spacing w:line="240" w:lineRule="auto"/>
            </w:pPr>
            <w:r>
              <w:rPr>
                <w:szCs w:val="22"/>
              </w:rPr>
              <w:t>I</w:t>
            </w:r>
            <w:r w:rsidRPr="00A13DBA">
              <w:rPr>
                <w:szCs w:val="22"/>
              </w:rPr>
              <w:t xml:space="preserve">s a positive confirmation of a person’s right to work from the Employer Checking Service. </w:t>
            </w:r>
          </w:p>
        </w:tc>
      </w:tr>
      <w:tr w:rsidR="000E2F1A" w:rsidRPr="004C3545" w14:paraId="495F4230" w14:textId="77777777" w:rsidTr="001949C3">
        <w:tc>
          <w:tcPr>
            <w:tcW w:w="2122" w:type="dxa"/>
          </w:tcPr>
          <w:p w14:paraId="1DE2EFE5" w14:textId="77777777" w:rsidR="000E2F1A" w:rsidRPr="009435B6" w:rsidRDefault="000E2F1A" w:rsidP="000E2F1A">
            <w:pPr>
              <w:pStyle w:val="Textlist-bullet"/>
              <w:numPr>
                <w:ilvl w:val="0"/>
                <w:numId w:val="0"/>
              </w:numPr>
              <w:spacing w:line="240" w:lineRule="auto"/>
              <w:rPr>
                <w:b/>
                <w:bCs/>
              </w:rPr>
            </w:pPr>
            <w:r w:rsidRPr="009435B6">
              <w:rPr>
                <w:b/>
                <w:bCs/>
                <w:szCs w:val="22"/>
              </w:rPr>
              <w:t>Pre-settled status</w:t>
            </w:r>
          </w:p>
        </w:tc>
        <w:tc>
          <w:tcPr>
            <w:tcW w:w="7371" w:type="dxa"/>
          </w:tcPr>
          <w:p w14:paraId="2619DDD0" w14:textId="77777777" w:rsidR="000E2F1A" w:rsidRPr="004C3545" w:rsidRDefault="000E2F1A" w:rsidP="000E2F1A">
            <w:pPr>
              <w:pStyle w:val="Textlist-bullet"/>
              <w:spacing w:line="240" w:lineRule="auto"/>
            </w:pPr>
            <w:r>
              <w:rPr>
                <w:szCs w:val="22"/>
              </w:rPr>
              <w:t>M</w:t>
            </w:r>
            <w:r w:rsidRPr="00A13DBA">
              <w:rPr>
                <w:szCs w:val="22"/>
              </w:rPr>
              <w:t>eans a person has applied for settled status to the UK. Individuals with pre-settled status can stay in the UK for five years from the date they received pre-settled status.</w:t>
            </w:r>
          </w:p>
        </w:tc>
      </w:tr>
      <w:tr w:rsidR="000E2F1A" w:rsidRPr="004C3545" w14:paraId="2010949D" w14:textId="77777777" w:rsidTr="001949C3">
        <w:tc>
          <w:tcPr>
            <w:tcW w:w="2122" w:type="dxa"/>
          </w:tcPr>
          <w:p w14:paraId="667B0C2B" w14:textId="77777777" w:rsidR="000E2F1A" w:rsidRPr="009435B6" w:rsidRDefault="000E2F1A" w:rsidP="000E2F1A">
            <w:pPr>
              <w:pStyle w:val="Textlist-bullet"/>
              <w:numPr>
                <w:ilvl w:val="0"/>
                <w:numId w:val="0"/>
              </w:numPr>
              <w:spacing w:line="240" w:lineRule="auto"/>
              <w:rPr>
                <w:b/>
                <w:bCs/>
              </w:rPr>
            </w:pPr>
            <w:r w:rsidRPr="009435B6">
              <w:rPr>
                <w:b/>
                <w:bCs/>
              </w:rPr>
              <w:t>Right to Work</w:t>
            </w:r>
          </w:p>
          <w:p w14:paraId="198EBA92" w14:textId="77777777" w:rsidR="000E2F1A" w:rsidRDefault="000E2F1A" w:rsidP="000E2F1A">
            <w:pPr>
              <w:pStyle w:val="Textlist-bullet"/>
              <w:numPr>
                <w:ilvl w:val="0"/>
                <w:numId w:val="0"/>
              </w:numPr>
              <w:spacing w:line="240" w:lineRule="auto"/>
              <w:ind w:left="357" w:hanging="357"/>
              <w:rPr>
                <w:b/>
                <w:bCs/>
              </w:rPr>
            </w:pPr>
            <w:r w:rsidRPr="009435B6">
              <w:rPr>
                <w:b/>
                <w:bCs/>
              </w:rPr>
              <w:t>(RTW) in the</w:t>
            </w:r>
            <w:r>
              <w:rPr>
                <w:b/>
                <w:bCs/>
              </w:rPr>
              <w:t xml:space="preserve">  </w:t>
            </w:r>
          </w:p>
          <w:p w14:paraId="13982A90" w14:textId="77777777" w:rsidR="000E2F1A" w:rsidRPr="009435B6" w:rsidRDefault="000E2F1A" w:rsidP="000E2F1A">
            <w:pPr>
              <w:pStyle w:val="Textlist-bullet"/>
              <w:numPr>
                <w:ilvl w:val="0"/>
                <w:numId w:val="0"/>
              </w:numPr>
              <w:spacing w:line="240" w:lineRule="auto"/>
              <w:rPr>
                <w:b/>
                <w:bCs/>
              </w:rPr>
            </w:pPr>
            <w:r w:rsidRPr="009435B6">
              <w:rPr>
                <w:b/>
                <w:bCs/>
              </w:rPr>
              <w:t>UK</w:t>
            </w:r>
          </w:p>
        </w:tc>
        <w:tc>
          <w:tcPr>
            <w:tcW w:w="7371" w:type="dxa"/>
          </w:tcPr>
          <w:p w14:paraId="4FA5A0A4" w14:textId="77777777" w:rsidR="000E2F1A" w:rsidRPr="004C3545" w:rsidRDefault="000E2F1A" w:rsidP="000E2F1A">
            <w:pPr>
              <w:pStyle w:val="Textlist-bullet"/>
              <w:spacing w:line="240" w:lineRule="auto"/>
            </w:pPr>
            <w:r>
              <w:t>Refers to the legal entitlement for individuals to work in the UK. It also involves having the necessary immigration status or citizenship to be employed, employers are required to verify this before hiring someone.</w:t>
            </w:r>
          </w:p>
        </w:tc>
      </w:tr>
      <w:tr w:rsidR="000E2F1A" w:rsidRPr="004C3545" w14:paraId="34CAAA28" w14:textId="77777777" w:rsidTr="001949C3">
        <w:tc>
          <w:tcPr>
            <w:tcW w:w="2122" w:type="dxa"/>
          </w:tcPr>
          <w:p w14:paraId="37220721" w14:textId="77777777" w:rsidR="000E2F1A" w:rsidRPr="009435B6" w:rsidRDefault="000E2F1A" w:rsidP="000E2F1A">
            <w:pPr>
              <w:pStyle w:val="Textlist-bullet"/>
              <w:numPr>
                <w:ilvl w:val="0"/>
                <w:numId w:val="0"/>
              </w:numPr>
              <w:spacing w:line="240" w:lineRule="auto"/>
              <w:ind w:left="357" w:hanging="357"/>
              <w:rPr>
                <w:b/>
                <w:bCs/>
              </w:rPr>
            </w:pPr>
            <w:r w:rsidRPr="009435B6">
              <w:rPr>
                <w:b/>
                <w:bCs/>
                <w:szCs w:val="22"/>
              </w:rPr>
              <w:t>Settled status</w:t>
            </w:r>
          </w:p>
        </w:tc>
        <w:tc>
          <w:tcPr>
            <w:tcW w:w="7371" w:type="dxa"/>
          </w:tcPr>
          <w:p w14:paraId="2F784A64" w14:textId="77777777" w:rsidR="000E2F1A" w:rsidRPr="004C3545" w:rsidRDefault="000E2F1A" w:rsidP="000E2F1A">
            <w:pPr>
              <w:pStyle w:val="Textlist-bullet"/>
              <w:spacing w:line="240" w:lineRule="auto"/>
            </w:pPr>
            <w:r>
              <w:rPr>
                <w:szCs w:val="22"/>
              </w:rPr>
              <w:t>M</w:t>
            </w:r>
            <w:r w:rsidRPr="00A13DBA">
              <w:rPr>
                <w:szCs w:val="22"/>
              </w:rPr>
              <w:t>eans the person has lived in the UK for a continuous five-year period under pre-settled status conditions and has not left the UK for more than five years in a row since then. A person with settled status can stay in the UK as long as they like.</w:t>
            </w:r>
          </w:p>
        </w:tc>
      </w:tr>
      <w:tr w:rsidR="000E2F1A" w:rsidRPr="004C3545" w14:paraId="24B6D686" w14:textId="77777777" w:rsidTr="001949C3">
        <w:tc>
          <w:tcPr>
            <w:tcW w:w="2122" w:type="dxa"/>
          </w:tcPr>
          <w:p w14:paraId="5DEE937A" w14:textId="77777777" w:rsidR="000E2F1A" w:rsidRPr="00F54C2A" w:rsidRDefault="000E2F1A" w:rsidP="000E2F1A">
            <w:pPr>
              <w:pStyle w:val="Textlist-bullet"/>
              <w:numPr>
                <w:ilvl w:val="0"/>
                <w:numId w:val="0"/>
              </w:numPr>
              <w:spacing w:line="240" w:lineRule="auto"/>
              <w:ind w:left="357" w:hanging="357"/>
            </w:pPr>
            <w:r w:rsidRPr="009435B6">
              <w:rPr>
                <w:b/>
                <w:bCs/>
              </w:rPr>
              <w:t>Sponsorship</w:t>
            </w:r>
          </w:p>
        </w:tc>
        <w:tc>
          <w:tcPr>
            <w:tcW w:w="7371" w:type="dxa"/>
          </w:tcPr>
          <w:p w14:paraId="249C8C15" w14:textId="77777777" w:rsidR="000E2F1A" w:rsidRPr="004C3545" w:rsidRDefault="000E2F1A" w:rsidP="000E2F1A">
            <w:pPr>
              <w:pStyle w:val="Textlist-bullet"/>
              <w:spacing w:line="240" w:lineRule="auto"/>
            </w:pPr>
            <w:r>
              <w:t>Refers to the process where an employer obtains permission from the UK Government to employ a non-UK or non-European Economic Area (EEA) national. This involves the employer becoming a licensed sponsor and the employee obtaining a visa to work legally in the UK.</w:t>
            </w:r>
          </w:p>
        </w:tc>
      </w:tr>
    </w:tbl>
    <w:p w14:paraId="1550A4CE" w14:textId="77777777" w:rsidR="000E2F1A" w:rsidRDefault="000E2F1A" w:rsidP="000E2F1A">
      <w:pPr>
        <w:rPr>
          <w:rFonts w:cs="Arial"/>
          <w:spacing w:val="7"/>
        </w:rPr>
      </w:pPr>
    </w:p>
    <w:p w14:paraId="2E3C7D49" w14:textId="77777777" w:rsidR="000E2F1A" w:rsidRDefault="000E2F1A" w:rsidP="000E2F1A">
      <w:pPr>
        <w:rPr>
          <w:rFonts w:cs="Arial"/>
          <w:spacing w:val="7"/>
        </w:rPr>
      </w:pPr>
    </w:p>
    <w:p w14:paraId="309103FA" w14:textId="77777777" w:rsidR="000E2F1A" w:rsidRDefault="000E2F1A" w:rsidP="000E2F1A">
      <w:pPr>
        <w:rPr>
          <w:rFonts w:cs="Arial"/>
          <w:spacing w:val="7"/>
        </w:rPr>
      </w:pPr>
    </w:p>
    <w:p w14:paraId="15A923C4" w14:textId="77777777" w:rsidR="000E2F1A" w:rsidRDefault="000E2F1A" w:rsidP="000E2F1A">
      <w:pPr>
        <w:rPr>
          <w:rFonts w:cs="Arial"/>
          <w:spacing w:val="7"/>
        </w:rPr>
      </w:pPr>
    </w:p>
    <w:p w14:paraId="51CF294F" w14:textId="77777777" w:rsidR="000E2F1A" w:rsidRDefault="000E2F1A" w:rsidP="000E2F1A">
      <w:pPr>
        <w:pStyle w:val="Heading1Numbered"/>
      </w:pPr>
      <w:bookmarkStart w:id="12" w:name="_Toc158645725"/>
      <w:bookmarkStart w:id="13" w:name="_Toc162529853"/>
      <w:r>
        <w:lastRenderedPageBreak/>
        <w:t>Statement of Intent</w:t>
      </w:r>
      <w:bookmarkEnd w:id="12"/>
      <w:bookmarkEnd w:id="13"/>
    </w:p>
    <w:p w14:paraId="13709790" w14:textId="5C1989A3" w:rsidR="000E2F1A" w:rsidRDefault="000E2F1A" w:rsidP="000E2F1A">
      <w:pPr>
        <w:pStyle w:val="Text1Numbered"/>
      </w:pPr>
      <w:r>
        <w:t>This policy follows UK employment law on preventing illegal working which is set out in sections 15 to 25 of the Immigration, Asylum and Nationality Act 2006 (the 2006 Act), section 24B of the Immigration Act 1971, and Schedule 6 of the Immigration Act 2016 [Resource</w:t>
      </w:r>
      <w:r w:rsidR="00A704BA">
        <w:t>s].</w:t>
      </w:r>
    </w:p>
    <w:p w14:paraId="61733D50" w14:textId="77777777" w:rsidR="000E2F1A" w:rsidRDefault="000E2F1A" w:rsidP="000E2F1A">
      <w:pPr>
        <w:pStyle w:val="Text1Numbered"/>
        <w:numPr>
          <w:ilvl w:val="0"/>
          <w:numId w:val="0"/>
        </w:numPr>
        <w:ind w:left="1135"/>
      </w:pPr>
    </w:p>
    <w:p w14:paraId="1D040347" w14:textId="77777777" w:rsidR="000E2F1A" w:rsidRDefault="000E2F1A" w:rsidP="000E2F1A">
      <w:pPr>
        <w:pStyle w:val="Text1Numbered"/>
      </w:pPr>
      <w:r>
        <w:t>All MHA applicants with an offer of employment will provide evidence of their right to work in the UK to be checked before employment commences.</w:t>
      </w:r>
    </w:p>
    <w:p w14:paraId="3DFE6CC5" w14:textId="77777777" w:rsidR="000E2F1A" w:rsidRDefault="000E2F1A" w:rsidP="000E2F1A">
      <w:pPr>
        <w:pStyle w:val="Text1Numbered"/>
        <w:numPr>
          <w:ilvl w:val="0"/>
          <w:numId w:val="0"/>
        </w:numPr>
        <w:ind w:left="1135"/>
      </w:pPr>
    </w:p>
    <w:p w14:paraId="649FA153" w14:textId="77777777" w:rsidR="000E2F1A" w:rsidRDefault="000E2F1A" w:rsidP="000E2F1A">
      <w:pPr>
        <w:pStyle w:val="Text1Numbered"/>
      </w:pPr>
      <w:r>
        <w:t>MHA may re-check any current colleagues right to work status at any point during their employment to verify that the individual is not disqualified from carrying out work by reason of their immigration status.</w:t>
      </w:r>
    </w:p>
    <w:p w14:paraId="5AFCCC3C" w14:textId="77777777" w:rsidR="000E2F1A" w:rsidRDefault="000E2F1A" w:rsidP="000E2F1A">
      <w:pPr>
        <w:pStyle w:val="Text1Numbered"/>
        <w:numPr>
          <w:ilvl w:val="0"/>
          <w:numId w:val="0"/>
        </w:numPr>
        <w:ind w:left="1135"/>
      </w:pPr>
    </w:p>
    <w:p w14:paraId="2F3406E5" w14:textId="733461BE" w:rsidR="000E2F1A" w:rsidRDefault="000E2F1A" w:rsidP="000E2F1A">
      <w:pPr>
        <w:pStyle w:val="Text1Numbered"/>
      </w:pPr>
      <w:r>
        <w:t xml:space="preserve">In the case that an applicant does not have the right to work in the UK, their offer of employment will be withdrawn. If an colleague is found not have the right to work in the UK, they will be suspended immediately pending further investigation. If there is no verified evidence that the colleague has the right to work in the UK, their employment will be terminated </w:t>
      </w:r>
      <w:r w:rsidR="00DA55D5">
        <w:t>(</w:t>
      </w:r>
      <w:r>
        <w:t xml:space="preserve">See </w:t>
      </w:r>
      <w:r w:rsidRPr="00A704BA">
        <w:rPr>
          <w:u w:val="single"/>
        </w:rPr>
        <w:t>Discipline Policy</w:t>
      </w:r>
      <w:r w:rsidR="00DA55D5">
        <w:rPr>
          <w:u w:val="single"/>
        </w:rPr>
        <w:t>)</w:t>
      </w:r>
      <w:r w:rsidRPr="00A704BA">
        <w:rPr>
          <w:u w:val="single"/>
        </w:rPr>
        <w:t>.</w:t>
      </w:r>
    </w:p>
    <w:p w14:paraId="79F944A6" w14:textId="77777777" w:rsidR="000E2F1A" w:rsidRDefault="000E2F1A" w:rsidP="000E2F1A">
      <w:pPr>
        <w:pStyle w:val="Text1Numbered"/>
        <w:numPr>
          <w:ilvl w:val="0"/>
          <w:numId w:val="0"/>
        </w:numPr>
        <w:ind w:left="1135"/>
      </w:pPr>
    </w:p>
    <w:p w14:paraId="6ACB7CC1" w14:textId="77777777" w:rsidR="000E2F1A" w:rsidRDefault="000E2F1A" w:rsidP="000E2F1A">
      <w:pPr>
        <w:pStyle w:val="Text1Numbered"/>
      </w:pPr>
      <w:r>
        <w:t>Should illegal working be identified during right to work checks, evidence must be retained that a right to work was conducted although recruitment/employment did not continue.</w:t>
      </w:r>
    </w:p>
    <w:p w14:paraId="1B7DDA0C" w14:textId="77777777" w:rsidR="000E2F1A" w:rsidRDefault="000E2F1A" w:rsidP="000E2F1A">
      <w:pPr>
        <w:pStyle w:val="Text1Numbered"/>
        <w:numPr>
          <w:ilvl w:val="0"/>
          <w:numId w:val="0"/>
        </w:numPr>
        <w:ind w:left="1135"/>
      </w:pPr>
    </w:p>
    <w:p w14:paraId="4622C16C" w14:textId="365C5179" w:rsidR="000E2F1A" w:rsidRDefault="000E2F1A" w:rsidP="000E2F1A">
      <w:pPr>
        <w:pStyle w:val="Text1Numbered"/>
      </w:pPr>
      <w:r>
        <w:t>All right to work checks will be completed following the relevant right to work procedure set out in this policy</w:t>
      </w:r>
      <w:r w:rsidR="00A704BA">
        <w:t>.</w:t>
      </w:r>
    </w:p>
    <w:p w14:paraId="3E631584" w14:textId="77777777" w:rsidR="000E2F1A" w:rsidRDefault="000E2F1A" w:rsidP="000E2F1A">
      <w:pPr>
        <w:pStyle w:val="Text1Numbered"/>
        <w:numPr>
          <w:ilvl w:val="0"/>
          <w:numId w:val="0"/>
        </w:numPr>
        <w:ind w:left="1135"/>
      </w:pPr>
    </w:p>
    <w:p w14:paraId="7A3D3527" w14:textId="77777777" w:rsidR="000E2F1A" w:rsidRDefault="000E2F1A" w:rsidP="000E2F1A">
      <w:pPr>
        <w:pStyle w:val="Text1Numbered"/>
      </w:pPr>
      <w:r>
        <w:t>All documents used to provide evidence of Right to Work must be current (not expired) and original (unless specified that a copy, electronic, or screenshot is acceptable).</w:t>
      </w:r>
    </w:p>
    <w:p w14:paraId="192D0EF5" w14:textId="77777777" w:rsidR="000E2F1A" w:rsidRDefault="000E2F1A" w:rsidP="000E2F1A">
      <w:pPr>
        <w:pStyle w:val="Text1Numbered"/>
        <w:numPr>
          <w:ilvl w:val="0"/>
          <w:numId w:val="0"/>
        </w:numPr>
        <w:ind w:left="1135"/>
      </w:pPr>
    </w:p>
    <w:p w14:paraId="70A39528" w14:textId="4FE30647" w:rsidR="000E2F1A" w:rsidRDefault="000E2F1A" w:rsidP="000E2F1A">
      <w:pPr>
        <w:pStyle w:val="Text1Numbered"/>
      </w:pPr>
      <w:r>
        <w:t xml:space="preserve">If an applicant is considering sponsorship, please contact the Recruitment and On-boarding Team and refer to </w:t>
      </w:r>
      <w:r w:rsidRPr="00DA55D5">
        <w:rPr>
          <w:u w:val="single"/>
        </w:rPr>
        <w:t>Sponsorship process and FAQs</w:t>
      </w:r>
      <w:r w:rsidR="00DA55D5">
        <w:t>.</w:t>
      </w:r>
    </w:p>
    <w:p w14:paraId="1FA5E326" w14:textId="35E9612F" w:rsidR="00DA55D5" w:rsidRDefault="00DA55D5" w:rsidP="000E2F1A">
      <w:pPr>
        <w:pStyle w:val="Text1Numbered"/>
      </w:pPr>
      <w:bookmarkStart w:id="14" w:name="_Hlk164349211"/>
      <w:r>
        <w:lastRenderedPageBreak/>
        <w:t xml:space="preserve">MHA’s right to work procedures now ask for the </w:t>
      </w:r>
      <w:r w:rsidRPr="00FE42A4">
        <w:rPr>
          <w:b/>
          <w:bCs/>
        </w:rPr>
        <w:t>evidence of a colleagues right to work in the UK to be uploaded to MHApeople rather than stored in the physical personal files</w:t>
      </w:r>
      <w:r>
        <w:t>. By having the evidence physically uploaded, the system can automatically remind managers when a colleagues right to work is about to expire with notice periods of 90 and 30 days</w:t>
      </w:r>
      <w:r w:rsidR="00FE42A4">
        <w:t xml:space="preserve">, </w:t>
      </w:r>
      <w:r>
        <w:t>allow</w:t>
      </w:r>
      <w:r w:rsidR="00FE42A4">
        <w:t>ing</w:t>
      </w:r>
      <w:r>
        <w:t xml:space="preserve"> enough time for the colleague to provide new evidence of their right to work in the UK. </w:t>
      </w:r>
    </w:p>
    <w:p w14:paraId="3EAE5974" w14:textId="77777777" w:rsidR="00A71CFE" w:rsidRDefault="00A71CFE" w:rsidP="00A71CFE">
      <w:pPr>
        <w:pStyle w:val="Text1Numbered"/>
        <w:numPr>
          <w:ilvl w:val="0"/>
          <w:numId w:val="0"/>
        </w:numPr>
        <w:ind w:left="1135"/>
      </w:pPr>
    </w:p>
    <w:p w14:paraId="71052443" w14:textId="46368DC4" w:rsidR="00A71CFE" w:rsidRDefault="00A71CFE" w:rsidP="000E2F1A">
      <w:pPr>
        <w:pStyle w:val="Text1Numbered"/>
      </w:pPr>
      <w:r>
        <w:t xml:space="preserve">Any evidence supplied as part of Right to Work checks, DBS checks, and other employment eligibility checks are not to be recorded in the personal file (refer to </w:t>
      </w:r>
      <w:r w:rsidRPr="00A71CFE">
        <w:rPr>
          <w:u w:val="single"/>
        </w:rPr>
        <w:t>employment eligibly policy</w:t>
      </w:r>
      <w:r>
        <w:t xml:space="preserve"> for more information).</w:t>
      </w:r>
      <w:r w:rsidR="00AC0F86">
        <w:t xml:space="preserve"> Unrelated evidence (e.g. bills and bank statements, must not be filed).</w:t>
      </w:r>
    </w:p>
    <w:p w14:paraId="4E9E1CA9" w14:textId="77777777" w:rsidR="000E2F1A" w:rsidRDefault="000E2F1A" w:rsidP="000E2F1A">
      <w:pPr>
        <w:pStyle w:val="Heading1Numbered"/>
      </w:pPr>
      <w:bookmarkStart w:id="15" w:name="_Toc158645726"/>
      <w:bookmarkStart w:id="16" w:name="_Toc162529854"/>
      <w:bookmarkEnd w:id="14"/>
      <w:r>
        <w:t>Right to Work Checks</w:t>
      </w:r>
      <w:bookmarkEnd w:id="15"/>
      <w:bookmarkEnd w:id="16"/>
    </w:p>
    <w:p w14:paraId="22BE666C" w14:textId="77777777" w:rsidR="000E2F1A" w:rsidRDefault="000E2F1A" w:rsidP="000E2F1A">
      <w:pPr>
        <w:pStyle w:val="Text1Numbered"/>
      </w:pPr>
      <w:r>
        <w:t>Right to work checks can be completed by either:</w:t>
      </w:r>
    </w:p>
    <w:p w14:paraId="7D6C0DB4" w14:textId="77777777" w:rsidR="000E2F1A" w:rsidRDefault="000E2F1A" w:rsidP="000E2F1A">
      <w:pPr>
        <w:pStyle w:val="Textlistindented-letters"/>
        <w:numPr>
          <w:ilvl w:val="1"/>
          <w:numId w:val="22"/>
        </w:numPr>
        <w:ind w:left="1560"/>
      </w:pPr>
      <w:r>
        <w:t>Conducting a manual document-based right to work check</w:t>
      </w:r>
    </w:p>
    <w:p w14:paraId="3556B5BE" w14:textId="77777777" w:rsidR="000E2F1A" w:rsidRPr="00F54C2A" w:rsidRDefault="000E2F1A" w:rsidP="000E2F1A">
      <w:pPr>
        <w:pStyle w:val="Textlistindented-letters"/>
        <w:numPr>
          <w:ilvl w:val="0"/>
          <w:numId w:val="0"/>
        </w:numPr>
        <w:ind w:left="1135"/>
        <w:rPr>
          <w:b/>
          <w:bCs/>
        </w:rPr>
      </w:pPr>
      <w:r w:rsidRPr="00F54C2A">
        <w:rPr>
          <w:b/>
          <w:bCs/>
        </w:rPr>
        <w:t>OR</w:t>
      </w:r>
    </w:p>
    <w:p w14:paraId="5A86FD88" w14:textId="77777777" w:rsidR="000E2F1A" w:rsidRDefault="000E2F1A" w:rsidP="000E2F1A">
      <w:pPr>
        <w:pStyle w:val="Textlistindented-letters"/>
        <w:numPr>
          <w:ilvl w:val="1"/>
          <w:numId w:val="22"/>
        </w:numPr>
        <w:ind w:left="1560"/>
      </w:pPr>
      <w:r>
        <w:t xml:space="preserve">Conducting a Home Office online right to work check </w:t>
      </w:r>
    </w:p>
    <w:p w14:paraId="07B93D80" w14:textId="77777777" w:rsidR="000E2F1A" w:rsidRPr="00F54C2A" w:rsidRDefault="000E2F1A" w:rsidP="000E2F1A">
      <w:pPr>
        <w:pStyle w:val="Text1Numbered"/>
        <w:rPr>
          <w:b/>
          <w:bCs/>
        </w:rPr>
      </w:pPr>
      <w:r>
        <w:t xml:space="preserve">The following </w:t>
      </w:r>
      <w:r w:rsidRPr="00F71968">
        <w:t>table</w:t>
      </w:r>
      <w:r>
        <w:t xml:space="preserve"> shows which right to work check, identification, verification, and guidance is required for different types of Citizenships. </w:t>
      </w:r>
      <w:r w:rsidRPr="00F71968">
        <w:t>Right to Work Check Types:</w:t>
      </w:r>
    </w:p>
    <w:tbl>
      <w:tblPr>
        <w:tblStyle w:val="TableGrid"/>
        <w:tblW w:w="9635" w:type="dxa"/>
        <w:tblLayout w:type="fixed"/>
        <w:tblLook w:val="04A0" w:firstRow="1" w:lastRow="0" w:firstColumn="1" w:lastColumn="0" w:noHBand="0" w:noVBand="1"/>
      </w:tblPr>
      <w:tblGrid>
        <w:gridCol w:w="1555"/>
        <w:gridCol w:w="1417"/>
        <w:gridCol w:w="2410"/>
        <w:gridCol w:w="850"/>
        <w:gridCol w:w="1418"/>
        <w:gridCol w:w="850"/>
        <w:gridCol w:w="1135"/>
      </w:tblGrid>
      <w:tr w:rsidR="00AC0F86" w14:paraId="4D46F9A8" w14:textId="5B28AF2A" w:rsidTr="00AC0F86">
        <w:trPr>
          <w:tblHeader/>
        </w:trPr>
        <w:tc>
          <w:tcPr>
            <w:tcW w:w="1555" w:type="dxa"/>
            <w:shd w:val="clear" w:color="auto" w:fill="217593" w:themeFill="accent1"/>
          </w:tcPr>
          <w:p w14:paraId="68790AF9" w14:textId="77777777" w:rsidR="00AC0F86" w:rsidRPr="00AC0F86" w:rsidRDefault="00AC0F86" w:rsidP="00DA55D5">
            <w:pPr>
              <w:spacing w:line="276" w:lineRule="auto"/>
              <w:jc w:val="center"/>
              <w:rPr>
                <w:rFonts w:cs="Arial"/>
                <w:b/>
                <w:bCs/>
                <w:color w:val="FFFFFF" w:themeColor="background1"/>
                <w:sz w:val="22"/>
                <w:szCs w:val="22"/>
              </w:rPr>
            </w:pPr>
            <w:bookmarkStart w:id="17" w:name="_Hlk115253455"/>
            <w:r w:rsidRPr="00AC0F86">
              <w:rPr>
                <w:rFonts w:cs="Arial"/>
                <w:b/>
                <w:bCs/>
                <w:color w:val="FFFFFF" w:themeColor="background1"/>
                <w:sz w:val="22"/>
                <w:szCs w:val="22"/>
              </w:rPr>
              <w:t>Citizenship</w:t>
            </w:r>
          </w:p>
        </w:tc>
        <w:tc>
          <w:tcPr>
            <w:tcW w:w="1417" w:type="dxa"/>
            <w:shd w:val="clear" w:color="auto" w:fill="217593" w:themeFill="accent1"/>
          </w:tcPr>
          <w:p w14:paraId="06A6EA7F" w14:textId="77777777" w:rsidR="00AC0F86" w:rsidRPr="00AC0F86" w:rsidRDefault="00AC0F86" w:rsidP="00DA55D5">
            <w:pPr>
              <w:spacing w:line="276" w:lineRule="auto"/>
              <w:jc w:val="center"/>
              <w:rPr>
                <w:rFonts w:cs="Arial"/>
                <w:b/>
                <w:bCs/>
                <w:color w:val="FFFFFF" w:themeColor="background1"/>
                <w:sz w:val="22"/>
                <w:szCs w:val="22"/>
              </w:rPr>
            </w:pPr>
            <w:r w:rsidRPr="00AC0F86">
              <w:rPr>
                <w:rFonts w:cs="Arial"/>
                <w:b/>
                <w:bCs/>
                <w:color w:val="FFFFFF" w:themeColor="background1"/>
                <w:sz w:val="22"/>
                <w:szCs w:val="22"/>
              </w:rPr>
              <w:t>Required Right to Work Check</w:t>
            </w:r>
          </w:p>
          <w:p w14:paraId="4C7EBD2A" w14:textId="77777777" w:rsidR="00AC0F86" w:rsidRPr="00AC0F86" w:rsidRDefault="00AC0F86" w:rsidP="00DA55D5">
            <w:pPr>
              <w:spacing w:line="276" w:lineRule="auto"/>
              <w:jc w:val="center"/>
              <w:rPr>
                <w:rFonts w:cs="Arial"/>
                <w:b/>
                <w:bCs/>
                <w:color w:val="FFFFFF" w:themeColor="background1"/>
                <w:sz w:val="22"/>
                <w:szCs w:val="22"/>
              </w:rPr>
            </w:pPr>
          </w:p>
        </w:tc>
        <w:tc>
          <w:tcPr>
            <w:tcW w:w="2410" w:type="dxa"/>
            <w:shd w:val="clear" w:color="auto" w:fill="217593" w:themeFill="accent1"/>
          </w:tcPr>
          <w:p w14:paraId="352BC27C" w14:textId="77777777" w:rsidR="00AC0F86" w:rsidRPr="00AC0F86" w:rsidRDefault="00AC0F86" w:rsidP="00AC0F86">
            <w:pPr>
              <w:spacing w:line="276" w:lineRule="auto"/>
              <w:rPr>
                <w:rFonts w:cs="Arial"/>
                <w:b/>
                <w:bCs/>
                <w:color w:val="FFFFFF" w:themeColor="background1"/>
                <w:sz w:val="22"/>
                <w:szCs w:val="22"/>
              </w:rPr>
            </w:pPr>
            <w:r w:rsidRPr="00AC0F86">
              <w:rPr>
                <w:rFonts w:cs="Arial"/>
                <w:b/>
                <w:bCs/>
                <w:color w:val="FFFFFF" w:themeColor="background1"/>
                <w:sz w:val="22"/>
                <w:szCs w:val="22"/>
              </w:rPr>
              <w:t>Identification</w:t>
            </w:r>
          </w:p>
        </w:tc>
        <w:tc>
          <w:tcPr>
            <w:tcW w:w="850" w:type="dxa"/>
            <w:shd w:val="clear" w:color="auto" w:fill="217593" w:themeFill="accent1"/>
          </w:tcPr>
          <w:p w14:paraId="6AD0DACC" w14:textId="77777777" w:rsidR="00AC0F86" w:rsidRPr="00AC0F86" w:rsidRDefault="00AC0F86" w:rsidP="00DA55D5">
            <w:pPr>
              <w:spacing w:line="276" w:lineRule="auto"/>
              <w:jc w:val="center"/>
              <w:rPr>
                <w:rFonts w:cs="Arial"/>
                <w:b/>
                <w:bCs/>
                <w:color w:val="FFFFFF" w:themeColor="background1"/>
                <w:sz w:val="22"/>
                <w:szCs w:val="22"/>
              </w:rPr>
            </w:pPr>
            <w:r w:rsidRPr="00AC0F86">
              <w:rPr>
                <w:rFonts w:cs="Arial"/>
                <w:b/>
                <w:bCs/>
                <w:color w:val="FFFFFF" w:themeColor="background1"/>
                <w:sz w:val="22"/>
                <w:szCs w:val="22"/>
              </w:rPr>
              <w:t>Check</w:t>
            </w:r>
          </w:p>
        </w:tc>
        <w:tc>
          <w:tcPr>
            <w:tcW w:w="1418" w:type="dxa"/>
            <w:shd w:val="clear" w:color="auto" w:fill="217593" w:themeFill="accent1"/>
          </w:tcPr>
          <w:p w14:paraId="6966B673" w14:textId="77777777" w:rsidR="00AC0F86" w:rsidRPr="00AC0F86" w:rsidRDefault="00AC0F86" w:rsidP="00DA55D5">
            <w:pPr>
              <w:spacing w:line="276" w:lineRule="auto"/>
              <w:jc w:val="center"/>
              <w:rPr>
                <w:rFonts w:cs="Arial"/>
                <w:b/>
                <w:bCs/>
                <w:color w:val="FFFFFF" w:themeColor="background1"/>
                <w:sz w:val="22"/>
                <w:szCs w:val="22"/>
              </w:rPr>
            </w:pPr>
            <w:r w:rsidRPr="00AC0F86">
              <w:rPr>
                <w:rFonts w:cs="Arial"/>
                <w:b/>
                <w:bCs/>
                <w:color w:val="FFFFFF" w:themeColor="background1"/>
                <w:sz w:val="22"/>
                <w:szCs w:val="22"/>
              </w:rPr>
              <w:t>How-To Complete (Procedure)</w:t>
            </w:r>
          </w:p>
        </w:tc>
        <w:tc>
          <w:tcPr>
            <w:tcW w:w="850" w:type="dxa"/>
            <w:shd w:val="clear" w:color="auto" w:fill="217593" w:themeFill="accent1"/>
          </w:tcPr>
          <w:p w14:paraId="24723AD0" w14:textId="77777777" w:rsidR="00AC0F86" w:rsidRPr="00AC0F86" w:rsidRDefault="00AC0F86" w:rsidP="00DA55D5">
            <w:pPr>
              <w:spacing w:line="276" w:lineRule="auto"/>
              <w:jc w:val="center"/>
              <w:rPr>
                <w:rFonts w:cs="Arial"/>
                <w:b/>
                <w:bCs/>
                <w:color w:val="FFFFFF" w:themeColor="background1"/>
                <w:sz w:val="22"/>
                <w:szCs w:val="22"/>
              </w:rPr>
            </w:pPr>
            <w:r w:rsidRPr="00AC0F86">
              <w:rPr>
                <w:rFonts w:cs="Arial"/>
                <w:b/>
                <w:bCs/>
                <w:color w:val="FFFFFF" w:themeColor="background1"/>
                <w:sz w:val="22"/>
                <w:szCs w:val="22"/>
              </w:rPr>
              <w:t>Access</w:t>
            </w:r>
          </w:p>
        </w:tc>
        <w:tc>
          <w:tcPr>
            <w:tcW w:w="1135" w:type="dxa"/>
            <w:shd w:val="clear" w:color="auto" w:fill="217593" w:themeFill="accent1"/>
          </w:tcPr>
          <w:p w14:paraId="42D4C955" w14:textId="3086043E" w:rsidR="00AC0F86" w:rsidRPr="00AC0F86" w:rsidRDefault="00AC0F86" w:rsidP="00DA55D5">
            <w:pPr>
              <w:spacing w:line="276" w:lineRule="auto"/>
              <w:jc w:val="center"/>
              <w:rPr>
                <w:rFonts w:cs="Arial"/>
                <w:b/>
                <w:bCs/>
                <w:color w:val="FFFFFF" w:themeColor="background1"/>
                <w:sz w:val="22"/>
                <w:szCs w:val="22"/>
              </w:rPr>
            </w:pPr>
            <w:r w:rsidRPr="00AC0F86">
              <w:rPr>
                <w:rFonts w:cs="Arial"/>
                <w:b/>
                <w:bCs/>
                <w:color w:val="FFFFFF" w:themeColor="background1"/>
                <w:sz w:val="22"/>
                <w:szCs w:val="22"/>
              </w:rPr>
              <w:t>Record Keeping</w:t>
            </w:r>
          </w:p>
        </w:tc>
      </w:tr>
      <w:tr w:rsidR="00AC0F86" w14:paraId="40A141AB" w14:textId="783C8B01" w:rsidTr="00AC0F86">
        <w:tc>
          <w:tcPr>
            <w:tcW w:w="1555" w:type="dxa"/>
          </w:tcPr>
          <w:p w14:paraId="36E46F6F" w14:textId="77777777" w:rsidR="00AC0F86" w:rsidRPr="00F71968" w:rsidRDefault="00AC0F86" w:rsidP="00DA55D5">
            <w:pPr>
              <w:spacing w:line="276" w:lineRule="auto"/>
              <w:rPr>
                <w:rFonts w:cs="Arial"/>
                <w:b/>
                <w:bCs/>
              </w:rPr>
            </w:pPr>
            <w:r w:rsidRPr="00F71968">
              <w:rPr>
                <w:rFonts w:cs="Arial"/>
                <w:b/>
                <w:bCs/>
              </w:rPr>
              <w:t>UK Citizenship</w:t>
            </w:r>
          </w:p>
        </w:tc>
        <w:tc>
          <w:tcPr>
            <w:tcW w:w="1417" w:type="dxa"/>
          </w:tcPr>
          <w:p w14:paraId="7493C126" w14:textId="77777777" w:rsidR="00AC0F86" w:rsidRPr="00F54C2A" w:rsidRDefault="00AC0F86" w:rsidP="00DA55D5">
            <w:pPr>
              <w:spacing w:line="276" w:lineRule="auto"/>
              <w:rPr>
                <w:rFonts w:cs="Arial"/>
              </w:rPr>
            </w:pPr>
            <w:r w:rsidRPr="00F54C2A">
              <w:rPr>
                <w:rFonts w:cs="Arial"/>
              </w:rPr>
              <w:t>Manual Document Check</w:t>
            </w:r>
          </w:p>
          <w:p w14:paraId="6365C81D" w14:textId="77777777" w:rsidR="00AC0F86" w:rsidRPr="00F54C2A" w:rsidRDefault="00AC0F86" w:rsidP="00DA55D5">
            <w:pPr>
              <w:spacing w:line="276" w:lineRule="auto"/>
              <w:rPr>
                <w:rFonts w:cs="Arial"/>
              </w:rPr>
            </w:pPr>
          </w:p>
        </w:tc>
        <w:tc>
          <w:tcPr>
            <w:tcW w:w="2410" w:type="dxa"/>
          </w:tcPr>
          <w:p w14:paraId="52BADD5F" w14:textId="77777777" w:rsidR="00AC0F86" w:rsidRPr="00F54C2A" w:rsidRDefault="00AC0F86" w:rsidP="00DA55D5">
            <w:pPr>
              <w:spacing w:line="276" w:lineRule="auto"/>
              <w:rPr>
                <w:rFonts w:cs="Arial"/>
              </w:rPr>
            </w:pPr>
            <w:r w:rsidRPr="00F54C2A">
              <w:rPr>
                <w:rFonts w:cs="Arial"/>
              </w:rPr>
              <w:t xml:space="preserve">British/Irish passport or Irish passport card. </w:t>
            </w:r>
          </w:p>
          <w:p w14:paraId="65CB615F" w14:textId="77777777" w:rsidR="00AC0F86" w:rsidRPr="00F54C2A" w:rsidRDefault="00AC0F86" w:rsidP="00DA55D5">
            <w:pPr>
              <w:spacing w:line="276" w:lineRule="auto"/>
              <w:rPr>
                <w:rFonts w:cs="Arial"/>
              </w:rPr>
            </w:pPr>
          </w:p>
          <w:p w14:paraId="46636DE0" w14:textId="77777777" w:rsidR="00AC0F86" w:rsidRPr="00F54C2A" w:rsidRDefault="00AC0F86" w:rsidP="00DA55D5">
            <w:pPr>
              <w:spacing w:line="276" w:lineRule="auto"/>
              <w:rPr>
                <w:rFonts w:cs="Arial"/>
              </w:rPr>
            </w:pPr>
            <w:r w:rsidRPr="00F54C2A">
              <w:rPr>
                <w:rFonts w:cs="Arial"/>
              </w:rPr>
              <w:t xml:space="preserve">If you do not have a passport /card, an official document stating the national insurance number of </w:t>
            </w:r>
            <w:r w:rsidRPr="00F54C2A">
              <w:rPr>
                <w:rFonts w:cs="Arial"/>
              </w:rPr>
              <w:lastRenderedPageBreak/>
              <w:t xml:space="preserve">the individual (e.g., P45) </w:t>
            </w:r>
            <w:r w:rsidRPr="00F54C2A">
              <w:rPr>
                <w:rFonts w:cs="Arial"/>
                <w:b/>
                <w:bCs/>
              </w:rPr>
              <w:t>AND</w:t>
            </w:r>
            <w:r w:rsidRPr="00F54C2A">
              <w:rPr>
                <w:rFonts w:cs="Arial"/>
              </w:rPr>
              <w:t xml:space="preserve"> either UK/Irish birth or adoption certificate, a certificate of registration or naturalisation as a British citizen.</w:t>
            </w:r>
          </w:p>
        </w:tc>
        <w:tc>
          <w:tcPr>
            <w:tcW w:w="850" w:type="dxa"/>
          </w:tcPr>
          <w:p w14:paraId="6F7B0795" w14:textId="77777777" w:rsidR="00AC0F86" w:rsidRPr="00F54C2A" w:rsidRDefault="00AC0F86" w:rsidP="00DA55D5">
            <w:pPr>
              <w:spacing w:line="276" w:lineRule="auto"/>
              <w:rPr>
                <w:rFonts w:cs="Arial"/>
              </w:rPr>
            </w:pPr>
            <w:r w:rsidRPr="00F54C2A">
              <w:rPr>
                <w:rFonts w:cs="Arial"/>
              </w:rPr>
              <w:lastRenderedPageBreak/>
              <w:t>In person</w:t>
            </w:r>
          </w:p>
        </w:tc>
        <w:tc>
          <w:tcPr>
            <w:tcW w:w="1418" w:type="dxa"/>
          </w:tcPr>
          <w:p w14:paraId="5DDEDDD5" w14:textId="77777777" w:rsidR="00AC0F86" w:rsidRPr="00F54C2A" w:rsidRDefault="003B1F12" w:rsidP="00DA55D5">
            <w:pPr>
              <w:spacing w:line="276" w:lineRule="auto"/>
              <w:rPr>
                <w:rFonts w:cs="Arial"/>
              </w:rPr>
            </w:pPr>
            <w:hyperlink w:anchor="_CONDUCTING_A_MANUAL" w:history="1">
              <w:r w:rsidR="00AC0F86" w:rsidRPr="00F54C2A">
                <w:rPr>
                  <w:rStyle w:val="Hyperlink"/>
                  <w:rFonts w:cs="Arial"/>
                </w:rPr>
                <w:t>Page 3 - 4</w:t>
              </w:r>
            </w:hyperlink>
          </w:p>
        </w:tc>
        <w:tc>
          <w:tcPr>
            <w:tcW w:w="850" w:type="dxa"/>
          </w:tcPr>
          <w:p w14:paraId="49F11436" w14:textId="77777777" w:rsidR="00AC0F86" w:rsidRPr="00F54C2A" w:rsidRDefault="00AC0F86" w:rsidP="00DA55D5">
            <w:pPr>
              <w:spacing w:line="276" w:lineRule="auto"/>
              <w:rPr>
                <w:rFonts w:cs="Arial"/>
              </w:rPr>
            </w:pPr>
            <w:r w:rsidRPr="00F54C2A">
              <w:rPr>
                <w:rFonts w:cs="Arial"/>
              </w:rPr>
              <w:t>Not Applicable</w:t>
            </w:r>
          </w:p>
        </w:tc>
        <w:tc>
          <w:tcPr>
            <w:tcW w:w="1135" w:type="dxa"/>
          </w:tcPr>
          <w:p w14:paraId="45ADB05B" w14:textId="5C8A57B7" w:rsidR="00AC0F86" w:rsidRPr="00F54C2A" w:rsidRDefault="00AC0F86" w:rsidP="00DA55D5">
            <w:pPr>
              <w:spacing w:line="276" w:lineRule="auto"/>
              <w:rPr>
                <w:rFonts w:cs="Arial"/>
              </w:rPr>
            </w:pPr>
            <w:r>
              <w:rPr>
                <w:rFonts w:cs="Arial"/>
              </w:rPr>
              <w:t>Mhapeople</w:t>
            </w:r>
          </w:p>
        </w:tc>
      </w:tr>
      <w:tr w:rsidR="00AC0F86" w14:paraId="02B35B35" w14:textId="33536ACD" w:rsidTr="00AC0F86">
        <w:tc>
          <w:tcPr>
            <w:tcW w:w="1555" w:type="dxa"/>
          </w:tcPr>
          <w:p w14:paraId="05612619" w14:textId="77777777" w:rsidR="00AC0F86" w:rsidRPr="00F71968" w:rsidRDefault="00AC0F86" w:rsidP="00DA55D5">
            <w:pPr>
              <w:spacing w:line="276" w:lineRule="auto"/>
              <w:rPr>
                <w:rFonts w:cs="Arial"/>
                <w:b/>
                <w:bCs/>
              </w:rPr>
            </w:pPr>
            <w:r w:rsidRPr="00F71968">
              <w:rPr>
                <w:rFonts w:cs="Arial"/>
                <w:b/>
                <w:bCs/>
              </w:rPr>
              <w:t xml:space="preserve">EU </w:t>
            </w:r>
          </w:p>
        </w:tc>
        <w:tc>
          <w:tcPr>
            <w:tcW w:w="1417" w:type="dxa"/>
          </w:tcPr>
          <w:p w14:paraId="7AFF52E9" w14:textId="77777777" w:rsidR="00AC0F86" w:rsidRPr="00F54C2A" w:rsidRDefault="00AC0F86" w:rsidP="00DA55D5">
            <w:pPr>
              <w:spacing w:line="276" w:lineRule="auto"/>
              <w:rPr>
                <w:rFonts w:cs="Arial"/>
              </w:rPr>
            </w:pPr>
            <w:r w:rsidRPr="00F54C2A">
              <w:rPr>
                <w:rFonts w:cs="Arial"/>
              </w:rPr>
              <w:t>Online Document Check (Share code)</w:t>
            </w:r>
          </w:p>
          <w:p w14:paraId="301CBFF0" w14:textId="77777777" w:rsidR="00AC0F86" w:rsidRPr="00F54C2A" w:rsidRDefault="00AC0F86" w:rsidP="00DA55D5">
            <w:pPr>
              <w:spacing w:line="276" w:lineRule="auto"/>
              <w:rPr>
                <w:rFonts w:cs="Arial"/>
              </w:rPr>
            </w:pPr>
          </w:p>
        </w:tc>
        <w:tc>
          <w:tcPr>
            <w:tcW w:w="2410" w:type="dxa"/>
          </w:tcPr>
          <w:p w14:paraId="59FC2770" w14:textId="77777777" w:rsidR="00AC0F86" w:rsidRPr="00F54C2A" w:rsidRDefault="00AC0F86" w:rsidP="00DA55D5">
            <w:pPr>
              <w:spacing w:line="276" w:lineRule="auto"/>
              <w:rPr>
                <w:rFonts w:cs="Arial"/>
              </w:rPr>
            </w:pPr>
            <w:r w:rsidRPr="00F54C2A">
              <w:rPr>
                <w:rFonts w:cs="Arial"/>
              </w:rPr>
              <w:t xml:space="preserve">Passport </w:t>
            </w:r>
            <w:r w:rsidRPr="00F54C2A">
              <w:rPr>
                <w:rFonts w:cs="Arial"/>
                <w:b/>
                <w:bCs/>
              </w:rPr>
              <w:t>AND</w:t>
            </w:r>
            <w:r w:rsidRPr="00F54C2A">
              <w:rPr>
                <w:rFonts w:cs="Arial"/>
              </w:rPr>
              <w:t xml:space="preserve"> Share Code</w:t>
            </w:r>
          </w:p>
        </w:tc>
        <w:tc>
          <w:tcPr>
            <w:tcW w:w="850" w:type="dxa"/>
          </w:tcPr>
          <w:p w14:paraId="3981D7F1" w14:textId="77777777" w:rsidR="00AC0F86" w:rsidRPr="00F54C2A" w:rsidRDefault="00AC0F86" w:rsidP="00DA55D5">
            <w:pPr>
              <w:spacing w:line="276" w:lineRule="auto"/>
              <w:rPr>
                <w:rFonts w:cs="Arial"/>
              </w:rPr>
            </w:pPr>
            <w:r w:rsidRPr="00F54C2A">
              <w:rPr>
                <w:rFonts w:cs="Arial"/>
              </w:rPr>
              <w:t>In person</w:t>
            </w:r>
          </w:p>
        </w:tc>
        <w:tc>
          <w:tcPr>
            <w:tcW w:w="1418" w:type="dxa"/>
          </w:tcPr>
          <w:p w14:paraId="454613BD" w14:textId="77777777" w:rsidR="00AC0F86" w:rsidRPr="00F54C2A" w:rsidRDefault="003B1F12" w:rsidP="00DA55D5">
            <w:pPr>
              <w:spacing w:line="276" w:lineRule="auto"/>
              <w:rPr>
                <w:rFonts w:cs="Arial"/>
              </w:rPr>
            </w:pPr>
            <w:hyperlink w:anchor="_CONDUCTING_AN_ONLINE" w:history="1">
              <w:r w:rsidR="00AC0F86" w:rsidRPr="00F54C2A">
                <w:rPr>
                  <w:rStyle w:val="Hyperlink"/>
                  <w:rFonts w:cs="Arial"/>
                </w:rPr>
                <w:t>Page 5 -6</w:t>
              </w:r>
            </w:hyperlink>
          </w:p>
        </w:tc>
        <w:tc>
          <w:tcPr>
            <w:tcW w:w="850" w:type="dxa"/>
          </w:tcPr>
          <w:p w14:paraId="2C7015AC" w14:textId="77777777" w:rsidR="00AC0F86" w:rsidRPr="00F54C2A" w:rsidRDefault="003B1F12" w:rsidP="00DA55D5">
            <w:pPr>
              <w:spacing w:line="276" w:lineRule="auto"/>
              <w:jc w:val="both"/>
              <w:rPr>
                <w:rFonts w:cs="Arial"/>
              </w:rPr>
            </w:pPr>
            <w:hyperlink r:id="rId9" w:history="1">
              <w:r w:rsidR="00AC0F86" w:rsidRPr="00F54C2A">
                <w:rPr>
                  <w:rStyle w:val="Hyperlink"/>
                  <w:rFonts w:cs="Arial"/>
                  <w:bCs/>
                </w:rPr>
                <w:t>https://www.gov.uk/view-right-to-work</w:t>
              </w:r>
            </w:hyperlink>
          </w:p>
          <w:p w14:paraId="62FC436B" w14:textId="77777777" w:rsidR="00AC0F86" w:rsidRPr="00F54C2A" w:rsidRDefault="00AC0F86" w:rsidP="00DA55D5">
            <w:pPr>
              <w:spacing w:line="276" w:lineRule="auto"/>
              <w:rPr>
                <w:rFonts w:cs="Arial"/>
              </w:rPr>
            </w:pPr>
          </w:p>
        </w:tc>
        <w:tc>
          <w:tcPr>
            <w:tcW w:w="1135" w:type="dxa"/>
          </w:tcPr>
          <w:p w14:paraId="223508DA" w14:textId="2681FDC4" w:rsidR="00AC0F86" w:rsidRDefault="00AC0F86" w:rsidP="00DA55D5">
            <w:pPr>
              <w:spacing w:line="276" w:lineRule="auto"/>
              <w:jc w:val="both"/>
            </w:pPr>
            <w:r>
              <w:rPr>
                <w:rFonts w:cs="Arial"/>
              </w:rPr>
              <w:t>Mhapeople</w:t>
            </w:r>
          </w:p>
        </w:tc>
      </w:tr>
      <w:tr w:rsidR="00AC0F86" w14:paraId="5DD2CA87" w14:textId="67A14685" w:rsidTr="00AC0F86">
        <w:tc>
          <w:tcPr>
            <w:tcW w:w="1555" w:type="dxa"/>
          </w:tcPr>
          <w:p w14:paraId="35BEB2FB" w14:textId="77777777" w:rsidR="00AC0F86" w:rsidRPr="00F71968" w:rsidRDefault="00AC0F86" w:rsidP="00DA55D5">
            <w:pPr>
              <w:spacing w:line="276" w:lineRule="auto"/>
              <w:rPr>
                <w:rFonts w:cs="Arial"/>
                <w:b/>
                <w:bCs/>
              </w:rPr>
            </w:pPr>
            <w:r w:rsidRPr="00F71968">
              <w:rPr>
                <w:rFonts w:cs="Arial"/>
                <w:b/>
                <w:bCs/>
              </w:rPr>
              <w:t xml:space="preserve">Non-EU </w:t>
            </w:r>
          </w:p>
        </w:tc>
        <w:tc>
          <w:tcPr>
            <w:tcW w:w="1417" w:type="dxa"/>
          </w:tcPr>
          <w:p w14:paraId="6FE51FE6" w14:textId="77777777" w:rsidR="00AC0F86" w:rsidRPr="00F54C2A" w:rsidRDefault="00AC0F86" w:rsidP="00DA55D5">
            <w:pPr>
              <w:spacing w:line="276" w:lineRule="auto"/>
              <w:rPr>
                <w:rFonts w:cs="Arial"/>
              </w:rPr>
            </w:pPr>
            <w:r w:rsidRPr="00F54C2A">
              <w:rPr>
                <w:rFonts w:cs="Arial"/>
              </w:rPr>
              <w:t>Online Document Check (Share code)</w:t>
            </w:r>
          </w:p>
        </w:tc>
        <w:tc>
          <w:tcPr>
            <w:tcW w:w="2410" w:type="dxa"/>
          </w:tcPr>
          <w:p w14:paraId="4405ADCB" w14:textId="77777777" w:rsidR="00AC0F86" w:rsidRPr="00F54C2A" w:rsidRDefault="00AC0F86" w:rsidP="00DA55D5">
            <w:pPr>
              <w:spacing w:line="276" w:lineRule="auto"/>
              <w:rPr>
                <w:rFonts w:cs="Arial"/>
              </w:rPr>
            </w:pPr>
            <w:r w:rsidRPr="00F54C2A">
              <w:rPr>
                <w:rFonts w:cs="Arial"/>
              </w:rPr>
              <w:t xml:space="preserve">Current Visa, </w:t>
            </w:r>
            <w:r w:rsidRPr="00F54C2A">
              <w:rPr>
                <w:rFonts w:cs="Arial"/>
                <w:b/>
                <w:bCs/>
              </w:rPr>
              <w:t>AND</w:t>
            </w:r>
            <w:r w:rsidRPr="00F54C2A">
              <w:rPr>
                <w:rFonts w:cs="Arial"/>
              </w:rPr>
              <w:t xml:space="preserve"> Passport, </w:t>
            </w:r>
            <w:r w:rsidRPr="00F54C2A">
              <w:rPr>
                <w:rFonts w:cs="Arial"/>
                <w:b/>
                <w:bCs/>
              </w:rPr>
              <w:t>AND</w:t>
            </w:r>
            <w:r w:rsidRPr="00F54C2A">
              <w:rPr>
                <w:rFonts w:cs="Arial"/>
              </w:rPr>
              <w:t xml:space="preserve"> Share Code</w:t>
            </w:r>
          </w:p>
        </w:tc>
        <w:tc>
          <w:tcPr>
            <w:tcW w:w="850" w:type="dxa"/>
          </w:tcPr>
          <w:p w14:paraId="28E92CAC" w14:textId="77777777" w:rsidR="00AC0F86" w:rsidRPr="00F54C2A" w:rsidRDefault="00AC0F86" w:rsidP="00DA55D5">
            <w:pPr>
              <w:spacing w:line="276" w:lineRule="auto"/>
              <w:rPr>
                <w:rFonts w:cs="Arial"/>
              </w:rPr>
            </w:pPr>
            <w:r w:rsidRPr="00F54C2A">
              <w:rPr>
                <w:rFonts w:cs="Arial"/>
              </w:rPr>
              <w:t>In person</w:t>
            </w:r>
          </w:p>
        </w:tc>
        <w:tc>
          <w:tcPr>
            <w:tcW w:w="1418" w:type="dxa"/>
          </w:tcPr>
          <w:p w14:paraId="146399DB" w14:textId="77777777" w:rsidR="00AC0F86" w:rsidRPr="00F54C2A" w:rsidRDefault="003B1F12" w:rsidP="00DA55D5">
            <w:pPr>
              <w:spacing w:line="276" w:lineRule="auto"/>
              <w:rPr>
                <w:rFonts w:cs="Arial"/>
              </w:rPr>
            </w:pPr>
            <w:hyperlink w:anchor="_CONDUCTING_AN_ONLINE" w:history="1">
              <w:r w:rsidR="00AC0F86" w:rsidRPr="00F54C2A">
                <w:rPr>
                  <w:rStyle w:val="Hyperlink"/>
                  <w:rFonts w:cs="Arial"/>
                </w:rPr>
                <w:t>Page 5 - 6</w:t>
              </w:r>
            </w:hyperlink>
          </w:p>
        </w:tc>
        <w:tc>
          <w:tcPr>
            <w:tcW w:w="850" w:type="dxa"/>
          </w:tcPr>
          <w:p w14:paraId="4C121217" w14:textId="77777777" w:rsidR="00AC0F86" w:rsidRPr="00F54C2A" w:rsidRDefault="003B1F12" w:rsidP="00DA55D5">
            <w:pPr>
              <w:spacing w:line="276" w:lineRule="auto"/>
              <w:jc w:val="both"/>
              <w:rPr>
                <w:rFonts w:cs="Arial"/>
              </w:rPr>
            </w:pPr>
            <w:hyperlink r:id="rId10" w:history="1">
              <w:r w:rsidR="00AC0F86" w:rsidRPr="00F54C2A">
                <w:rPr>
                  <w:rStyle w:val="Hyperlink"/>
                  <w:rFonts w:cs="Arial"/>
                  <w:bCs/>
                </w:rPr>
                <w:t>https://www.gov.uk/view-right-to-work</w:t>
              </w:r>
            </w:hyperlink>
          </w:p>
          <w:p w14:paraId="6C4CEAA6" w14:textId="77777777" w:rsidR="00AC0F86" w:rsidRPr="00F54C2A" w:rsidRDefault="00AC0F86" w:rsidP="00DA55D5">
            <w:pPr>
              <w:spacing w:line="276" w:lineRule="auto"/>
              <w:rPr>
                <w:rFonts w:cs="Arial"/>
              </w:rPr>
            </w:pPr>
          </w:p>
        </w:tc>
        <w:tc>
          <w:tcPr>
            <w:tcW w:w="1135" w:type="dxa"/>
          </w:tcPr>
          <w:p w14:paraId="311B466B" w14:textId="63F10ABD" w:rsidR="00AC0F86" w:rsidRDefault="00AC0F86" w:rsidP="00DA55D5">
            <w:pPr>
              <w:spacing w:line="276" w:lineRule="auto"/>
              <w:jc w:val="both"/>
            </w:pPr>
            <w:r>
              <w:rPr>
                <w:rFonts w:cs="Arial"/>
              </w:rPr>
              <w:t>Mhapeople</w:t>
            </w:r>
          </w:p>
        </w:tc>
      </w:tr>
      <w:bookmarkEnd w:id="17"/>
    </w:tbl>
    <w:p w14:paraId="7AB0905B" w14:textId="77777777" w:rsidR="000E2F1A" w:rsidRDefault="000E2F1A" w:rsidP="000E2F1A">
      <w:pPr>
        <w:pStyle w:val="Text"/>
      </w:pPr>
    </w:p>
    <w:p w14:paraId="629EE1CD" w14:textId="77777777" w:rsidR="000E2F1A" w:rsidRDefault="000E2F1A" w:rsidP="000E2F1A">
      <w:pPr>
        <w:pStyle w:val="Heading1Numbered"/>
      </w:pPr>
      <w:bookmarkStart w:id="18" w:name="_Toc158645727"/>
      <w:bookmarkStart w:id="19" w:name="_Toc162529855"/>
      <w:r>
        <w:t>International Recruitment</w:t>
      </w:r>
      <w:bookmarkEnd w:id="18"/>
      <w:bookmarkEnd w:id="19"/>
    </w:p>
    <w:p w14:paraId="0449614C" w14:textId="0FE5D833" w:rsidR="000E2F1A" w:rsidRDefault="000E2F1A" w:rsidP="000E2F1A">
      <w:pPr>
        <w:pStyle w:val="Text1Numbered"/>
      </w:pPr>
      <w:r>
        <w:t xml:space="preserve">This section must be read in conjunction with the </w:t>
      </w:r>
      <w:r w:rsidRPr="00A704BA">
        <w:rPr>
          <w:u w:val="single"/>
        </w:rPr>
        <w:t>International Recruitment Policy and Procedure</w:t>
      </w:r>
      <w:r>
        <w:t>.</w:t>
      </w:r>
    </w:p>
    <w:p w14:paraId="0E2662B3" w14:textId="77777777" w:rsidR="000E2F1A" w:rsidRDefault="000E2F1A" w:rsidP="000E2F1A">
      <w:pPr>
        <w:pStyle w:val="Text1Numbered"/>
        <w:numPr>
          <w:ilvl w:val="0"/>
          <w:numId w:val="0"/>
        </w:numPr>
        <w:ind w:left="1135"/>
      </w:pPr>
    </w:p>
    <w:p w14:paraId="7F70EC20" w14:textId="5C0A82EA" w:rsidR="000E2F1A" w:rsidRDefault="000E2F1A" w:rsidP="000E2F1A">
      <w:pPr>
        <w:pStyle w:val="Text1Numbered"/>
      </w:pPr>
      <w:r>
        <w:t>S</w:t>
      </w:r>
      <w:r w:rsidRPr="00A004D0">
        <w:t xml:space="preserve">ponsored workers </w:t>
      </w:r>
      <w:r>
        <w:t>can</w:t>
      </w:r>
      <w:r w:rsidRPr="00A004D0">
        <w:t xml:space="preserve"> take up supplementary employment in any role that is eligible for the Skilled Worker route</w:t>
      </w:r>
      <w:r>
        <w:t>.</w:t>
      </w:r>
    </w:p>
    <w:p w14:paraId="2A1F7C84" w14:textId="77777777" w:rsidR="000E2F1A" w:rsidRPr="00F54C2A" w:rsidRDefault="000E2F1A" w:rsidP="000E2F1A">
      <w:pPr>
        <w:pStyle w:val="Text1Numbered"/>
        <w:numPr>
          <w:ilvl w:val="0"/>
          <w:numId w:val="0"/>
        </w:numPr>
        <w:ind w:left="1135"/>
      </w:pPr>
    </w:p>
    <w:p w14:paraId="14F89538" w14:textId="77777777" w:rsidR="000E2F1A" w:rsidRPr="00F54C2A" w:rsidRDefault="000E2F1A" w:rsidP="000E2F1A">
      <w:pPr>
        <w:pStyle w:val="Text1Numbered"/>
      </w:pPr>
      <w:r w:rsidRPr="00F54C2A">
        <w:lastRenderedPageBreak/>
        <w:t>In addition to the RTW check we must now ask the worker to provide a letter or other evidence from their current Sponsor confirming:</w:t>
      </w:r>
    </w:p>
    <w:p w14:paraId="1F8140D7" w14:textId="77777777" w:rsidR="000E2F1A" w:rsidRPr="00F54C2A" w:rsidRDefault="000E2F1A" w:rsidP="000E2F1A">
      <w:pPr>
        <w:pStyle w:val="Textlistindented-bullet"/>
      </w:pPr>
      <w:r w:rsidRPr="00F54C2A">
        <w:t>They are still working for their sponsor</w:t>
      </w:r>
    </w:p>
    <w:p w14:paraId="3CA13420" w14:textId="77777777" w:rsidR="000E2F1A" w:rsidRPr="00F54C2A" w:rsidRDefault="000E2F1A" w:rsidP="000E2F1A">
      <w:pPr>
        <w:pStyle w:val="Textlistindented-bullet"/>
      </w:pPr>
      <w:r w:rsidRPr="00F54C2A">
        <w:t xml:space="preserve">The job description and occupation code of their sponsored employment </w:t>
      </w:r>
    </w:p>
    <w:p w14:paraId="0F597610" w14:textId="77777777" w:rsidR="000E2F1A" w:rsidRPr="00F54C2A" w:rsidRDefault="000E2F1A" w:rsidP="000E2F1A">
      <w:pPr>
        <w:pStyle w:val="Textlistindented-bullet"/>
      </w:pPr>
      <w:r w:rsidRPr="00F54C2A">
        <w:t>Their normal/contracted working hours</w:t>
      </w:r>
    </w:p>
    <w:p w14:paraId="7612ED65" w14:textId="77777777" w:rsidR="000E2F1A" w:rsidRPr="00F54C2A" w:rsidRDefault="000E2F1A" w:rsidP="000E2F1A">
      <w:pPr>
        <w:pStyle w:val="Textlistindented-bullet"/>
      </w:pPr>
      <w:r w:rsidRPr="00F54C2A">
        <w:t>Any other supplementary employment with another employer to ensure they will not be doing more than 20 hours a week in total of supplementary employment.</w:t>
      </w:r>
    </w:p>
    <w:p w14:paraId="4F2A34A0" w14:textId="3557D1E8" w:rsidR="000E2F1A" w:rsidRDefault="000E2F1A" w:rsidP="000E2F1A">
      <w:pPr>
        <w:pStyle w:val="Text1Numbered"/>
      </w:pPr>
      <w:r w:rsidRPr="00F54C2A">
        <w:t xml:space="preserve">Any MHA sponsored </w:t>
      </w:r>
      <w:r w:rsidR="00EF6509">
        <w:t>colleague</w:t>
      </w:r>
      <w:r w:rsidRPr="00F54C2A">
        <w:t xml:space="preserve"> may ask you to provide such a letter to another employer should they work elsewhere for any additional supplementary employment.</w:t>
      </w:r>
    </w:p>
    <w:p w14:paraId="0EC37B77" w14:textId="77777777" w:rsidR="00FE42A4" w:rsidRDefault="00FE42A4" w:rsidP="00FE42A4">
      <w:pPr>
        <w:pStyle w:val="Text1Numbered"/>
        <w:numPr>
          <w:ilvl w:val="0"/>
          <w:numId w:val="0"/>
        </w:numPr>
        <w:ind w:left="1135"/>
        <w:rPr>
          <w:b/>
          <w:bCs/>
        </w:rPr>
      </w:pPr>
    </w:p>
    <w:p w14:paraId="0C684506" w14:textId="28603AFB" w:rsidR="000E2F1A" w:rsidRPr="00F54C2A" w:rsidRDefault="000E2F1A" w:rsidP="000E2F1A">
      <w:pPr>
        <w:pStyle w:val="Text1Numbered"/>
        <w:rPr>
          <w:b/>
          <w:bCs/>
        </w:rPr>
      </w:pPr>
      <w:r w:rsidRPr="00F54C2A">
        <w:rPr>
          <w:b/>
          <w:bCs/>
        </w:rPr>
        <w:t>International Students</w:t>
      </w:r>
    </w:p>
    <w:p w14:paraId="172CBF30" w14:textId="77777777" w:rsidR="000E2F1A" w:rsidRPr="00F54C2A" w:rsidRDefault="000E2F1A" w:rsidP="000E2F1A">
      <w:pPr>
        <w:pStyle w:val="Text2Numbered"/>
      </w:pPr>
      <w:r w:rsidRPr="00F54C2A">
        <w:t xml:space="preserve">International students are likely to have </w:t>
      </w:r>
      <w:r w:rsidRPr="00F54C2A">
        <w:rPr>
          <w:b/>
          <w:bCs/>
        </w:rPr>
        <w:t>working</w:t>
      </w:r>
      <w:r w:rsidRPr="00F54C2A">
        <w:t xml:space="preserve"> conditions stated on their RTW check: </w:t>
      </w:r>
      <w:r w:rsidRPr="00F54C2A">
        <w:rPr>
          <w:i/>
          <w:iCs/>
        </w:rPr>
        <w:t>They can work:</w:t>
      </w:r>
    </w:p>
    <w:p w14:paraId="2AAF5D45" w14:textId="77777777" w:rsidR="000E2F1A" w:rsidRPr="00F54C2A" w:rsidRDefault="000E2F1A" w:rsidP="000E2F1A">
      <w:pPr>
        <w:pStyle w:val="Textlistindented-bullet"/>
      </w:pPr>
      <w:r w:rsidRPr="00F54C2A">
        <w:t xml:space="preserve">Up to 20 hours a week (Monday to Sunday) during term time </w:t>
      </w:r>
    </w:p>
    <w:p w14:paraId="2499E8D3" w14:textId="77777777" w:rsidR="000E2F1A" w:rsidRPr="00F54C2A" w:rsidRDefault="000E2F1A" w:rsidP="000E2F1A">
      <w:pPr>
        <w:pStyle w:val="Textlistindented-bullet"/>
      </w:pPr>
      <w:r w:rsidRPr="00F54C2A">
        <w:t>Full time during the holidays (this includes before they start their course and after they have completed their course and until their permission as a student ends)</w:t>
      </w:r>
    </w:p>
    <w:p w14:paraId="6A6FA5F9" w14:textId="04C8C5C9" w:rsidR="00EF6509" w:rsidRDefault="00DA55D5" w:rsidP="00EF6509">
      <w:pPr>
        <w:pStyle w:val="Text2Numbered"/>
      </w:pPr>
      <w:r>
        <w:t>Students</w:t>
      </w:r>
      <w:r w:rsidR="000E2F1A" w:rsidRPr="00F54C2A">
        <w:t xml:space="preserve"> must share proof of their term dates </w:t>
      </w:r>
      <w:r>
        <w:t xml:space="preserve">as part of the right to work check. </w:t>
      </w:r>
      <w:r w:rsidR="000E2F1A" w:rsidRPr="00F54C2A">
        <w:t>The dates should be provided by the sponsoring education provider</w:t>
      </w:r>
      <w:r w:rsidR="00EF6509">
        <w:t>.</w:t>
      </w:r>
    </w:p>
    <w:p w14:paraId="09068D08" w14:textId="77777777" w:rsidR="00EF6509" w:rsidRDefault="00EF6509" w:rsidP="00EF6509">
      <w:pPr>
        <w:pStyle w:val="Text2Numbered"/>
        <w:numPr>
          <w:ilvl w:val="0"/>
          <w:numId w:val="0"/>
        </w:numPr>
        <w:ind w:left="1135"/>
      </w:pPr>
    </w:p>
    <w:p w14:paraId="1C0B1A1F" w14:textId="3146ED33" w:rsidR="000E2F1A" w:rsidRPr="00F54C2A" w:rsidRDefault="000E2F1A" w:rsidP="00EF6509">
      <w:pPr>
        <w:pStyle w:val="Text2Numbered"/>
      </w:pPr>
      <w:r w:rsidRPr="00EF6509">
        <w:t>International</w:t>
      </w:r>
      <w:r w:rsidRPr="00F54C2A">
        <w:t xml:space="preserve"> Students are not permitted to fill a permanent full-time vacancy unless they apply to switch to the Skilled Worker visa with MHA (they have valid applications in with the Home Office). They must provide a letter from their sponsored organisation stating their course completion date. This can be applied for up to three months prior to the course completion date.</w:t>
      </w:r>
    </w:p>
    <w:p w14:paraId="4466A7FA" w14:textId="77777777" w:rsidR="00EF6509" w:rsidRDefault="00EF6509" w:rsidP="00EF6509">
      <w:pPr>
        <w:pStyle w:val="Text2Numbered"/>
        <w:numPr>
          <w:ilvl w:val="0"/>
          <w:numId w:val="0"/>
        </w:numPr>
        <w:ind w:left="1135"/>
      </w:pPr>
    </w:p>
    <w:p w14:paraId="20C002B7" w14:textId="184414CB" w:rsidR="000E2F1A" w:rsidRPr="00F54C2A" w:rsidRDefault="000E2F1A" w:rsidP="000E2F1A">
      <w:pPr>
        <w:pStyle w:val="Text2Numbered"/>
      </w:pPr>
      <w:r w:rsidRPr="00F54C2A">
        <w:t xml:space="preserve">Please contact </w:t>
      </w:r>
      <w:r w:rsidR="00DA55D5">
        <w:t>the relevant</w:t>
      </w:r>
      <w:r w:rsidRPr="00F54C2A">
        <w:t xml:space="preserve"> Recruitment Partner </w:t>
      </w:r>
      <w:r w:rsidR="00DA55D5">
        <w:t>with any queries.</w:t>
      </w:r>
    </w:p>
    <w:p w14:paraId="0134D95C" w14:textId="77777777" w:rsidR="000E2F1A" w:rsidRDefault="000E2F1A" w:rsidP="000E2F1A">
      <w:pPr>
        <w:pStyle w:val="Heading1Numbered"/>
      </w:pPr>
      <w:bookmarkStart w:id="20" w:name="_Toc158645728"/>
      <w:bookmarkStart w:id="21" w:name="_Toc162529856"/>
      <w:r>
        <w:lastRenderedPageBreak/>
        <w:t>Standard Operating Procedures</w:t>
      </w:r>
      <w:bookmarkEnd w:id="20"/>
      <w:bookmarkEnd w:id="21"/>
    </w:p>
    <w:p w14:paraId="63835EB5" w14:textId="77777777" w:rsidR="000E2F1A" w:rsidRPr="00F54C2A" w:rsidRDefault="000E2F1A" w:rsidP="000E2F1A">
      <w:pPr>
        <w:pStyle w:val="Text1Numbered"/>
        <w:rPr>
          <w:b/>
          <w:bCs/>
        </w:rPr>
      </w:pPr>
      <w:bookmarkStart w:id="22" w:name="_Toc123632089"/>
      <w:bookmarkStart w:id="23" w:name="_Toc123632164"/>
      <w:r w:rsidRPr="00F54C2A">
        <w:rPr>
          <w:b/>
          <w:bCs/>
        </w:rPr>
        <w:t xml:space="preserve">Conducting a Manual Document Based Right to Work Check </w:t>
      </w:r>
      <w:bookmarkEnd w:id="22"/>
      <w:bookmarkEnd w:id="23"/>
    </w:p>
    <w:p w14:paraId="41D5401D" w14:textId="77777777" w:rsidR="000E2F1A" w:rsidRDefault="000E2F1A" w:rsidP="000E2F1A">
      <w:pPr>
        <w:pStyle w:val="Text2Numbered"/>
      </w:pPr>
      <w:r w:rsidRPr="00A13DBA">
        <w:t>There are three steps to conducting a manual document-based right to work check, all three step</w:t>
      </w:r>
      <w:r>
        <w:t>s</w:t>
      </w:r>
      <w:r w:rsidRPr="00A13DBA">
        <w:t xml:space="preserve"> must be completed before employment commences.</w:t>
      </w:r>
    </w:p>
    <w:p w14:paraId="2D096F3B" w14:textId="77777777" w:rsidR="000E2F1A" w:rsidRDefault="000E2F1A" w:rsidP="000E2F1A">
      <w:pPr>
        <w:pStyle w:val="Text2Numbered"/>
        <w:numPr>
          <w:ilvl w:val="0"/>
          <w:numId w:val="0"/>
        </w:numPr>
        <w:ind w:left="1135"/>
      </w:pPr>
    </w:p>
    <w:p w14:paraId="5DFCE3FA" w14:textId="77777777" w:rsidR="000E2F1A" w:rsidRPr="00F54C2A" w:rsidRDefault="000E2F1A" w:rsidP="000E2F1A">
      <w:pPr>
        <w:pStyle w:val="Text2Numbered"/>
        <w:rPr>
          <w:b/>
          <w:bCs/>
        </w:rPr>
      </w:pPr>
      <w:bookmarkStart w:id="24" w:name="_Toc112769268"/>
      <w:bookmarkStart w:id="25" w:name="_Toc123632090"/>
      <w:r w:rsidRPr="00F54C2A">
        <w:rPr>
          <w:b/>
          <w:bCs/>
        </w:rPr>
        <w:t>Step One: Obtain</w:t>
      </w:r>
      <w:bookmarkEnd w:id="24"/>
      <w:bookmarkEnd w:id="25"/>
    </w:p>
    <w:p w14:paraId="49C2DAD7" w14:textId="77777777" w:rsidR="000E2F1A" w:rsidRDefault="000E2F1A" w:rsidP="000E2F1A">
      <w:pPr>
        <w:pStyle w:val="Textlistindented-bullet"/>
      </w:pPr>
      <w:r w:rsidRPr="00A13DBA">
        <w:t xml:space="preserve">You must obtain original documents from either </w:t>
      </w:r>
      <w:r>
        <w:t>l</w:t>
      </w:r>
      <w:r w:rsidRPr="00A13DBA">
        <w:t>ist A or B</w:t>
      </w:r>
      <w:r>
        <w:t xml:space="preserve"> (G1, G2)</w:t>
      </w:r>
      <w:r w:rsidRPr="00A13DBA">
        <w:t xml:space="preserve"> of the acceptable documents</w:t>
      </w:r>
      <w:r>
        <w:t xml:space="preserve"> listed in Appendix 1.</w:t>
      </w:r>
    </w:p>
    <w:p w14:paraId="53524EF5" w14:textId="77777777" w:rsidR="000E2F1A" w:rsidRPr="00D9408E" w:rsidRDefault="000E2F1A" w:rsidP="000E2F1A">
      <w:pPr>
        <w:pStyle w:val="Textlistindented-bullet"/>
      </w:pPr>
      <w:r w:rsidRPr="00D9408E">
        <w:rPr>
          <w:b/>
        </w:rPr>
        <w:t>List A</w:t>
      </w:r>
      <w:r w:rsidRPr="00A15E18">
        <w:t xml:space="preserve"> </w:t>
      </w:r>
      <w:r>
        <w:t xml:space="preserve">[Appendix 1] </w:t>
      </w:r>
      <w:r w:rsidRPr="00A15E18">
        <w:t>contains the range of documents you may accept for a person who has a continuous</w:t>
      </w:r>
      <w:r>
        <w:t xml:space="preserve"> </w:t>
      </w:r>
      <w:r w:rsidRPr="00A15E18">
        <w:t xml:space="preserve">right to work in the UK (including British and Irish citizens). </w:t>
      </w:r>
    </w:p>
    <w:p w14:paraId="17ABF994" w14:textId="77777777" w:rsidR="000E2F1A" w:rsidRDefault="000E2F1A" w:rsidP="000E2F1A">
      <w:pPr>
        <w:pStyle w:val="Textlistindented-bullet"/>
      </w:pPr>
      <w:r w:rsidRPr="00D9408E">
        <w:rPr>
          <w:b/>
        </w:rPr>
        <w:t>List B</w:t>
      </w:r>
      <w:r>
        <w:rPr>
          <w:b/>
        </w:rPr>
        <w:t xml:space="preserve"> (G1, G2)</w:t>
      </w:r>
      <w:r w:rsidRPr="00A15E18">
        <w:t xml:space="preserve"> </w:t>
      </w:r>
      <w:r>
        <w:t xml:space="preserve">[Appendix 1] </w:t>
      </w:r>
      <w:r w:rsidRPr="00A15E18">
        <w:t>contains a range of documents you may accept for a person who has a temporary right to work in the UK</w:t>
      </w:r>
      <w:r>
        <w:t>.</w:t>
      </w:r>
    </w:p>
    <w:p w14:paraId="3B925DCF" w14:textId="77777777" w:rsidR="000E2F1A" w:rsidRPr="00F54C2A" w:rsidRDefault="000E2F1A" w:rsidP="000E2F1A">
      <w:pPr>
        <w:pStyle w:val="Text2Numbered"/>
        <w:rPr>
          <w:b/>
          <w:bCs/>
        </w:rPr>
      </w:pPr>
      <w:bookmarkStart w:id="26" w:name="_Toc112769269"/>
      <w:bookmarkStart w:id="27" w:name="_Toc123632091"/>
      <w:r w:rsidRPr="00F54C2A">
        <w:rPr>
          <w:b/>
          <w:bCs/>
        </w:rPr>
        <w:t>Step Two: Check</w:t>
      </w:r>
      <w:bookmarkEnd w:id="26"/>
      <w:bookmarkEnd w:id="27"/>
    </w:p>
    <w:p w14:paraId="7925AD21" w14:textId="77777777" w:rsidR="000E2F1A" w:rsidRPr="00F71968" w:rsidRDefault="000E2F1A" w:rsidP="000E2F1A">
      <w:pPr>
        <w:pStyle w:val="Textlistindented-bullet"/>
      </w:pPr>
      <w:r w:rsidRPr="00760871">
        <w:t>Once you have completed Step One and obtained original copies of the acceptable documents from list A or B [</w:t>
      </w:r>
      <w:r>
        <w:t>Appendix 1</w:t>
      </w:r>
      <w:r w:rsidRPr="00760871">
        <w:t xml:space="preserve">], you must check that they are genuine and that the person presenting them is the applicant or </w:t>
      </w:r>
      <w:r>
        <w:t>colleague</w:t>
      </w:r>
      <w:r w:rsidRPr="00760871">
        <w:t xml:space="preserve">, and the rightful holder of the documents. </w:t>
      </w:r>
    </w:p>
    <w:p w14:paraId="356FD083" w14:textId="77777777" w:rsidR="000E2F1A" w:rsidRPr="00760871" w:rsidRDefault="000E2F1A" w:rsidP="000E2F1A">
      <w:pPr>
        <w:pStyle w:val="Textlistindented-bullet"/>
      </w:pPr>
      <w:r>
        <w:t>These following checks must be done in the presence of the document holder in person, and you must be in physical possession of the original documents:</w:t>
      </w:r>
    </w:p>
    <w:p w14:paraId="1D9EFF71" w14:textId="77777777" w:rsidR="000E2F1A" w:rsidRDefault="000E2F1A" w:rsidP="000E2F1A">
      <w:pPr>
        <w:pStyle w:val="Textlistindented-bullet"/>
        <w:numPr>
          <w:ilvl w:val="0"/>
          <w:numId w:val="35"/>
        </w:numPr>
      </w:pPr>
      <w:r w:rsidRPr="00760871">
        <w:t>Photographs and dates of birth are consistent across documents and with the person’s appearance to detect impersonation.</w:t>
      </w:r>
    </w:p>
    <w:p w14:paraId="77BA6152" w14:textId="77777777" w:rsidR="000E2F1A" w:rsidRDefault="000E2F1A" w:rsidP="000E2F1A">
      <w:pPr>
        <w:pStyle w:val="Textlistindented-bullet"/>
        <w:numPr>
          <w:ilvl w:val="0"/>
          <w:numId w:val="35"/>
        </w:numPr>
      </w:pPr>
      <w:r w:rsidRPr="00760871">
        <w:t>Expiry dates for permission to be in the UK have not passed.</w:t>
      </w:r>
    </w:p>
    <w:p w14:paraId="44348DBC" w14:textId="77777777" w:rsidR="000E2F1A" w:rsidRDefault="000E2F1A" w:rsidP="000E2F1A">
      <w:pPr>
        <w:pStyle w:val="Textlistindented-bullet"/>
        <w:numPr>
          <w:ilvl w:val="0"/>
          <w:numId w:val="35"/>
        </w:numPr>
      </w:pPr>
      <w:r w:rsidRPr="00760871">
        <w:t>Any work restrictions to determine if they are allowed to do the type of work on offer</w:t>
      </w:r>
      <w:r>
        <w:t>.</w:t>
      </w:r>
      <w:r w:rsidRPr="00760871">
        <w:t xml:space="preserve"> </w:t>
      </w:r>
    </w:p>
    <w:p w14:paraId="2F2E4462" w14:textId="77777777" w:rsidR="000E2F1A" w:rsidRPr="00760871" w:rsidRDefault="000E2F1A" w:rsidP="000E2F1A">
      <w:pPr>
        <w:pStyle w:val="Textlistindented-bullet"/>
        <w:numPr>
          <w:ilvl w:val="0"/>
          <w:numId w:val="35"/>
        </w:numPr>
      </w:pPr>
      <w:r w:rsidRPr="00760871">
        <w:t>(For students who have limited permission to work during term-times, you must also obtain, copy, and retain details of their academic term and vacation times covering the duration of their period of study in the UK for which they will be employed).</w:t>
      </w:r>
    </w:p>
    <w:p w14:paraId="1D022A56" w14:textId="77777777" w:rsidR="000E2F1A" w:rsidRDefault="000E2F1A" w:rsidP="000E2F1A">
      <w:pPr>
        <w:pStyle w:val="Textlistindented-bullet"/>
        <w:numPr>
          <w:ilvl w:val="0"/>
          <w:numId w:val="35"/>
        </w:numPr>
      </w:pPr>
      <w:r w:rsidRPr="00760871">
        <w:lastRenderedPageBreak/>
        <w:t>The documents are genuine, have not been tampered with and belong to the holder</w:t>
      </w:r>
      <w:r>
        <w:t>.</w:t>
      </w:r>
    </w:p>
    <w:p w14:paraId="771EEAB3" w14:textId="77777777" w:rsidR="000E2F1A" w:rsidRDefault="000E2F1A" w:rsidP="000E2F1A">
      <w:pPr>
        <w:pStyle w:val="Textlistindented-bullet"/>
        <w:numPr>
          <w:ilvl w:val="0"/>
          <w:numId w:val="35"/>
        </w:numPr>
      </w:pPr>
      <w:r w:rsidRPr="00760871">
        <w:t>The reasons for any difference in names across documents can be explained by providing evidence (for example, original marriage certificate, divorce decree absolute, deed poll). These supporting documents must also be photocopied, and a copy retained.</w:t>
      </w:r>
    </w:p>
    <w:p w14:paraId="781EBD79" w14:textId="77777777" w:rsidR="000E2F1A" w:rsidRPr="00F54C2A" w:rsidRDefault="000E2F1A" w:rsidP="000E2F1A">
      <w:pPr>
        <w:pStyle w:val="Text2Numbered"/>
        <w:rPr>
          <w:b/>
          <w:bCs/>
        </w:rPr>
      </w:pPr>
      <w:bookmarkStart w:id="28" w:name="_Toc112769270"/>
      <w:bookmarkStart w:id="29" w:name="_Toc123632092"/>
      <w:r w:rsidRPr="00F54C2A">
        <w:rPr>
          <w:b/>
          <w:bCs/>
        </w:rPr>
        <w:t>Step Three: Copy</w:t>
      </w:r>
      <w:bookmarkEnd w:id="28"/>
      <w:bookmarkEnd w:id="29"/>
    </w:p>
    <w:p w14:paraId="4E57D340" w14:textId="77777777" w:rsidR="000E2F1A" w:rsidRPr="00F54C2A" w:rsidRDefault="000E2F1A" w:rsidP="000E2F1A">
      <w:pPr>
        <w:pStyle w:val="Textlistindented-bullet"/>
      </w:pPr>
      <w:r>
        <w:t>Once you have completed Step One and Step Two, you must:</w:t>
      </w:r>
    </w:p>
    <w:p w14:paraId="1A5027AD" w14:textId="77777777" w:rsidR="000E2F1A" w:rsidRDefault="000E2F1A" w:rsidP="000E2F1A">
      <w:pPr>
        <w:pStyle w:val="ListParagraph"/>
        <w:numPr>
          <w:ilvl w:val="0"/>
          <w:numId w:val="35"/>
        </w:numPr>
        <w:spacing w:line="240" w:lineRule="auto"/>
        <w:jc w:val="both"/>
        <w:rPr>
          <w:rFonts w:cs="Arial"/>
          <w:bCs/>
          <w:szCs w:val="22"/>
        </w:rPr>
      </w:pPr>
      <w:r w:rsidRPr="00F54C2A">
        <w:rPr>
          <w:rFonts w:cs="Arial"/>
          <w:bCs/>
          <w:szCs w:val="22"/>
        </w:rPr>
        <w:t>Make a clear copy of each document (The full document or passport page, including both sides of an Immigration Status Document, and an Application Registration Card).</w:t>
      </w:r>
    </w:p>
    <w:p w14:paraId="100EE121" w14:textId="77777777" w:rsidR="000E2F1A" w:rsidRPr="00F54C2A" w:rsidRDefault="000E2F1A" w:rsidP="000E2F1A">
      <w:pPr>
        <w:pStyle w:val="ListParagraph"/>
        <w:numPr>
          <w:ilvl w:val="0"/>
          <w:numId w:val="35"/>
        </w:numPr>
        <w:spacing w:line="240" w:lineRule="auto"/>
        <w:jc w:val="both"/>
        <w:rPr>
          <w:rFonts w:cs="Arial"/>
          <w:bCs/>
          <w:szCs w:val="22"/>
        </w:rPr>
      </w:pPr>
      <w:r w:rsidRPr="00F54C2A">
        <w:rPr>
          <w:rFonts w:cs="Arial"/>
          <w:bCs/>
          <w:szCs w:val="22"/>
        </w:rPr>
        <w:t>Sign and date each copy of the document to evidence that it has been checked [Step Two].</w:t>
      </w:r>
    </w:p>
    <w:p w14:paraId="25DF7B31" w14:textId="77777777" w:rsidR="000E2F1A" w:rsidRDefault="000E2F1A" w:rsidP="000E2F1A">
      <w:pPr>
        <w:pStyle w:val="ListParagraph"/>
        <w:numPr>
          <w:ilvl w:val="0"/>
          <w:numId w:val="35"/>
        </w:numPr>
        <w:spacing w:line="240" w:lineRule="auto"/>
        <w:jc w:val="both"/>
        <w:rPr>
          <w:rFonts w:cs="Arial"/>
          <w:bCs/>
          <w:szCs w:val="22"/>
        </w:rPr>
      </w:pPr>
      <w:r>
        <w:rPr>
          <w:rFonts w:cs="Arial"/>
          <w:bCs/>
          <w:szCs w:val="22"/>
        </w:rPr>
        <w:t>R</w:t>
      </w:r>
      <w:r w:rsidRPr="00623B08">
        <w:rPr>
          <w:rFonts w:cs="Arial"/>
          <w:bCs/>
          <w:szCs w:val="22"/>
        </w:rPr>
        <w:t xml:space="preserve">etain a record of the date on which you made the check on </w:t>
      </w:r>
      <w:r w:rsidRPr="00E14373">
        <w:rPr>
          <w:rFonts w:cs="Arial"/>
          <w:bCs/>
          <w:i/>
          <w:iCs/>
          <w:szCs w:val="22"/>
        </w:rPr>
        <w:t>MHApeople</w:t>
      </w:r>
      <w:r>
        <w:rPr>
          <w:rFonts w:cs="Arial"/>
          <w:bCs/>
          <w:szCs w:val="22"/>
        </w:rPr>
        <w:t>.</w:t>
      </w:r>
    </w:p>
    <w:p w14:paraId="0985D63A" w14:textId="77777777" w:rsidR="000E2F1A" w:rsidRDefault="000E2F1A" w:rsidP="000E2F1A">
      <w:pPr>
        <w:pStyle w:val="ListParagraph"/>
        <w:numPr>
          <w:ilvl w:val="0"/>
          <w:numId w:val="35"/>
        </w:numPr>
        <w:spacing w:line="240" w:lineRule="auto"/>
        <w:jc w:val="both"/>
        <w:rPr>
          <w:rFonts w:cs="Arial"/>
          <w:bCs/>
          <w:szCs w:val="22"/>
        </w:rPr>
      </w:pPr>
      <w:r>
        <w:rPr>
          <w:rFonts w:cs="Arial"/>
          <w:bCs/>
          <w:szCs w:val="22"/>
        </w:rPr>
        <w:t>Retain a record of key numbers (e.g. passport number) and the expiry date of the document (if applic</w:t>
      </w:r>
      <w:r w:rsidRPr="00FF7CDD">
        <w:rPr>
          <w:rFonts w:cs="Arial"/>
          <w:bCs/>
          <w:szCs w:val="22"/>
        </w:rPr>
        <w:t xml:space="preserve">able), also on </w:t>
      </w:r>
      <w:r w:rsidRPr="00E14373">
        <w:rPr>
          <w:rFonts w:cs="Arial"/>
          <w:bCs/>
          <w:i/>
          <w:iCs/>
          <w:szCs w:val="22"/>
        </w:rPr>
        <w:t>MHApeople</w:t>
      </w:r>
      <w:r w:rsidRPr="00FF7CDD">
        <w:rPr>
          <w:rFonts w:cs="Arial"/>
          <w:bCs/>
          <w:szCs w:val="22"/>
        </w:rPr>
        <w:t>.</w:t>
      </w:r>
    </w:p>
    <w:p w14:paraId="7DA89B84" w14:textId="645DBA26" w:rsidR="00EF6509" w:rsidRPr="00DA55D5" w:rsidRDefault="00EF6509" w:rsidP="000E2F1A">
      <w:pPr>
        <w:pStyle w:val="ListParagraph"/>
        <w:numPr>
          <w:ilvl w:val="0"/>
          <w:numId w:val="35"/>
        </w:numPr>
        <w:spacing w:line="240" w:lineRule="auto"/>
        <w:jc w:val="both"/>
        <w:rPr>
          <w:rFonts w:cs="Arial"/>
          <w:b/>
          <w:szCs w:val="22"/>
        </w:rPr>
      </w:pPr>
      <w:r w:rsidRPr="00DA55D5">
        <w:rPr>
          <w:rFonts w:cs="Arial"/>
          <w:b/>
          <w:szCs w:val="22"/>
        </w:rPr>
        <w:t>Upload evidence to MHApeople</w:t>
      </w:r>
      <w:r w:rsidR="00DA55D5" w:rsidRPr="00DA55D5">
        <w:rPr>
          <w:rFonts w:cs="Arial"/>
          <w:b/>
          <w:szCs w:val="22"/>
        </w:rPr>
        <w:t xml:space="preserve"> (e.g. share code letter from UKVI).</w:t>
      </w:r>
    </w:p>
    <w:p w14:paraId="6E783739" w14:textId="77777777" w:rsidR="000E2F1A" w:rsidRPr="00623B08" w:rsidRDefault="000E2F1A" w:rsidP="000E2F1A">
      <w:pPr>
        <w:ind w:left="360"/>
        <w:jc w:val="both"/>
        <w:rPr>
          <w:rFonts w:cs="Arial"/>
          <w:bCs/>
          <w:szCs w:val="22"/>
        </w:rPr>
      </w:pPr>
    </w:p>
    <w:p w14:paraId="14EB82D7" w14:textId="77777777" w:rsidR="000E2F1A" w:rsidRPr="00F71968" w:rsidRDefault="000E2F1A" w:rsidP="000E2F1A">
      <w:pPr>
        <w:pStyle w:val="Textlistindented-bullet"/>
      </w:pPr>
      <w:r w:rsidRPr="00FF7CDD">
        <w:t xml:space="preserve">For temporary documents or documents with an expiry date such as a working visa with a time limit of </w:t>
      </w:r>
      <w:r w:rsidRPr="00FF7CDD">
        <w:rPr>
          <w:b/>
        </w:rPr>
        <w:t>9 months or less</w:t>
      </w:r>
      <w:r w:rsidRPr="00FF7CDD">
        <w:t xml:space="preserve">, please contact the </w:t>
      </w:r>
      <w:r>
        <w:t>Recruitment and On-boarding</w:t>
      </w:r>
      <w:r w:rsidRPr="00FF7CDD">
        <w:t xml:space="preserve"> Team before proceeding.</w:t>
      </w:r>
    </w:p>
    <w:p w14:paraId="2A0732C5" w14:textId="0AF7EF7B" w:rsidR="000E2F1A" w:rsidRDefault="000E2F1A" w:rsidP="000E2F1A">
      <w:pPr>
        <w:pStyle w:val="Textlistindented-bullet"/>
      </w:pPr>
      <w:r>
        <w:t xml:space="preserve">All copies of documents are to be kept securely </w:t>
      </w:r>
      <w:r w:rsidR="00EF6509">
        <w:t xml:space="preserve">on MHApeople </w:t>
      </w:r>
      <w:r>
        <w:t>for the duration of the worker’s employment and for two years afterwards before being securely destroyed (</w:t>
      </w:r>
      <w:r w:rsidRPr="003B1F12">
        <w:t>See</w:t>
      </w:r>
      <w:r w:rsidRPr="003B1F12">
        <w:rPr>
          <w:u w:val="single"/>
        </w:rPr>
        <w:t xml:space="preserve"> </w:t>
      </w:r>
      <w:r w:rsidR="003B1F12" w:rsidRPr="003B1F12">
        <w:rPr>
          <w:u w:val="single"/>
        </w:rPr>
        <w:t>Information Governance Policy</w:t>
      </w:r>
      <w:r w:rsidR="003B1F12">
        <w:t>).</w:t>
      </w:r>
    </w:p>
    <w:p w14:paraId="71338009" w14:textId="77777777" w:rsidR="000E2F1A" w:rsidRPr="00F54C2A" w:rsidRDefault="000E2F1A" w:rsidP="000E2F1A">
      <w:pPr>
        <w:pStyle w:val="Text1Numbered"/>
        <w:rPr>
          <w:b/>
          <w:bCs/>
        </w:rPr>
      </w:pPr>
      <w:bookmarkStart w:id="30" w:name="_CONDUCTING_AN_ONLINE"/>
      <w:bookmarkStart w:id="31" w:name="_Toc112769271"/>
      <w:bookmarkStart w:id="32" w:name="_Toc123632093"/>
      <w:bookmarkStart w:id="33" w:name="_Toc123632165"/>
      <w:bookmarkEnd w:id="30"/>
      <w:r w:rsidRPr="00F54C2A">
        <w:rPr>
          <w:b/>
          <w:bCs/>
        </w:rPr>
        <w:t>Conducting an Online Home Office Right to Work Check</w:t>
      </w:r>
      <w:bookmarkEnd w:id="31"/>
      <w:bookmarkEnd w:id="32"/>
      <w:bookmarkEnd w:id="33"/>
    </w:p>
    <w:p w14:paraId="5FC3DC9E" w14:textId="77777777" w:rsidR="000E2F1A" w:rsidRDefault="000E2F1A" w:rsidP="000E2F1A">
      <w:pPr>
        <w:pStyle w:val="Text2Numbered"/>
      </w:pPr>
      <w:r>
        <w:rPr>
          <w:bCs/>
        </w:rPr>
        <w:t xml:space="preserve">The </w:t>
      </w:r>
      <w:r w:rsidRPr="00A13DBA">
        <w:rPr>
          <w:b/>
          <w:bCs/>
        </w:rPr>
        <w:t>Home Office online right to work checking service</w:t>
      </w:r>
      <w:r w:rsidRPr="00A13DBA">
        <w:t xml:space="preserve"> </w:t>
      </w:r>
      <w:r>
        <w:t xml:space="preserve">is a certified online version of manual right to work checks. </w:t>
      </w:r>
      <w:r w:rsidRPr="003E51D0">
        <w:t xml:space="preserve">Individuals using the service must select </w:t>
      </w:r>
      <w:r>
        <w:t>that they are using the service the prove their right to work in the UK, this generates a 9-character share code which can be entered alongside their date of birth to access details of their immigration status and right to work [See Frequently Asked Questions for more information].</w:t>
      </w:r>
    </w:p>
    <w:p w14:paraId="77F38345" w14:textId="77777777" w:rsidR="000E2F1A" w:rsidRDefault="000E2F1A" w:rsidP="000E2F1A">
      <w:pPr>
        <w:pStyle w:val="Text2Numbered"/>
        <w:numPr>
          <w:ilvl w:val="0"/>
          <w:numId w:val="0"/>
        </w:numPr>
        <w:ind w:left="1135"/>
      </w:pPr>
    </w:p>
    <w:p w14:paraId="53FFE128" w14:textId="77777777" w:rsidR="000E2F1A" w:rsidRPr="00467BDD" w:rsidRDefault="000E2F1A" w:rsidP="000E2F1A">
      <w:pPr>
        <w:pStyle w:val="Text2Numbered"/>
      </w:pPr>
      <w:r>
        <w:lastRenderedPageBreak/>
        <w:t xml:space="preserve">The </w:t>
      </w:r>
      <w:r w:rsidRPr="00A13DBA">
        <w:t>system is accessible on the ‘View a job applicant’s right to work details’ page</w:t>
      </w:r>
      <w:r>
        <w:t xml:space="preserve"> </w:t>
      </w:r>
      <w:r w:rsidRPr="00A13DBA">
        <w:t>on GOV.UK. No other online portal relating to immigration status may be used instead for</w:t>
      </w:r>
      <w:r>
        <w:t xml:space="preserve"> </w:t>
      </w:r>
      <w:r w:rsidRPr="00A13DBA">
        <w:t>right to work checking purposes</w:t>
      </w:r>
      <w:r>
        <w:t xml:space="preserve">: </w:t>
      </w:r>
      <w:hyperlink r:id="rId11" w:history="1">
        <w:r w:rsidRPr="00471A69">
          <w:rPr>
            <w:rStyle w:val="Hyperlink"/>
            <w:rFonts w:cs="Arial"/>
            <w:bCs/>
            <w:szCs w:val="22"/>
          </w:rPr>
          <w:t>https://www.gov.uk/view-right-to-work</w:t>
        </w:r>
      </w:hyperlink>
    </w:p>
    <w:p w14:paraId="1A6D955F" w14:textId="77777777" w:rsidR="000E2F1A" w:rsidRDefault="000E2F1A" w:rsidP="000E2F1A">
      <w:pPr>
        <w:pStyle w:val="Text2Numbered"/>
        <w:numPr>
          <w:ilvl w:val="0"/>
          <w:numId w:val="0"/>
        </w:numPr>
        <w:ind w:left="1135"/>
        <w:rPr>
          <w:bCs/>
        </w:rPr>
      </w:pPr>
    </w:p>
    <w:p w14:paraId="79082F2E" w14:textId="77777777" w:rsidR="000E2F1A" w:rsidRDefault="000E2F1A" w:rsidP="000E2F1A">
      <w:pPr>
        <w:pStyle w:val="Text2Numbered"/>
        <w:rPr>
          <w:bCs/>
        </w:rPr>
      </w:pPr>
      <w:r w:rsidRPr="00A13DBA">
        <w:rPr>
          <w:bCs/>
        </w:rPr>
        <w:t xml:space="preserve">There are three steps to conducting a </w:t>
      </w:r>
      <w:r>
        <w:rPr>
          <w:bCs/>
        </w:rPr>
        <w:t xml:space="preserve">Home Office right to work check, </w:t>
      </w:r>
      <w:r w:rsidRPr="00A13DBA">
        <w:rPr>
          <w:bCs/>
        </w:rPr>
        <w:t>all three step</w:t>
      </w:r>
      <w:r>
        <w:rPr>
          <w:bCs/>
        </w:rPr>
        <w:t>s</w:t>
      </w:r>
      <w:r w:rsidRPr="00A13DBA">
        <w:rPr>
          <w:bCs/>
        </w:rPr>
        <w:t xml:space="preserve"> must be completed before employment commences.</w:t>
      </w:r>
    </w:p>
    <w:p w14:paraId="4A06F777" w14:textId="77777777" w:rsidR="000E2F1A" w:rsidRPr="007A7946" w:rsidRDefault="000E2F1A" w:rsidP="000E2F1A">
      <w:pPr>
        <w:pStyle w:val="Text2Numbered"/>
        <w:numPr>
          <w:ilvl w:val="0"/>
          <w:numId w:val="0"/>
        </w:numPr>
        <w:rPr>
          <w:bCs/>
        </w:rPr>
      </w:pPr>
    </w:p>
    <w:p w14:paraId="08505E89" w14:textId="77777777" w:rsidR="000E2F1A" w:rsidRPr="00F54C2A" w:rsidRDefault="000E2F1A" w:rsidP="000E2F1A">
      <w:pPr>
        <w:pStyle w:val="Text2Numbered"/>
        <w:rPr>
          <w:b/>
          <w:bCs/>
        </w:rPr>
      </w:pPr>
      <w:bookmarkStart w:id="34" w:name="_Toc112769272"/>
      <w:bookmarkStart w:id="35" w:name="_Toc123632094"/>
      <w:r w:rsidRPr="00F54C2A">
        <w:rPr>
          <w:b/>
          <w:bCs/>
        </w:rPr>
        <w:t>Step One: U</w:t>
      </w:r>
      <w:r>
        <w:rPr>
          <w:b/>
          <w:bCs/>
        </w:rPr>
        <w:t>s</w:t>
      </w:r>
      <w:r w:rsidRPr="00F54C2A">
        <w:rPr>
          <w:b/>
          <w:bCs/>
        </w:rPr>
        <w:t>ing the Home Office Online System</w:t>
      </w:r>
      <w:bookmarkEnd w:id="34"/>
      <w:bookmarkEnd w:id="35"/>
    </w:p>
    <w:p w14:paraId="0E475A21" w14:textId="77777777" w:rsidR="000E2F1A" w:rsidRDefault="000E2F1A" w:rsidP="000E2F1A">
      <w:pPr>
        <w:pStyle w:val="Textlistindented-bullet"/>
      </w:pPr>
      <w:r w:rsidRPr="00525440">
        <w:t>The individual may provide the share code to you directly, or they may choose to send this to</w:t>
      </w:r>
      <w:r>
        <w:t xml:space="preserve"> </w:t>
      </w:r>
      <w:r w:rsidRPr="00525440">
        <w:t>you via the service. If they choose to send it to you via the service, you will receive an email</w:t>
      </w:r>
      <w:r>
        <w:t xml:space="preserve"> </w:t>
      </w:r>
      <w:r w:rsidRPr="00525440">
        <w:t xml:space="preserve">from </w:t>
      </w:r>
      <w:hyperlink r:id="rId12" w:history="1">
        <w:r w:rsidRPr="00471A69">
          <w:rPr>
            <w:rStyle w:val="Hyperlink"/>
            <w:rFonts w:cs="Arial"/>
            <w:bCs/>
            <w:szCs w:val="22"/>
          </w:rPr>
          <w:t>right.to.work.service@notifications.service.gov.uk</w:t>
        </w:r>
      </w:hyperlink>
    </w:p>
    <w:p w14:paraId="62596BD8" w14:textId="77777777" w:rsidR="000E2F1A" w:rsidRPr="00284D4C" w:rsidRDefault="000E2F1A" w:rsidP="000E2F1A">
      <w:pPr>
        <w:pStyle w:val="Textlistindented-bullet"/>
      </w:pPr>
      <w:r w:rsidRPr="00284D4C">
        <w:t>To check</w:t>
      </w:r>
      <w:r>
        <w:t xml:space="preserve"> </w:t>
      </w:r>
      <w:r w:rsidRPr="00284D4C">
        <w:t>the person’s right to work details, you will need to:</w:t>
      </w:r>
    </w:p>
    <w:p w14:paraId="1B8B1EBA" w14:textId="77777777" w:rsidR="000E2F1A" w:rsidRDefault="000E2F1A" w:rsidP="000E2F1A">
      <w:pPr>
        <w:pStyle w:val="Textlistindented-bullet"/>
        <w:numPr>
          <w:ilvl w:val="0"/>
          <w:numId w:val="35"/>
        </w:numPr>
      </w:pPr>
      <w:r>
        <w:t>A</w:t>
      </w:r>
      <w:r w:rsidRPr="00525440">
        <w:t>ccess the service ‘View a job applicant’s right to work details’ via GOV.UK</w:t>
      </w:r>
    </w:p>
    <w:p w14:paraId="43269691" w14:textId="77777777" w:rsidR="000E2F1A" w:rsidRDefault="000E2F1A" w:rsidP="000E2F1A">
      <w:pPr>
        <w:pStyle w:val="Textlistindented-bullet"/>
        <w:numPr>
          <w:ilvl w:val="0"/>
          <w:numId w:val="35"/>
        </w:numPr>
      </w:pPr>
      <w:r>
        <w:t>E</w:t>
      </w:r>
      <w:r w:rsidRPr="00525440">
        <w:t>nter the ‘share code’ provided to you by the individual</w:t>
      </w:r>
      <w:r>
        <w:t>.</w:t>
      </w:r>
    </w:p>
    <w:p w14:paraId="3A6B2014" w14:textId="77777777" w:rsidR="000E2F1A" w:rsidRPr="00525440" w:rsidRDefault="000E2F1A" w:rsidP="000E2F1A">
      <w:pPr>
        <w:pStyle w:val="Textlistindented-bullet"/>
        <w:numPr>
          <w:ilvl w:val="0"/>
          <w:numId w:val="35"/>
        </w:numPr>
      </w:pPr>
      <w:r>
        <w:t>E</w:t>
      </w:r>
      <w:r w:rsidRPr="00525440">
        <w:t>nter their date of birth</w:t>
      </w:r>
      <w:r>
        <w:t>.</w:t>
      </w:r>
    </w:p>
    <w:p w14:paraId="3ABA6C38" w14:textId="77777777" w:rsidR="000E2F1A" w:rsidRPr="009435B6" w:rsidRDefault="000E2F1A" w:rsidP="000E2F1A">
      <w:pPr>
        <w:pStyle w:val="Text1Numbered"/>
        <w:rPr>
          <w:b/>
          <w:bCs/>
        </w:rPr>
      </w:pPr>
      <w:bookmarkStart w:id="36" w:name="_Toc112769273"/>
      <w:bookmarkStart w:id="37" w:name="_Toc123632095"/>
      <w:r w:rsidRPr="009435B6">
        <w:rPr>
          <w:b/>
          <w:bCs/>
        </w:rPr>
        <w:t>Step Two: Check</w:t>
      </w:r>
      <w:bookmarkEnd w:id="36"/>
      <w:bookmarkEnd w:id="37"/>
    </w:p>
    <w:p w14:paraId="1CD668BA" w14:textId="77777777" w:rsidR="000E2F1A" w:rsidRDefault="000E2F1A" w:rsidP="000E2F1A">
      <w:pPr>
        <w:pStyle w:val="Text2Numbered"/>
      </w:pPr>
      <w:r>
        <w:t>Once you have completed Step One, you must check that the photograph on the online right to work check is the applicant/colleague.</w:t>
      </w:r>
    </w:p>
    <w:p w14:paraId="687C6CE0" w14:textId="77777777" w:rsidR="000E2F1A" w:rsidRDefault="000E2F1A" w:rsidP="000E2F1A">
      <w:pPr>
        <w:pStyle w:val="Text2Numbered"/>
        <w:numPr>
          <w:ilvl w:val="0"/>
          <w:numId w:val="0"/>
        </w:numPr>
        <w:ind w:left="1135"/>
      </w:pPr>
    </w:p>
    <w:p w14:paraId="0869CE41" w14:textId="77777777" w:rsidR="000E2F1A" w:rsidRDefault="000E2F1A" w:rsidP="000E2F1A">
      <w:pPr>
        <w:pStyle w:val="Text2Numbered"/>
      </w:pPr>
      <w:r>
        <w:t xml:space="preserve">The individual can only be employed/ continue to be employed if a follow-up check is being conducted, </w:t>
      </w:r>
      <w:r w:rsidRPr="00525440">
        <w:t>if the online check confirms they have the right to work and</w:t>
      </w:r>
      <w:r>
        <w:t xml:space="preserve"> </w:t>
      </w:r>
      <w:r w:rsidRPr="00525440">
        <w:t>are not subject to a condition preventing them from doing the work in question.</w:t>
      </w:r>
    </w:p>
    <w:p w14:paraId="3392F318" w14:textId="77777777" w:rsidR="000E2F1A" w:rsidRDefault="000E2F1A" w:rsidP="000E2F1A">
      <w:pPr>
        <w:pStyle w:val="Text2Numbered"/>
      </w:pPr>
      <w:r>
        <w:t xml:space="preserve">If the online right to work check does not confirm that the individual has the right to work in the UK, the offer of employment should be withdrawn/ or their employment should be terminated if they are already employed. </w:t>
      </w:r>
    </w:p>
    <w:p w14:paraId="2784B151" w14:textId="77777777" w:rsidR="000E2F1A" w:rsidRDefault="000E2F1A" w:rsidP="000E2F1A">
      <w:pPr>
        <w:pStyle w:val="Text2Numbered"/>
        <w:numPr>
          <w:ilvl w:val="0"/>
          <w:numId w:val="0"/>
        </w:numPr>
      </w:pPr>
    </w:p>
    <w:p w14:paraId="289342D9" w14:textId="77777777" w:rsidR="000E2F1A" w:rsidRPr="009435B6" w:rsidRDefault="000E2F1A" w:rsidP="000E2F1A">
      <w:pPr>
        <w:pStyle w:val="Text2Numbered"/>
        <w:rPr>
          <w:b/>
          <w:bCs/>
        </w:rPr>
      </w:pPr>
      <w:bookmarkStart w:id="38" w:name="_Toc112769274"/>
      <w:bookmarkStart w:id="39" w:name="_Toc123632096"/>
      <w:r w:rsidRPr="009435B6">
        <w:rPr>
          <w:b/>
          <w:bCs/>
        </w:rPr>
        <w:t>Step Three: Retain Evidence of the Online Check</w:t>
      </w:r>
      <w:bookmarkEnd w:id="38"/>
      <w:bookmarkEnd w:id="39"/>
    </w:p>
    <w:p w14:paraId="3478512E" w14:textId="00E39BB6" w:rsidR="000E2F1A" w:rsidRDefault="000E2F1A" w:rsidP="00DA55D5">
      <w:pPr>
        <w:pStyle w:val="Textlistindented-bullet"/>
      </w:pPr>
      <w:r>
        <w:rPr>
          <w:bCs/>
        </w:rPr>
        <w:lastRenderedPageBreak/>
        <w:t xml:space="preserve">Once you have completed step One and Two, you must retain evidence of the online right to work check. </w:t>
      </w:r>
      <w:r w:rsidRPr="00F61079">
        <w:t>The</w:t>
      </w:r>
      <w:r>
        <w:t xml:space="preserve"> only acceptable evidence of an </w:t>
      </w:r>
      <w:r w:rsidR="00A704BA">
        <w:t>individual’s</w:t>
      </w:r>
      <w:r>
        <w:t xml:space="preserve"> right to work from the online checking service is a PDF or HTML download/print of the ‘profile’ page with their right to work, photograph, and the date of which the check was conducted. </w:t>
      </w:r>
    </w:p>
    <w:p w14:paraId="49B715E6" w14:textId="5A74C96E" w:rsidR="00DA55D5" w:rsidRPr="00DA55D5" w:rsidRDefault="00DA55D5" w:rsidP="00DA55D5">
      <w:pPr>
        <w:pStyle w:val="Textlistindented-bullet"/>
        <w:rPr>
          <w:b/>
          <w:bCs/>
        </w:rPr>
      </w:pPr>
      <w:r w:rsidRPr="00DA55D5">
        <w:rPr>
          <w:b/>
          <w:bCs/>
        </w:rPr>
        <w:t>Upload evidence to MHApeople (e.g. share code letter from UKVI).</w:t>
      </w:r>
    </w:p>
    <w:p w14:paraId="06CF1D18" w14:textId="2BF4672F" w:rsidR="000E2F1A" w:rsidRDefault="000E2F1A" w:rsidP="000E2F1A">
      <w:pPr>
        <w:pStyle w:val="Textlistindented-bullet"/>
        <w:rPr>
          <w:bCs/>
        </w:rPr>
      </w:pPr>
      <w:r>
        <w:rPr>
          <w:bCs/>
        </w:rPr>
        <w:t>All copies of documents should be kept securely for the duration of the worker’s employment</w:t>
      </w:r>
      <w:r w:rsidR="00DA55D5">
        <w:rPr>
          <w:bCs/>
        </w:rPr>
        <w:t xml:space="preserve"> on MHApeople,</w:t>
      </w:r>
      <w:r>
        <w:rPr>
          <w:bCs/>
        </w:rPr>
        <w:t xml:space="preserve"> and for two years afterwards before being securely destroyed (See </w:t>
      </w:r>
      <w:r w:rsidR="003B1F12" w:rsidRPr="003B1F12">
        <w:rPr>
          <w:bCs/>
          <w:u w:val="single"/>
        </w:rPr>
        <w:t>Information Governance Policy</w:t>
      </w:r>
      <w:r w:rsidR="003B1F12">
        <w:rPr>
          <w:bCs/>
        </w:rPr>
        <w:t>).</w:t>
      </w:r>
    </w:p>
    <w:p w14:paraId="529BCADB" w14:textId="552EE494" w:rsidR="000E2F1A" w:rsidRDefault="000E2F1A" w:rsidP="000E2F1A">
      <w:pPr>
        <w:pStyle w:val="Textlistindented-bullet"/>
      </w:pPr>
      <w:r w:rsidRPr="007A7946">
        <w:t>Frequently Asked Questions (Online Home Office Right to Work Checking Service)</w:t>
      </w:r>
      <w:r w:rsidR="00A704BA">
        <w:t>.</w:t>
      </w:r>
    </w:p>
    <w:p w14:paraId="3DC202AF" w14:textId="5B5D14AA" w:rsidR="000E2F1A" w:rsidRPr="009435B6" w:rsidRDefault="000E2F1A" w:rsidP="000E2F1A">
      <w:pPr>
        <w:pStyle w:val="Text1Numbered"/>
        <w:rPr>
          <w:b/>
          <w:bCs/>
        </w:rPr>
      </w:pPr>
      <w:r w:rsidRPr="009435B6">
        <w:rPr>
          <w:b/>
          <w:bCs/>
        </w:rPr>
        <w:t>Share Codes</w:t>
      </w:r>
    </w:p>
    <w:p w14:paraId="56EDC638" w14:textId="41066DA5" w:rsidR="000E2F1A" w:rsidRPr="009435B6" w:rsidRDefault="000E2F1A" w:rsidP="000E2F1A">
      <w:pPr>
        <w:pStyle w:val="Textlistindented-bullet"/>
      </w:pPr>
      <w:r w:rsidRPr="007A7946">
        <w:t>Only share codes beginning with the letter ‘W’ indicating that the code has been generated to evidence right to work can be accepted. All other share codes beginning with ‘R’ or ‘S’ cannot be accepted. In this case,</w:t>
      </w:r>
      <w:r w:rsidR="00FF052C">
        <w:t xml:space="preserve"> </w:t>
      </w:r>
      <w:r w:rsidRPr="007A7946">
        <w:t>the code has expired, you must ask the applicant/</w:t>
      </w:r>
      <w:r>
        <w:t>colleague</w:t>
      </w:r>
      <w:r w:rsidRPr="007A7946">
        <w:t xml:space="preserve"> to resend a new right to work share code which is valid for 90 days.</w:t>
      </w:r>
    </w:p>
    <w:p w14:paraId="7ADA3997" w14:textId="77777777" w:rsidR="000E2F1A" w:rsidRDefault="000E2F1A" w:rsidP="000E2F1A">
      <w:pPr>
        <w:pStyle w:val="Textlistindented-bullet"/>
        <w:numPr>
          <w:ilvl w:val="0"/>
          <w:numId w:val="0"/>
        </w:numPr>
        <w:ind w:left="1559"/>
        <w:rPr>
          <w:b/>
          <w:bCs/>
        </w:rPr>
      </w:pPr>
      <w:r w:rsidRPr="00467BDD">
        <w:t>Where the online checking service can only be used</w:t>
      </w:r>
      <w:r>
        <w:t xml:space="preserve"> - </w:t>
      </w:r>
      <w:r w:rsidRPr="00467BDD">
        <w:t>Biometric Residence Card (BRC), Biometric Residence Permit (BRP) and Frontier Worker</w:t>
      </w:r>
      <w:r>
        <w:t xml:space="preserve"> </w:t>
      </w:r>
      <w:r w:rsidRPr="00467BDD">
        <w:t>Permit (FWP) holders are also only able to evidence their right to work using the Home Office</w:t>
      </w:r>
      <w:r>
        <w:t xml:space="preserve"> </w:t>
      </w:r>
      <w:r w:rsidRPr="00467BDD">
        <w:t xml:space="preserve">online service. </w:t>
      </w:r>
      <w:r w:rsidRPr="009435B6">
        <w:rPr>
          <w:b/>
          <w:bCs/>
        </w:rPr>
        <w:t>This means you cannot accept or check a physical BRC, BRP or FWP as a standalone document as evidence of an individual’s right to work.</w:t>
      </w:r>
    </w:p>
    <w:p w14:paraId="20E06199" w14:textId="77777777" w:rsidR="000E2F1A" w:rsidRDefault="000E2F1A" w:rsidP="000E2F1A">
      <w:pPr>
        <w:pStyle w:val="Textlistindented-bullet"/>
      </w:pPr>
      <w:r w:rsidRPr="009435B6">
        <w:t>Individuals with an eVisa can only use the online service to prove their right to work.</w:t>
      </w:r>
    </w:p>
    <w:p w14:paraId="5B0CFB47" w14:textId="77777777" w:rsidR="000E2F1A" w:rsidRDefault="000E2F1A" w:rsidP="000E2F1A">
      <w:pPr>
        <w:pStyle w:val="Textlistindented-bullet"/>
        <w:jc w:val="both"/>
        <w:rPr>
          <w:rFonts w:cs="Arial"/>
          <w:szCs w:val="22"/>
        </w:rPr>
      </w:pPr>
      <w:r>
        <w:t>Wh</w:t>
      </w:r>
      <w:r w:rsidRPr="009435B6">
        <w:t>ere the online checking service can’t be used</w:t>
      </w:r>
      <w:r>
        <w:t xml:space="preserve"> - </w:t>
      </w:r>
      <w:r w:rsidRPr="009435B6">
        <w:rPr>
          <w:rFonts w:cs="Arial"/>
          <w:szCs w:val="22"/>
        </w:rPr>
        <w:t>It will not be possible to conduct a Home Office online right to work check in all circumstances, as not all individuals will have an immigration status that can be checked online. The online right to work checking service sets out what information you will need to complete an online check. In circumstances in which an online check is not possible, you should conduct the manual check.</w:t>
      </w:r>
    </w:p>
    <w:p w14:paraId="2B35B260" w14:textId="77777777" w:rsidR="00FE42A4" w:rsidRDefault="00FE42A4" w:rsidP="00FE42A4">
      <w:pPr>
        <w:pStyle w:val="Textlistindented-bullet"/>
        <w:numPr>
          <w:ilvl w:val="0"/>
          <w:numId w:val="0"/>
        </w:numPr>
        <w:ind w:left="1559"/>
        <w:jc w:val="both"/>
        <w:rPr>
          <w:rFonts w:cs="Arial"/>
          <w:szCs w:val="22"/>
        </w:rPr>
      </w:pPr>
    </w:p>
    <w:p w14:paraId="5E2050CE" w14:textId="77777777" w:rsidR="00FE42A4" w:rsidRDefault="00FE42A4" w:rsidP="00FE42A4">
      <w:pPr>
        <w:pStyle w:val="Textlistindented-bullet"/>
        <w:numPr>
          <w:ilvl w:val="0"/>
          <w:numId w:val="0"/>
        </w:numPr>
        <w:ind w:left="1559"/>
        <w:jc w:val="both"/>
        <w:rPr>
          <w:rFonts w:cs="Arial"/>
          <w:szCs w:val="22"/>
        </w:rPr>
      </w:pPr>
    </w:p>
    <w:p w14:paraId="20511A6E" w14:textId="77777777" w:rsidR="00FE42A4" w:rsidRDefault="00FE42A4" w:rsidP="00FE42A4">
      <w:pPr>
        <w:pStyle w:val="Textlistindented-bullet"/>
        <w:numPr>
          <w:ilvl w:val="0"/>
          <w:numId w:val="0"/>
        </w:numPr>
        <w:ind w:left="1559"/>
        <w:jc w:val="both"/>
        <w:rPr>
          <w:rFonts w:cs="Arial"/>
          <w:szCs w:val="22"/>
        </w:rPr>
      </w:pPr>
    </w:p>
    <w:p w14:paraId="1C10C4B0" w14:textId="77777777" w:rsidR="000E2F1A" w:rsidRPr="004C3545" w:rsidRDefault="000E2F1A" w:rsidP="000E2F1A">
      <w:pPr>
        <w:pStyle w:val="Heading1Numbered"/>
      </w:pPr>
      <w:bookmarkStart w:id="40" w:name="_Toc158645729"/>
      <w:bookmarkStart w:id="41" w:name="_Toc162529857"/>
      <w:r w:rsidRPr="004C3545">
        <w:t xml:space="preserve">Roles </w:t>
      </w:r>
      <w:r>
        <w:t>and</w:t>
      </w:r>
      <w:r w:rsidRPr="004C3545">
        <w:t xml:space="preserve"> Responsibilities</w:t>
      </w:r>
      <w:bookmarkEnd w:id="40"/>
      <w:bookmarkEnd w:id="41"/>
    </w:p>
    <w:tbl>
      <w:tblPr>
        <w:tblStyle w:val="MHATable"/>
        <w:tblW w:w="0" w:type="auto"/>
        <w:tblLook w:val="04A0" w:firstRow="1" w:lastRow="0" w:firstColumn="1" w:lastColumn="0" w:noHBand="0" w:noVBand="1"/>
      </w:tblPr>
      <w:tblGrid>
        <w:gridCol w:w="1838"/>
        <w:gridCol w:w="7655"/>
      </w:tblGrid>
      <w:tr w:rsidR="000E2F1A" w:rsidRPr="004C3545" w14:paraId="6D95BBDA" w14:textId="77777777" w:rsidTr="00A704BA">
        <w:trPr>
          <w:cnfStyle w:val="100000000000" w:firstRow="1" w:lastRow="0" w:firstColumn="0" w:lastColumn="0" w:oddVBand="0" w:evenVBand="0" w:oddHBand="0" w:evenHBand="0" w:firstRowFirstColumn="0" w:firstRowLastColumn="0" w:lastRowFirstColumn="0" w:lastRowLastColumn="0"/>
          <w:tblHeader/>
        </w:trPr>
        <w:tc>
          <w:tcPr>
            <w:tcW w:w="1838" w:type="dxa"/>
          </w:tcPr>
          <w:p w14:paraId="4A564B02" w14:textId="77777777" w:rsidR="000E2F1A" w:rsidRPr="004C3545" w:rsidRDefault="000E2F1A" w:rsidP="00A704BA">
            <w:pPr>
              <w:spacing w:line="276" w:lineRule="auto"/>
            </w:pPr>
            <w:r w:rsidRPr="004C3545">
              <w:t>Role</w:t>
            </w:r>
          </w:p>
        </w:tc>
        <w:tc>
          <w:tcPr>
            <w:tcW w:w="7655" w:type="dxa"/>
          </w:tcPr>
          <w:p w14:paraId="6B8878F8" w14:textId="77777777" w:rsidR="000E2F1A" w:rsidRPr="004C3545" w:rsidRDefault="000E2F1A" w:rsidP="00A704BA">
            <w:pPr>
              <w:spacing w:line="276" w:lineRule="auto"/>
            </w:pPr>
            <w:r w:rsidRPr="004C3545">
              <w:t>Responsibilities</w:t>
            </w:r>
          </w:p>
        </w:tc>
      </w:tr>
      <w:tr w:rsidR="000E2F1A" w:rsidRPr="004C3545" w14:paraId="5EEB52FB" w14:textId="77777777" w:rsidTr="00A704BA">
        <w:tc>
          <w:tcPr>
            <w:tcW w:w="1838" w:type="dxa"/>
          </w:tcPr>
          <w:p w14:paraId="24547A7B" w14:textId="77777777" w:rsidR="000E2F1A" w:rsidRPr="00A704BA" w:rsidRDefault="000E2F1A" w:rsidP="00A704BA">
            <w:pPr>
              <w:spacing w:line="276" w:lineRule="auto"/>
              <w:rPr>
                <w:b/>
                <w:bCs/>
              </w:rPr>
            </w:pPr>
            <w:r w:rsidRPr="00A704BA">
              <w:rPr>
                <w:rFonts w:cs="Arial"/>
                <w:b/>
                <w:bCs/>
                <w:szCs w:val="22"/>
              </w:rPr>
              <w:t>All Colleagues</w:t>
            </w:r>
          </w:p>
        </w:tc>
        <w:tc>
          <w:tcPr>
            <w:tcW w:w="7655" w:type="dxa"/>
          </w:tcPr>
          <w:p w14:paraId="57EB83E5" w14:textId="77777777" w:rsidR="000E2F1A" w:rsidRPr="00A704BA" w:rsidRDefault="000E2F1A" w:rsidP="00A704BA">
            <w:pPr>
              <w:pStyle w:val="Textlist-bullet"/>
              <w:spacing w:line="276" w:lineRule="auto"/>
            </w:pPr>
            <w:r w:rsidRPr="00A704BA">
              <w:t>Comply with UK legislation on having the Right to Work in the UK and evidencing this to MHA when requested.</w:t>
            </w:r>
          </w:p>
          <w:p w14:paraId="012FBF69" w14:textId="77777777" w:rsidR="000E2F1A" w:rsidRPr="00A704BA" w:rsidRDefault="000E2F1A" w:rsidP="00A704BA">
            <w:pPr>
              <w:pStyle w:val="Textlist-bullet"/>
              <w:spacing w:line="276" w:lineRule="auto"/>
            </w:pPr>
            <w:r w:rsidRPr="00A704BA">
              <w:t>Ensure any changes to their Right to Work in the UK status is communicated to MHA straight away to line management.</w:t>
            </w:r>
          </w:p>
          <w:p w14:paraId="1FCEE31B" w14:textId="77777777" w:rsidR="000E2F1A" w:rsidRPr="00A704BA" w:rsidRDefault="000E2F1A" w:rsidP="00A704BA">
            <w:pPr>
              <w:pStyle w:val="Textlist-bullet"/>
              <w:spacing w:line="276" w:lineRule="auto"/>
            </w:pPr>
            <w:r w:rsidRPr="00A704BA">
              <w:t>Comply with this policy and it’s procedures.</w:t>
            </w:r>
          </w:p>
        </w:tc>
      </w:tr>
      <w:tr w:rsidR="000E2F1A" w:rsidRPr="004C3545" w14:paraId="62DA81C4" w14:textId="77777777" w:rsidTr="00A704BA">
        <w:tc>
          <w:tcPr>
            <w:tcW w:w="1838" w:type="dxa"/>
          </w:tcPr>
          <w:p w14:paraId="04DB5A2A" w14:textId="77777777" w:rsidR="000E2F1A" w:rsidRPr="00A704BA" w:rsidRDefault="000E2F1A" w:rsidP="00A704BA">
            <w:pPr>
              <w:spacing w:line="276" w:lineRule="auto"/>
              <w:rPr>
                <w:rFonts w:cs="Arial"/>
                <w:b/>
                <w:bCs/>
                <w:szCs w:val="22"/>
              </w:rPr>
            </w:pPr>
            <w:r w:rsidRPr="00A704BA">
              <w:rPr>
                <w:rFonts w:cs="Arial"/>
                <w:b/>
                <w:bCs/>
                <w:szCs w:val="22"/>
              </w:rPr>
              <w:t>Delegated Colleagues (e.g. Admin Managers)</w:t>
            </w:r>
          </w:p>
        </w:tc>
        <w:tc>
          <w:tcPr>
            <w:tcW w:w="7655" w:type="dxa"/>
          </w:tcPr>
          <w:p w14:paraId="6E1EB97F" w14:textId="77777777" w:rsidR="000E2F1A" w:rsidRPr="00A704BA" w:rsidRDefault="000E2F1A" w:rsidP="00A704BA">
            <w:pPr>
              <w:pStyle w:val="Textlist-bullet"/>
              <w:spacing w:line="276" w:lineRule="auto"/>
            </w:pPr>
            <w:r w:rsidRPr="00A704BA">
              <w:t>If involved in recruitment checks, ensure that colleagues have compliant evidence of their right to work in the UK and that this is recorded in line with this policy.</w:t>
            </w:r>
          </w:p>
          <w:p w14:paraId="2BBF3ED7" w14:textId="77777777" w:rsidR="000E2F1A" w:rsidRPr="00A704BA" w:rsidRDefault="000E2F1A" w:rsidP="00A704BA">
            <w:pPr>
              <w:pStyle w:val="Textlist-bullet"/>
              <w:spacing w:line="276" w:lineRule="auto"/>
            </w:pPr>
            <w:r w:rsidRPr="00A704BA">
              <w:t>Ensure colleagues do not start working for MHA unless they have the correct right to work in the UK.</w:t>
            </w:r>
          </w:p>
        </w:tc>
      </w:tr>
      <w:tr w:rsidR="000E2F1A" w:rsidRPr="004C3545" w14:paraId="453693FE" w14:textId="77777777" w:rsidTr="00A704BA">
        <w:tc>
          <w:tcPr>
            <w:tcW w:w="1838" w:type="dxa"/>
          </w:tcPr>
          <w:p w14:paraId="73B116DD" w14:textId="77777777" w:rsidR="000E2F1A" w:rsidRPr="00A704BA" w:rsidRDefault="000E2F1A" w:rsidP="00A704BA">
            <w:pPr>
              <w:spacing w:line="276" w:lineRule="auto"/>
              <w:rPr>
                <w:rFonts w:cs="Arial"/>
                <w:b/>
                <w:bCs/>
                <w:szCs w:val="22"/>
              </w:rPr>
            </w:pPr>
            <w:r w:rsidRPr="00A704BA">
              <w:rPr>
                <w:rFonts w:cs="Arial"/>
                <w:b/>
                <w:bCs/>
                <w:szCs w:val="22"/>
              </w:rPr>
              <w:t>Home and Scheme Managers</w:t>
            </w:r>
          </w:p>
        </w:tc>
        <w:tc>
          <w:tcPr>
            <w:tcW w:w="7655" w:type="dxa"/>
          </w:tcPr>
          <w:p w14:paraId="6BC7143E" w14:textId="77777777" w:rsidR="000E2F1A" w:rsidRPr="00A704BA" w:rsidRDefault="000E2F1A" w:rsidP="00A704BA">
            <w:pPr>
              <w:pStyle w:val="Textlist-bullet"/>
              <w:spacing w:line="276" w:lineRule="auto"/>
            </w:pPr>
            <w:r w:rsidRPr="00A704BA">
              <w:t>Ensure that colleagues have compliant evidence of their right to work in the UK and that this is recorded in line with this policy.</w:t>
            </w:r>
          </w:p>
          <w:p w14:paraId="4F608762" w14:textId="77777777" w:rsidR="000E2F1A" w:rsidRPr="00A704BA" w:rsidRDefault="000E2F1A" w:rsidP="00A704BA">
            <w:pPr>
              <w:pStyle w:val="Textlist-bullet"/>
              <w:spacing w:line="276" w:lineRule="auto"/>
            </w:pPr>
            <w:r w:rsidRPr="00A704BA">
              <w:t>Ensure colleagues do not start working for MHA unless they have the correct right to work in the UK.</w:t>
            </w:r>
          </w:p>
        </w:tc>
      </w:tr>
      <w:tr w:rsidR="000E2F1A" w:rsidRPr="004C3545" w14:paraId="658F8897" w14:textId="77777777" w:rsidTr="00A704BA">
        <w:tc>
          <w:tcPr>
            <w:tcW w:w="1838" w:type="dxa"/>
          </w:tcPr>
          <w:p w14:paraId="59D8457F" w14:textId="77777777" w:rsidR="000E2F1A" w:rsidRPr="00A704BA" w:rsidRDefault="000E2F1A" w:rsidP="00A704BA">
            <w:pPr>
              <w:spacing w:line="276" w:lineRule="auto"/>
              <w:rPr>
                <w:b/>
                <w:bCs/>
              </w:rPr>
            </w:pPr>
            <w:r w:rsidRPr="00A704BA">
              <w:rPr>
                <w:rFonts w:cs="Arial"/>
                <w:b/>
                <w:bCs/>
                <w:szCs w:val="22"/>
              </w:rPr>
              <w:t>Recruiting Managers</w:t>
            </w:r>
          </w:p>
        </w:tc>
        <w:tc>
          <w:tcPr>
            <w:tcW w:w="7655" w:type="dxa"/>
          </w:tcPr>
          <w:p w14:paraId="58EF0B40" w14:textId="77777777" w:rsidR="000E2F1A" w:rsidRPr="00A704BA" w:rsidRDefault="000E2F1A" w:rsidP="00A704BA">
            <w:pPr>
              <w:pStyle w:val="Textlist-bullet"/>
              <w:spacing w:line="276" w:lineRule="auto"/>
            </w:pPr>
            <w:r w:rsidRPr="00A704BA">
              <w:t>Ensure that colleagues have compliant evidence of their right to work in the UK and that this is recorded in line with this policy.</w:t>
            </w:r>
          </w:p>
        </w:tc>
      </w:tr>
      <w:tr w:rsidR="000E2F1A" w:rsidRPr="004C3545" w14:paraId="3AB914B4" w14:textId="77777777" w:rsidTr="00A704BA">
        <w:tc>
          <w:tcPr>
            <w:tcW w:w="1838" w:type="dxa"/>
          </w:tcPr>
          <w:p w14:paraId="4E77E9BD" w14:textId="77777777" w:rsidR="000E2F1A" w:rsidRPr="00A704BA" w:rsidRDefault="000E2F1A" w:rsidP="00A704BA">
            <w:pPr>
              <w:spacing w:line="276" w:lineRule="auto"/>
              <w:rPr>
                <w:rFonts w:cs="Arial"/>
                <w:b/>
                <w:bCs/>
                <w:szCs w:val="22"/>
              </w:rPr>
            </w:pPr>
            <w:r w:rsidRPr="00A704BA">
              <w:rPr>
                <w:rFonts w:cs="Arial"/>
                <w:b/>
                <w:bCs/>
                <w:szCs w:val="22"/>
              </w:rPr>
              <w:t>Immigration and Compliance Advisor</w:t>
            </w:r>
          </w:p>
        </w:tc>
        <w:tc>
          <w:tcPr>
            <w:tcW w:w="7655" w:type="dxa"/>
          </w:tcPr>
          <w:p w14:paraId="694ECC2D" w14:textId="77777777" w:rsidR="000E2F1A" w:rsidRPr="00A704BA" w:rsidRDefault="000E2F1A" w:rsidP="00A704BA">
            <w:pPr>
              <w:pStyle w:val="Textlist-bullet"/>
              <w:spacing w:line="276" w:lineRule="auto"/>
            </w:pPr>
            <w:r w:rsidRPr="00A704BA">
              <w:t>Provide advice and guidance in relation to right to work checks for UK and international applicants/colleagues</w:t>
            </w:r>
          </w:p>
          <w:p w14:paraId="0EFBD65B" w14:textId="77777777" w:rsidR="000E2F1A" w:rsidRPr="00A704BA" w:rsidRDefault="000E2F1A" w:rsidP="00A704BA">
            <w:pPr>
              <w:pStyle w:val="Textlist-bullet"/>
              <w:spacing w:line="276" w:lineRule="auto"/>
            </w:pPr>
            <w:r w:rsidRPr="00A704BA">
              <w:t>Ensure the Right to Work Policy is kept up to date, providing managers with regular updates</w:t>
            </w:r>
          </w:p>
          <w:p w14:paraId="6E5B2C22" w14:textId="77777777" w:rsidR="000E2F1A" w:rsidRPr="00A704BA" w:rsidRDefault="000E2F1A" w:rsidP="00A704BA">
            <w:pPr>
              <w:pStyle w:val="Textlist-bullet"/>
              <w:spacing w:line="276" w:lineRule="auto"/>
            </w:pPr>
            <w:r w:rsidRPr="00A704BA">
              <w:t>Undertake regular audits to ensure homes and schemes are compliant under right to work policy</w:t>
            </w:r>
          </w:p>
        </w:tc>
      </w:tr>
      <w:tr w:rsidR="000E2F1A" w:rsidRPr="004C3545" w14:paraId="42013792" w14:textId="77777777" w:rsidTr="00A704BA">
        <w:tc>
          <w:tcPr>
            <w:tcW w:w="1838" w:type="dxa"/>
          </w:tcPr>
          <w:p w14:paraId="695C1D12" w14:textId="77777777" w:rsidR="000E2F1A" w:rsidRPr="00A704BA" w:rsidRDefault="000E2F1A" w:rsidP="00A704BA">
            <w:pPr>
              <w:spacing w:line="276" w:lineRule="auto"/>
              <w:rPr>
                <w:rFonts w:cs="Arial"/>
                <w:b/>
                <w:bCs/>
                <w:szCs w:val="22"/>
              </w:rPr>
            </w:pPr>
            <w:r w:rsidRPr="00A704BA">
              <w:rPr>
                <w:rFonts w:cs="Arial"/>
                <w:b/>
                <w:bCs/>
                <w:szCs w:val="22"/>
              </w:rPr>
              <w:t>Recruitment and Onboarding Manager</w:t>
            </w:r>
          </w:p>
        </w:tc>
        <w:tc>
          <w:tcPr>
            <w:tcW w:w="7655" w:type="dxa"/>
          </w:tcPr>
          <w:p w14:paraId="0DD43A05" w14:textId="77777777" w:rsidR="000E2F1A" w:rsidRPr="00A704BA" w:rsidRDefault="000E2F1A" w:rsidP="00A704BA">
            <w:pPr>
              <w:pStyle w:val="Textlist-bullet"/>
              <w:spacing w:line="276" w:lineRule="auto"/>
            </w:pPr>
            <w:r w:rsidRPr="00A704BA">
              <w:t>Ensure that the Right to Work Policy is up to date and compliant with UK law</w:t>
            </w:r>
          </w:p>
          <w:p w14:paraId="21C29CAC" w14:textId="77777777" w:rsidR="000E2F1A" w:rsidRPr="00A704BA" w:rsidRDefault="000E2F1A" w:rsidP="00A704BA">
            <w:pPr>
              <w:pStyle w:val="Textlist-bullet"/>
              <w:numPr>
                <w:ilvl w:val="0"/>
                <w:numId w:val="0"/>
              </w:numPr>
              <w:spacing w:line="276" w:lineRule="auto"/>
              <w:ind w:left="357"/>
            </w:pPr>
          </w:p>
        </w:tc>
      </w:tr>
      <w:tr w:rsidR="000E2F1A" w:rsidRPr="004C3545" w14:paraId="5EAAC90E" w14:textId="77777777" w:rsidTr="00A704BA">
        <w:tc>
          <w:tcPr>
            <w:tcW w:w="1838" w:type="dxa"/>
          </w:tcPr>
          <w:p w14:paraId="43BDA1A6" w14:textId="77777777" w:rsidR="000E2F1A" w:rsidRPr="00A704BA" w:rsidRDefault="000E2F1A" w:rsidP="00A704BA">
            <w:pPr>
              <w:spacing w:line="276" w:lineRule="auto"/>
              <w:rPr>
                <w:rFonts w:cs="Arial"/>
                <w:b/>
                <w:bCs/>
                <w:szCs w:val="22"/>
              </w:rPr>
            </w:pPr>
            <w:r w:rsidRPr="00A704BA">
              <w:rPr>
                <w:rFonts w:cs="Arial"/>
                <w:b/>
                <w:bCs/>
                <w:szCs w:val="22"/>
              </w:rPr>
              <w:lastRenderedPageBreak/>
              <w:t>Head of Recruitment and On-boarding</w:t>
            </w:r>
          </w:p>
        </w:tc>
        <w:tc>
          <w:tcPr>
            <w:tcW w:w="7655" w:type="dxa"/>
          </w:tcPr>
          <w:p w14:paraId="5CEF2D54" w14:textId="0E495C2E" w:rsidR="000E2F1A" w:rsidRPr="00A704BA" w:rsidRDefault="000E2F1A" w:rsidP="00A704BA">
            <w:pPr>
              <w:pStyle w:val="Textlist-bullet"/>
              <w:spacing w:line="276" w:lineRule="auto"/>
            </w:pPr>
            <w:r w:rsidRPr="00A704BA">
              <w:t xml:space="preserve">Overall responsibility for Right to Work Policy, </w:t>
            </w:r>
            <w:r w:rsidR="00EF6509" w:rsidRPr="00A704BA">
              <w:t>compliance,</w:t>
            </w:r>
            <w:r w:rsidRPr="00A704BA">
              <w:t xml:space="preserve"> and audits.</w:t>
            </w:r>
          </w:p>
        </w:tc>
      </w:tr>
    </w:tbl>
    <w:p w14:paraId="58EFFA3F" w14:textId="77777777" w:rsidR="000E2F1A" w:rsidRPr="004C3545" w:rsidRDefault="000E2F1A" w:rsidP="000E2F1A">
      <w:pPr>
        <w:rPr>
          <w:rFonts w:cs="Arial"/>
          <w:spacing w:val="7"/>
        </w:rPr>
      </w:pPr>
    </w:p>
    <w:p w14:paraId="09602CC4" w14:textId="77777777" w:rsidR="000E2F1A" w:rsidRDefault="000E2F1A" w:rsidP="000E2F1A">
      <w:pPr>
        <w:pStyle w:val="Heading1Numbered"/>
      </w:pPr>
      <w:bookmarkStart w:id="42" w:name="_Toc158645730"/>
      <w:bookmarkStart w:id="43" w:name="_Toc162529858"/>
      <w:r w:rsidRPr="00B2494E">
        <w:t>Training and Monitoring</w:t>
      </w:r>
      <w:bookmarkEnd w:id="42"/>
      <w:bookmarkEnd w:id="43"/>
    </w:p>
    <w:p w14:paraId="49A20191" w14:textId="77777777" w:rsidR="000E2F1A" w:rsidRDefault="000E2F1A" w:rsidP="000E2F1A">
      <w:pPr>
        <w:pStyle w:val="Text1Numbered"/>
      </w:pPr>
      <w:r>
        <w:t>Compliance is assessed through direct observation, monitoring, and supervision of our colleagues.</w:t>
      </w:r>
    </w:p>
    <w:p w14:paraId="37FEBEB0" w14:textId="77777777" w:rsidR="00EF6509" w:rsidRDefault="00EF6509" w:rsidP="00EF6509">
      <w:pPr>
        <w:pStyle w:val="Text1Numbered"/>
        <w:numPr>
          <w:ilvl w:val="0"/>
          <w:numId w:val="0"/>
        </w:numPr>
        <w:ind w:left="1135"/>
      </w:pPr>
    </w:p>
    <w:p w14:paraId="5F2D6CC3" w14:textId="264999FF" w:rsidR="00EF6509" w:rsidRPr="002E4B12" w:rsidRDefault="00EF6509" w:rsidP="000E2F1A">
      <w:pPr>
        <w:pStyle w:val="Text1Numbered"/>
      </w:pPr>
      <w:r>
        <w:t>MHA’s central support recruitment team will run webinars when required to remind colleagues of this policy, and any changes to right to work legislation, and the processing of right to work evidence.</w:t>
      </w:r>
    </w:p>
    <w:p w14:paraId="6722F183" w14:textId="77777777" w:rsidR="000E2F1A" w:rsidRDefault="000E2F1A" w:rsidP="000E2F1A">
      <w:pPr>
        <w:pStyle w:val="Heading1Numbered"/>
      </w:pPr>
      <w:bookmarkStart w:id="44" w:name="_Toc158645731"/>
      <w:bookmarkStart w:id="45" w:name="_Toc162529859"/>
      <w:r w:rsidRPr="000C7997">
        <w:t>Communication and Dissemination</w:t>
      </w:r>
      <w:bookmarkEnd w:id="44"/>
      <w:bookmarkEnd w:id="45"/>
    </w:p>
    <w:p w14:paraId="429826A0" w14:textId="77777777" w:rsidR="000E2F1A" w:rsidRDefault="000E2F1A" w:rsidP="000E2F1A">
      <w:pPr>
        <w:pStyle w:val="Text1Numbered"/>
      </w:pPr>
      <w:r>
        <w:t>This policy is disseminated and implemented within all MHA services through MHA’s channels of communication.</w:t>
      </w:r>
    </w:p>
    <w:p w14:paraId="620EA183" w14:textId="77777777" w:rsidR="000E2F1A" w:rsidRDefault="000E2F1A" w:rsidP="000E2F1A">
      <w:pPr>
        <w:pStyle w:val="Text1Numbered"/>
        <w:numPr>
          <w:ilvl w:val="0"/>
          <w:numId w:val="0"/>
        </w:numPr>
      </w:pPr>
    </w:p>
    <w:p w14:paraId="6657132D" w14:textId="77777777" w:rsidR="000E2F1A" w:rsidRDefault="000E2F1A" w:rsidP="000E2F1A">
      <w:pPr>
        <w:pStyle w:val="Text1Numbered"/>
      </w:pPr>
      <w:r>
        <w:t>Each colleague’s line manager must ensure that all teams are aware of their roles, responsibilities.</w:t>
      </w:r>
    </w:p>
    <w:p w14:paraId="35879777" w14:textId="77777777" w:rsidR="000E2F1A" w:rsidRDefault="000E2F1A" w:rsidP="000E2F1A">
      <w:pPr>
        <w:pStyle w:val="Text1Numbered"/>
        <w:numPr>
          <w:ilvl w:val="0"/>
          <w:numId w:val="0"/>
        </w:numPr>
      </w:pPr>
    </w:p>
    <w:p w14:paraId="2DCA7C36" w14:textId="77777777" w:rsidR="000E2F1A" w:rsidRDefault="000E2F1A" w:rsidP="000E2F1A">
      <w:pPr>
        <w:pStyle w:val="Text1Numbered"/>
      </w:pPr>
      <w:r>
        <w:t>This policy will be available to the people we support and their representatives in alternate formats, as required.</w:t>
      </w:r>
    </w:p>
    <w:p w14:paraId="4C0BDE23" w14:textId="77777777" w:rsidR="000E2F1A" w:rsidRDefault="000E2F1A" w:rsidP="000E2F1A">
      <w:pPr>
        <w:pStyle w:val="Text1Numbered"/>
        <w:numPr>
          <w:ilvl w:val="0"/>
          <w:numId w:val="0"/>
        </w:numPr>
      </w:pPr>
    </w:p>
    <w:p w14:paraId="7E55B93B" w14:textId="77777777" w:rsidR="000E2F1A" w:rsidRDefault="000E2F1A" w:rsidP="000E2F1A">
      <w:pPr>
        <w:pStyle w:val="Text1Numbered"/>
      </w:pPr>
      <w:r>
        <w:t>Any review of this policy will include consultation with our colleagues, review of support planning, incident reports, quality audits and feedback from other agencies.</w:t>
      </w:r>
    </w:p>
    <w:p w14:paraId="3140A235" w14:textId="77777777" w:rsidR="000E2F1A" w:rsidRDefault="000E2F1A" w:rsidP="000E2F1A">
      <w:pPr>
        <w:pStyle w:val="Text1Numbered"/>
      </w:pPr>
      <w:r>
        <w:t xml:space="preserve">Queries and issues relating to this policy should be referred to the Standards and Policy Team </w:t>
      </w:r>
      <w:hyperlink r:id="rId13" w:history="1">
        <w:r w:rsidRPr="00B2181E">
          <w:rPr>
            <w:rStyle w:val="Hyperlink"/>
          </w:rPr>
          <w:t>policies@mha.org.uk</w:t>
        </w:r>
      </w:hyperlink>
      <w:r>
        <w:t xml:space="preserve"> </w:t>
      </w:r>
    </w:p>
    <w:p w14:paraId="179B85DA" w14:textId="77777777" w:rsidR="000E2F1A" w:rsidRDefault="000E2F1A" w:rsidP="000E2F1A">
      <w:pPr>
        <w:pStyle w:val="Heading1Numbered"/>
      </w:pPr>
      <w:bookmarkStart w:id="46" w:name="_Toc158645732"/>
      <w:bookmarkStart w:id="47" w:name="_Toc162529860"/>
      <w:r>
        <w:t>EDI Impact Assessments</w:t>
      </w:r>
      <w:bookmarkEnd w:id="46"/>
      <w:bookmarkEnd w:id="47"/>
    </w:p>
    <w:p w14:paraId="446AB152" w14:textId="77777777" w:rsidR="000E2F1A" w:rsidRDefault="000E2F1A" w:rsidP="000E2F1A">
      <w:pPr>
        <w:pStyle w:val="Text1Numbered"/>
      </w:pPr>
      <w:r>
        <w:t>Equality, Diversity, and Impact Assessment to be confirmed.</w:t>
      </w:r>
    </w:p>
    <w:p w14:paraId="4C216850" w14:textId="77777777" w:rsidR="000E2F1A" w:rsidRDefault="000E2F1A" w:rsidP="000E2F1A">
      <w:pPr>
        <w:pStyle w:val="Text1Numbered"/>
        <w:numPr>
          <w:ilvl w:val="0"/>
          <w:numId w:val="0"/>
        </w:numPr>
        <w:ind w:left="1135"/>
      </w:pPr>
    </w:p>
    <w:p w14:paraId="38AB9084" w14:textId="77777777" w:rsidR="000E2F1A" w:rsidRDefault="000E2F1A" w:rsidP="000E2F1A">
      <w:pPr>
        <w:pStyle w:val="Text1Numbered"/>
      </w:pPr>
      <w:r>
        <w:t>To prevent discrimination, every opportunity to enable an individual to prove their right to work should be provided. As well as this, you should ensure a right to work check is conducted for all individuals regardless of citizenship. You should not discriminate when conducting right to work checks, nor should you make assumptions about an individual’s right to work in the UK or their immigration status based on colour, nationality, ethnic or national origins, accent, surname, of length of time they have been a resident in the UK.</w:t>
      </w:r>
    </w:p>
    <w:p w14:paraId="28D3EE6C" w14:textId="77777777" w:rsidR="000E2F1A" w:rsidRDefault="000E2F1A" w:rsidP="000E2F1A">
      <w:pPr>
        <w:pStyle w:val="Text1Numbered"/>
        <w:numPr>
          <w:ilvl w:val="0"/>
          <w:numId w:val="0"/>
        </w:numPr>
        <w:ind w:left="1135"/>
      </w:pPr>
    </w:p>
    <w:p w14:paraId="656E703C" w14:textId="77777777" w:rsidR="000E2F1A" w:rsidRDefault="000E2F1A" w:rsidP="000E2F1A">
      <w:pPr>
        <w:pStyle w:val="Text1Numbered"/>
      </w:pPr>
      <w:r>
        <w:t xml:space="preserve">The way in which an applicant/colleague chooses to prove their right to work cannot be mandated, whether it be by a manual or online check. </w:t>
      </w:r>
    </w:p>
    <w:p w14:paraId="58D4A72E" w14:textId="77777777" w:rsidR="000E2F1A" w:rsidRDefault="000E2F1A" w:rsidP="000E2F1A">
      <w:pPr>
        <w:pStyle w:val="Text1Numbered"/>
        <w:numPr>
          <w:ilvl w:val="0"/>
          <w:numId w:val="0"/>
        </w:numPr>
      </w:pPr>
    </w:p>
    <w:p w14:paraId="711E7370" w14:textId="77777777" w:rsidR="000E2F1A" w:rsidRPr="00F54C2A" w:rsidRDefault="000E2F1A" w:rsidP="000E2F1A">
      <w:pPr>
        <w:pStyle w:val="Text1Numbered"/>
        <w:rPr>
          <w:b/>
          <w:bCs/>
        </w:rPr>
      </w:pPr>
      <w:bookmarkStart w:id="48" w:name="_Toc112769276"/>
      <w:bookmarkStart w:id="49" w:name="_Toc123632085"/>
      <w:r w:rsidRPr="00F54C2A">
        <w:rPr>
          <w:b/>
          <w:bCs/>
        </w:rPr>
        <w:t>Windrush Generation Individuals</w:t>
      </w:r>
      <w:bookmarkEnd w:id="48"/>
      <w:bookmarkEnd w:id="49"/>
      <w:r w:rsidRPr="00F54C2A">
        <w:rPr>
          <w:b/>
          <w:bCs/>
        </w:rPr>
        <w:t xml:space="preserve"> </w:t>
      </w:r>
    </w:p>
    <w:p w14:paraId="383F86D3" w14:textId="77777777" w:rsidR="000E2F1A" w:rsidRPr="004135C7" w:rsidRDefault="000E2F1A" w:rsidP="000E2F1A">
      <w:pPr>
        <w:pStyle w:val="Text2Numbered"/>
      </w:pPr>
      <w:r w:rsidRPr="00A81E73">
        <w:t>The Government has put in place additional safeguards to ensure that those who have lived</w:t>
      </w:r>
      <w:r>
        <w:t xml:space="preserve"> </w:t>
      </w:r>
      <w:r w:rsidRPr="00A81E73">
        <w:t>lawfully in the UK since before 1988 are not denied access to work.</w:t>
      </w:r>
      <w:r>
        <w:t xml:space="preserve"> </w:t>
      </w:r>
      <w:r w:rsidRPr="00A81E73">
        <w:t>In some circumstances, individuals of the Windrush generation (those who arrived in the</w:t>
      </w:r>
      <w:r>
        <w:t xml:space="preserve"> </w:t>
      </w:r>
      <w:r w:rsidRPr="00A81E73">
        <w:t>UK before 1973) and those non-UK citizens who arrived in the UK between 1973 and 1988,</w:t>
      </w:r>
      <w:r>
        <w:t xml:space="preserve"> </w:t>
      </w:r>
      <w:r w:rsidRPr="00A81E73">
        <w:t>may not be able to provide documentation from the acceptable document lists to</w:t>
      </w:r>
      <w:r>
        <w:t xml:space="preserve"> </w:t>
      </w:r>
      <w:r w:rsidRPr="00A81E73">
        <w:t>demonstrate their entitlement to work in the UK.</w:t>
      </w:r>
      <w:r>
        <w:t xml:space="preserve"> </w:t>
      </w:r>
      <w:r w:rsidRPr="00A81E73">
        <w:t xml:space="preserve">In these circumstances, you should contact </w:t>
      </w:r>
      <w:r>
        <w:t xml:space="preserve">the Recruitment and On-boarding team. </w:t>
      </w:r>
    </w:p>
    <w:p w14:paraId="50AEE441" w14:textId="77777777" w:rsidR="00A704BA" w:rsidRDefault="00A704BA" w:rsidP="00A704BA">
      <w:pPr>
        <w:pStyle w:val="Heading1Numbered"/>
      </w:pPr>
      <w:bookmarkStart w:id="50" w:name="_Toc162529861"/>
      <w:bookmarkStart w:id="51" w:name="_Toc158645733"/>
      <w:r w:rsidRPr="00B2494E">
        <w:t>Resources</w:t>
      </w:r>
      <w:bookmarkEnd w:id="50"/>
      <w:r w:rsidRPr="00B2494E">
        <w:t xml:space="preserve"> </w:t>
      </w:r>
    </w:p>
    <w:p w14:paraId="6077835A" w14:textId="77777777" w:rsidR="00A704BA" w:rsidRPr="00A704BA" w:rsidRDefault="00A704BA" w:rsidP="00A704BA">
      <w:pPr>
        <w:pStyle w:val="Text1Numbered"/>
        <w:rPr>
          <w:b/>
          <w:bCs/>
        </w:rPr>
      </w:pPr>
      <w:r w:rsidRPr="00A704BA">
        <w:rPr>
          <w:b/>
          <w:bCs/>
        </w:rPr>
        <w:t>MHA policy documents, procedures, and guidance:</w:t>
      </w:r>
    </w:p>
    <w:p w14:paraId="4880B037" w14:textId="77777777" w:rsidR="00A704BA" w:rsidRDefault="00A704BA" w:rsidP="00A704BA">
      <w:pPr>
        <w:pStyle w:val="Textlistindented-bullet"/>
      </w:pPr>
      <w:r>
        <w:t>Sponsorship process and FAQs [HR4.15a]</w:t>
      </w:r>
    </w:p>
    <w:p w14:paraId="0BF50CEB" w14:textId="77777777" w:rsidR="00A704BA" w:rsidRPr="00F54C2A" w:rsidRDefault="00A704BA" w:rsidP="00A704BA">
      <w:pPr>
        <w:pStyle w:val="Textlistindented-bullet"/>
      </w:pPr>
      <w:r w:rsidRPr="00F54C2A">
        <w:t>International Recruitment Policy and Procedure [HR2.2]</w:t>
      </w:r>
    </w:p>
    <w:p w14:paraId="52FD4C2A" w14:textId="77777777" w:rsidR="00A704BA" w:rsidRDefault="00A704BA" w:rsidP="00A704BA">
      <w:pPr>
        <w:pStyle w:val="Textlistindented-bullet"/>
      </w:pPr>
      <w:r>
        <w:t>Recruitment and Selection [HR2.0]</w:t>
      </w:r>
    </w:p>
    <w:p w14:paraId="5A5FDB52" w14:textId="77777777" w:rsidR="00A704BA" w:rsidRDefault="00A704BA" w:rsidP="00A704BA">
      <w:pPr>
        <w:pStyle w:val="Textlistindented-bullet"/>
      </w:pPr>
      <w:r>
        <w:t>Employment Eligibility and Screening Policy [HR4.1]</w:t>
      </w:r>
    </w:p>
    <w:p w14:paraId="2A6DC07E" w14:textId="77777777" w:rsidR="00A704BA" w:rsidRDefault="00A704BA" w:rsidP="00A704BA">
      <w:pPr>
        <w:pStyle w:val="Textlistindented-bullet"/>
      </w:pPr>
      <w:r>
        <w:t>Equality Diversity and Inclusion Policy [HR4.2]</w:t>
      </w:r>
    </w:p>
    <w:p w14:paraId="4F7E643C" w14:textId="77777777" w:rsidR="00A704BA" w:rsidRDefault="00A704BA" w:rsidP="00A704BA">
      <w:pPr>
        <w:pStyle w:val="Textlistindented-bullet"/>
      </w:pPr>
      <w:r>
        <w:t>Discipline Policy [HR8.2]</w:t>
      </w:r>
    </w:p>
    <w:p w14:paraId="3ED8300F" w14:textId="05950B0E" w:rsidR="00A704BA" w:rsidRDefault="00A704BA" w:rsidP="00A704BA">
      <w:pPr>
        <w:pStyle w:val="Textlistindented-bullet"/>
      </w:pPr>
      <w:r>
        <w:t xml:space="preserve">Information Governance </w:t>
      </w:r>
      <w:r w:rsidR="003B1F12">
        <w:t>Policy [IG01]</w:t>
      </w:r>
    </w:p>
    <w:p w14:paraId="06B87643" w14:textId="77777777" w:rsidR="00A704BA" w:rsidRDefault="00A704BA" w:rsidP="00A704BA">
      <w:pPr>
        <w:pStyle w:val="Textlistindented-bullet"/>
      </w:pPr>
      <w:r>
        <w:lastRenderedPageBreak/>
        <w:t>DBS &amp; Right to Work ID Evidence Required for All Interviews</w:t>
      </w:r>
    </w:p>
    <w:p w14:paraId="17368214" w14:textId="77777777" w:rsidR="00A704BA" w:rsidRPr="00A704BA" w:rsidRDefault="00A704BA" w:rsidP="00A704BA">
      <w:pPr>
        <w:pStyle w:val="Text1Numbered"/>
        <w:rPr>
          <w:b/>
          <w:bCs/>
        </w:rPr>
      </w:pPr>
      <w:r w:rsidRPr="00A704BA">
        <w:rPr>
          <w:b/>
          <w:bCs/>
        </w:rPr>
        <w:t xml:space="preserve">External Resources </w:t>
      </w:r>
    </w:p>
    <w:p w14:paraId="1C4DE02D" w14:textId="77777777" w:rsidR="00A704BA" w:rsidRPr="00A704BA" w:rsidRDefault="000E2F1A" w:rsidP="00A704BA">
      <w:pPr>
        <w:pStyle w:val="Textlistindented-bullet"/>
      </w:pPr>
      <w:bookmarkStart w:id="52" w:name="_Toc112769278"/>
      <w:bookmarkStart w:id="53" w:name="_Toc123632087"/>
      <w:bookmarkEnd w:id="51"/>
      <w:r w:rsidRPr="00F54C2A">
        <w:rPr>
          <w:rStyle w:val="Heading2Char"/>
        </w:rPr>
        <w:t>Resource 1: Guide to an employer’s guide to right to work checks</w:t>
      </w:r>
      <w:bookmarkEnd w:id="52"/>
      <w:bookmarkEnd w:id="53"/>
      <w:r w:rsidRPr="00A704BA">
        <w:rPr>
          <w:szCs w:val="22"/>
        </w:rPr>
        <w:t xml:space="preserve"> - </w:t>
      </w:r>
      <w:r w:rsidRPr="00A704BA">
        <w:t xml:space="preserve">The Home Office (April 2022): </w:t>
      </w:r>
      <w:hyperlink r:id="rId14" w:history="1">
        <w:r w:rsidRPr="00A704BA">
          <w:rPr>
            <w:rStyle w:val="Hyperlink"/>
            <w:color w:val="auto"/>
          </w:rPr>
          <w:t>https://www.gov.uk/government/publications/right-to-work-checks-employers-guide</w:t>
        </w:r>
      </w:hyperlink>
      <w:bookmarkStart w:id="54" w:name="_Toc112769279"/>
      <w:bookmarkStart w:id="55" w:name="_Toc123632088"/>
    </w:p>
    <w:p w14:paraId="4A3F38D0" w14:textId="6CD0AB70" w:rsidR="000E2F1A" w:rsidRPr="00A704BA" w:rsidRDefault="000E2F1A" w:rsidP="00A704BA">
      <w:pPr>
        <w:pStyle w:val="Textlistindented-bullet"/>
      </w:pPr>
      <w:r w:rsidRPr="00A704BA">
        <w:rPr>
          <w:rStyle w:val="Heading2Char"/>
          <w:rFonts w:cstheme="minorBidi"/>
          <w:spacing w:val="0"/>
        </w:rPr>
        <w:t>Resource 2</w:t>
      </w:r>
      <w:r w:rsidRPr="00A704BA">
        <w:rPr>
          <w:rStyle w:val="Heading2Char"/>
          <w:rFonts w:cstheme="minorBidi"/>
          <w:b w:val="0"/>
          <w:bCs w:val="0"/>
          <w:spacing w:val="0"/>
        </w:rPr>
        <w:t>: UK Employment Law on the Right to Work in the UK</w:t>
      </w:r>
      <w:bookmarkEnd w:id="54"/>
      <w:bookmarkEnd w:id="55"/>
      <w:r w:rsidRPr="00A704BA">
        <w:t>:</w:t>
      </w:r>
    </w:p>
    <w:p w14:paraId="767355AE" w14:textId="29335070" w:rsidR="000E2F1A" w:rsidRPr="00F54C2A" w:rsidRDefault="00A704BA" w:rsidP="000E2F1A">
      <w:pPr>
        <w:pStyle w:val="Textlistindented-bullet"/>
        <w:rPr>
          <w:u w:val="single"/>
        </w:rPr>
      </w:pPr>
      <w:r w:rsidRPr="00A704BA">
        <w:rPr>
          <w:rStyle w:val="Heading2Char"/>
          <w:rFonts w:cstheme="minorBidi"/>
          <w:spacing w:val="0"/>
        </w:rPr>
        <w:t xml:space="preserve">Resource </w:t>
      </w:r>
      <w:r>
        <w:rPr>
          <w:rStyle w:val="Heading2Char"/>
          <w:rFonts w:cstheme="minorBidi"/>
          <w:spacing w:val="0"/>
        </w:rPr>
        <w:t>3</w:t>
      </w:r>
      <w:r w:rsidRPr="00A704BA">
        <w:rPr>
          <w:rStyle w:val="Heading2Char"/>
          <w:rFonts w:cstheme="minorBidi"/>
          <w:b w:val="0"/>
          <w:bCs w:val="0"/>
          <w:spacing w:val="0"/>
        </w:rPr>
        <w:t xml:space="preserve">: </w:t>
      </w:r>
      <w:r w:rsidR="000E2F1A" w:rsidRPr="00F54C2A">
        <w:t>Immigration, Asylum and Nationality Act 2006 (the 2006 Act) [Sections 15-25]:</w:t>
      </w:r>
      <w:r w:rsidR="000E2F1A">
        <w:t xml:space="preserve"> </w:t>
      </w:r>
      <w:hyperlink r:id="rId15" w:history="1">
        <w:r w:rsidR="000E2F1A" w:rsidRPr="00F54C2A">
          <w:rPr>
            <w:rStyle w:val="Hyperlink"/>
            <w:rFonts w:cs="Arial"/>
            <w:szCs w:val="22"/>
          </w:rPr>
          <w:t>https://www.legislation.gov.uk/ukpga/2006/13/contents</w:t>
        </w:r>
      </w:hyperlink>
    </w:p>
    <w:p w14:paraId="41AAF769" w14:textId="4619D8EA" w:rsidR="000E2F1A" w:rsidRPr="00A13DBA" w:rsidRDefault="00A704BA" w:rsidP="000E2F1A">
      <w:pPr>
        <w:pStyle w:val="Textlistindented-bullet"/>
      </w:pPr>
      <w:r w:rsidRPr="00A704BA">
        <w:rPr>
          <w:rStyle w:val="Heading2Char"/>
          <w:rFonts w:cstheme="minorBidi"/>
          <w:spacing w:val="0"/>
        </w:rPr>
        <w:t xml:space="preserve">Resource </w:t>
      </w:r>
      <w:r>
        <w:rPr>
          <w:rStyle w:val="Heading2Char"/>
          <w:rFonts w:cstheme="minorBidi"/>
          <w:spacing w:val="0"/>
        </w:rPr>
        <w:t>4</w:t>
      </w:r>
      <w:r w:rsidRPr="00A704BA">
        <w:rPr>
          <w:rStyle w:val="Heading2Char"/>
          <w:rFonts w:cstheme="minorBidi"/>
          <w:b w:val="0"/>
          <w:bCs w:val="0"/>
          <w:spacing w:val="0"/>
        </w:rPr>
        <w:t xml:space="preserve">: </w:t>
      </w:r>
      <w:r w:rsidR="000E2F1A" w:rsidRPr="00A13DBA">
        <w:t>Immigration Act 1971 [Section 24B]:</w:t>
      </w:r>
      <w:r w:rsidR="000E2F1A">
        <w:t xml:space="preserve"> </w:t>
      </w:r>
      <w:hyperlink r:id="rId16" w:history="1">
        <w:r w:rsidR="000E2F1A" w:rsidRPr="00F54C2A">
          <w:rPr>
            <w:rStyle w:val="Hyperlink"/>
            <w:rFonts w:cs="Arial"/>
            <w:szCs w:val="22"/>
          </w:rPr>
          <w:t>https://www.legislation.gov.uk/ukpga/1971/77/contents</w:t>
        </w:r>
      </w:hyperlink>
    </w:p>
    <w:p w14:paraId="56E25315" w14:textId="5E02DCCA" w:rsidR="000E2F1A" w:rsidRPr="00A004D0" w:rsidRDefault="00A704BA" w:rsidP="000E2F1A">
      <w:pPr>
        <w:pStyle w:val="Textlistindented-bullet"/>
        <w:rPr>
          <w:rStyle w:val="Hyperlink"/>
          <w:color w:val="auto"/>
        </w:rPr>
      </w:pPr>
      <w:r w:rsidRPr="00A704BA">
        <w:rPr>
          <w:rStyle w:val="Heading2Char"/>
          <w:rFonts w:cstheme="minorBidi"/>
          <w:spacing w:val="0"/>
        </w:rPr>
        <w:t xml:space="preserve">Resource </w:t>
      </w:r>
      <w:r>
        <w:rPr>
          <w:rStyle w:val="Heading2Char"/>
          <w:rFonts w:cstheme="minorBidi"/>
          <w:spacing w:val="0"/>
        </w:rPr>
        <w:t>5</w:t>
      </w:r>
      <w:r w:rsidRPr="00A704BA">
        <w:rPr>
          <w:rStyle w:val="Heading2Char"/>
          <w:rFonts w:cstheme="minorBidi"/>
          <w:b w:val="0"/>
          <w:bCs w:val="0"/>
          <w:spacing w:val="0"/>
        </w:rPr>
        <w:t xml:space="preserve">: </w:t>
      </w:r>
      <w:r w:rsidR="000E2F1A" w:rsidRPr="00A13DBA">
        <w:t>Immigration Act 2016 [Schedule 6]:</w:t>
      </w:r>
      <w:r w:rsidR="000E2F1A">
        <w:t xml:space="preserve"> </w:t>
      </w:r>
      <w:hyperlink r:id="rId17" w:history="1">
        <w:r w:rsidR="000E2F1A" w:rsidRPr="00F54C2A">
          <w:rPr>
            <w:rStyle w:val="Hyperlink"/>
            <w:rFonts w:cs="Arial"/>
            <w:szCs w:val="22"/>
          </w:rPr>
          <w:t>https://www.legislation.gov.uk/ukpga/2016/19/contents/enacted</w:t>
        </w:r>
      </w:hyperlink>
    </w:p>
    <w:p w14:paraId="0B07C3AD" w14:textId="3E21B0D7" w:rsidR="000E2F1A" w:rsidRDefault="00A704BA" w:rsidP="000E2F1A">
      <w:pPr>
        <w:pStyle w:val="Textlistindented-bullet"/>
        <w:rPr>
          <w:rFonts w:cs="Arial"/>
          <w:szCs w:val="22"/>
        </w:rPr>
      </w:pPr>
      <w:r w:rsidRPr="00A704BA">
        <w:rPr>
          <w:rStyle w:val="Heading2Char"/>
          <w:rFonts w:cstheme="minorBidi"/>
          <w:spacing w:val="0"/>
        </w:rPr>
        <w:t xml:space="preserve">Resource </w:t>
      </w:r>
      <w:r>
        <w:rPr>
          <w:rStyle w:val="Heading2Char"/>
          <w:rFonts w:cstheme="minorBidi"/>
          <w:spacing w:val="0"/>
        </w:rPr>
        <w:t>6</w:t>
      </w:r>
      <w:r w:rsidRPr="00A704BA">
        <w:rPr>
          <w:rStyle w:val="Heading2Char"/>
          <w:rFonts w:cstheme="minorBidi"/>
          <w:b w:val="0"/>
          <w:bCs w:val="0"/>
          <w:spacing w:val="0"/>
        </w:rPr>
        <w:t xml:space="preserve">: </w:t>
      </w:r>
      <w:r w:rsidR="000E2F1A" w:rsidRPr="00A004D0">
        <w:rPr>
          <w:rFonts w:cs="Arial"/>
          <w:szCs w:val="22"/>
        </w:rPr>
        <w:t>The colleague provides a Share code from this link</w:t>
      </w:r>
      <w:r w:rsidR="000E2F1A">
        <w:rPr>
          <w:rFonts w:cs="Arial"/>
          <w:szCs w:val="22"/>
        </w:rPr>
        <w:t xml:space="preserve"> - </w:t>
      </w:r>
      <w:hyperlink r:id="rId18" w:history="1">
        <w:r w:rsidR="000E2F1A" w:rsidRPr="00A004D0">
          <w:rPr>
            <w:rStyle w:val="Hyperlink"/>
            <w:rFonts w:cs="Arial"/>
            <w:szCs w:val="22"/>
          </w:rPr>
          <w:t>Prove your right to work to an employer: Using immigration documents - GOV.UK (www.gov.uk)</w:t>
        </w:r>
      </w:hyperlink>
    </w:p>
    <w:p w14:paraId="43EA7633" w14:textId="207129FF" w:rsidR="000E2F1A" w:rsidRDefault="00A704BA" w:rsidP="000E2F1A">
      <w:pPr>
        <w:pStyle w:val="Textlistindented-bullet"/>
        <w:rPr>
          <w:rFonts w:cs="Arial"/>
          <w:szCs w:val="22"/>
        </w:rPr>
      </w:pPr>
      <w:r w:rsidRPr="00A704BA">
        <w:rPr>
          <w:rStyle w:val="Heading2Char"/>
          <w:rFonts w:cstheme="minorBidi"/>
          <w:spacing w:val="0"/>
        </w:rPr>
        <w:t xml:space="preserve">Resource </w:t>
      </w:r>
      <w:r>
        <w:rPr>
          <w:rStyle w:val="Heading2Char"/>
          <w:rFonts w:cstheme="minorBidi"/>
          <w:spacing w:val="0"/>
        </w:rPr>
        <w:t>7</w:t>
      </w:r>
      <w:r w:rsidRPr="00A704BA">
        <w:rPr>
          <w:rStyle w:val="Heading2Char"/>
          <w:rFonts w:cstheme="minorBidi"/>
          <w:b w:val="0"/>
          <w:bCs w:val="0"/>
          <w:spacing w:val="0"/>
        </w:rPr>
        <w:t xml:space="preserve">: </w:t>
      </w:r>
      <w:hyperlink r:id="rId19" w:history="1">
        <w:r w:rsidR="000E2F1A" w:rsidRPr="00A004D0">
          <w:rPr>
            <w:rStyle w:val="Hyperlink"/>
            <w:rFonts w:cs="Arial"/>
            <w:szCs w:val="22"/>
          </w:rPr>
          <w:t>MHA check the R</w:t>
        </w:r>
        <w:r w:rsidR="000E2F1A">
          <w:rPr>
            <w:rStyle w:val="Hyperlink"/>
            <w:rFonts w:cs="Arial"/>
            <w:szCs w:val="22"/>
          </w:rPr>
          <w:t xml:space="preserve">ight to </w:t>
        </w:r>
        <w:r w:rsidR="000E2F1A" w:rsidRPr="00A004D0">
          <w:rPr>
            <w:rStyle w:val="Hyperlink"/>
            <w:rFonts w:cs="Arial"/>
            <w:szCs w:val="22"/>
          </w:rPr>
          <w:t>W</w:t>
        </w:r>
        <w:r w:rsidR="000E2F1A">
          <w:rPr>
            <w:rStyle w:val="Hyperlink"/>
            <w:rFonts w:cs="Arial"/>
            <w:szCs w:val="22"/>
          </w:rPr>
          <w:t>ork</w:t>
        </w:r>
        <w:r w:rsidR="000E2F1A" w:rsidRPr="00A004D0">
          <w:rPr>
            <w:rStyle w:val="Hyperlink"/>
            <w:rFonts w:cs="Arial"/>
            <w:szCs w:val="22"/>
          </w:rPr>
          <w:t xml:space="preserve"> from this link</w:t>
        </w:r>
      </w:hyperlink>
      <w:r w:rsidR="000E2F1A" w:rsidRPr="00A004D0">
        <w:rPr>
          <w:rFonts w:cs="Arial"/>
          <w:szCs w:val="22"/>
        </w:rPr>
        <w:t xml:space="preserve"> </w:t>
      </w:r>
    </w:p>
    <w:p w14:paraId="14C55EC4" w14:textId="28E5A0A1" w:rsidR="000E2F1A" w:rsidRPr="00A004D0" w:rsidRDefault="00A704BA" w:rsidP="000E2F1A">
      <w:pPr>
        <w:pStyle w:val="Textlistindented-bullet"/>
        <w:rPr>
          <w:rFonts w:cs="Arial"/>
          <w:szCs w:val="22"/>
        </w:rPr>
      </w:pPr>
      <w:r w:rsidRPr="00A704BA">
        <w:rPr>
          <w:rStyle w:val="Heading2Char"/>
          <w:rFonts w:cstheme="minorBidi"/>
          <w:spacing w:val="0"/>
        </w:rPr>
        <w:t xml:space="preserve">Resource </w:t>
      </w:r>
      <w:r>
        <w:rPr>
          <w:rStyle w:val="Heading2Char"/>
          <w:rFonts w:cstheme="minorBidi"/>
          <w:spacing w:val="0"/>
        </w:rPr>
        <w:t>8</w:t>
      </w:r>
      <w:r w:rsidRPr="00A704BA">
        <w:rPr>
          <w:rStyle w:val="Heading2Char"/>
          <w:rFonts w:cstheme="minorBidi"/>
          <w:b w:val="0"/>
          <w:bCs w:val="0"/>
          <w:spacing w:val="0"/>
        </w:rPr>
        <w:t xml:space="preserve">: </w:t>
      </w:r>
      <w:hyperlink r:id="rId20" w:history="1">
        <w:r w:rsidR="000E2F1A" w:rsidRPr="00A004D0">
          <w:rPr>
            <w:rStyle w:val="Hyperlink"/>
            <w:rFonts w:cs="Arial"/>
            <w:szCs w:val="22"/>
          </w:rPr>
          <w:t>If the colleague cannot show their documents, MHA must ask the Home Office to check an individual’s immigration status</w:t>
        </w:r>
      </w:hyperlink>
      <w:r w:rsidR="000E2F1A" w:rsidRPr="00A004D0">
        <w:rPr>
          <w:rFonts w:cs="Arial"/>
          <w:szCs w:val="22"/>
        </w:rPr>
        <w:t xml:space="preserve"> </w:t>
      </w:r>
    </w:p>
    <w:p w14:paraId="345A1556" w14:textId="77777777" w:rsidR="00A704BA" w:rsidRDefault="00A704BA" w:rsidP="00A704BA">
      <w:pPr>
        <w:pStyle w:val="Heading1Numbered"/>
      </w:pPr>
      <w:bookmarkStart w:id="56" w:name="_Toc162529862"/>
      <w:bookmarkStart w:id="57" w:name="_Toc158645734"/>
      <w:r w:rsidRPr="000C7997">
        <w:t>Appendices</w:t>
      </w:r>
      <w:bookmarkEnd w:id="56"/>
    </w:p>
    <w:p w14:paraId="7EF164E5" w14:textId="2CB5D531" w:rsidR="00A704BA" w:rsidRDefault="00A704BA" w:rsidP="00A704BA">
      <w:pPr>
        <w:pStyle w:val="Textlistindented-bullet"/>
      </w:pPr>
      <w:r>
        <w:t xml:space="preserve">Appendix 1 - </w:t>
      </w:r>
      <w:r w:rsidRPr="00A704BA">
        <w:t>Lists A and B (G1, G2) of acceptable documents for manual right to work checks</w:t>
      </w:r>
    </w:p>
    <w:p w14:paraId="61357FFF" w14:textId="77777777" w:rsidR="000E2F1A" w:rsidRPr="00707DF3" w:rsidRDefault="000E2F1A" w:rsidP="00A704BA">
      <w:pPr>
        <w:pStyle w:val="Heading2Numbered"/>
      </w:pPr>
      <w:bookmarkStart w:id="58" w:name="_Toc112769282"/>
      <w:bookmarkStart w:id="59" w:name="_Toc123632099"/>
      <w:bookmarkStart w:id="60" w:name="_Toc162529863"/>
      <w:bookmarkEnd w:id="57"/>
      <w:r w:rsidRPr="00707DF3">
        <w:t>Appendix 1: Lists A and B (G1, G2) of acceptable documents for manual right to work checks</w:t>
      </w:r>
      <w:bookmarkEnd w:id="58"/>
      <w:bookmarkEnd w:id="59"/>
      <w:bookmarkEnd w:id="60"/>
    </w:p>
    <w:p w14:paraId="5C7C551E" w14:textId="77777777" w:rsidR="000E2F1A" w:rsidRPr="00E575E1" w:rsidRDefault="000E2F1A" w:rsidP="000E2F1A">
      <w:pPr>
        <w:pStyle w:val="Textlistindented-bullet"/>
        <w:numPr>
          <w:ilvl w:val="0"/>
          <w:numId w:val="0"/>
        </w:numPr>
      </w:pPr>
      <w:r w:rsidRPr="00707DF3">
        <w:rPr>
          <w:b/>
          <w:bCs/>
        </w:rPr>
        <w:t>List A</w:t>
      </w:r>
      <w:r w:rsidRPr="00E575E1">
        <w:t xml:space="preserve"> of acceptable documents for </w:t>
      </w:r>
      <w:r w:rsidRPr="00707DF3">
        <w:rPr>
          <w:b/>
          <w:bCs/>
        </w:rPr>
        <w:t>manual</w:t>
      </w:r>
      <w:r w:rsidRPr="00707DF3">
        <w:t xml:space="preserve"> </w:t>
      </w:r>
      <w:r w:rsidRPr="00E575E1">
        <w:t>right to work checks</w:t>
      </w:r>
      <w:r>
        <w:t>:</w:t>
      </w:r>
    </w:p>
    <w:tbl>
      <w:tblPr>
        <w:tblStyle w:val="TableGrid"/>
        <w:tblW w:w="9634" w:type="dxa"/>
        <w:tblLook w:val="04A0" w:firstRow="1" w:lastRow="0" w:firstColumn="1" w:lastColumn="0" w:noHBand="0" w:noVBand="1"/>
      </w:tblPr>
      <w:tblGrid>
        <w:gridCol w:w="339"/>
        <w:gridCol w:w="2917"/>
        <w:gridCol w:w="6378"/>
      </w:tblGrid>
      <w:tr w:rsidR="000E2F1A" w14:paraId="56CA27FA" w14:textId="77777777" w:rsidTr="001949C3">
        <w:trPr>
          <w:tblHeader/>
        </w:trPr>
        <w:tc>
          <w:tcPr>
            <w:tcW w:w="339" w:type="dxa"/>
            <w:shd w:val="clear" w:color="auto" w:fill="217593" w:themeFill="accent1"/>
          </w:tcPr>
          <w:p w14:paraId="28DA46ED" w14:textId="77777777" w:rsidR="000E2F1A" w:rsidRPr="00707DF3" w:rsidRDefault="000E2F1A" w:rsidP="001949C3">
            <w:pPr>
              <w:rPr>
                <w:rFonts w:cs="Arial"/>
                <w:b/>
                <w:bCs/>
                <w:color w:val="FFFFFF" w:themeColor="background1"/>
                <w:sz w:val="22"/>
                <w:szCs w:val="22"/>
              </w:rPr>
            </w:pPr>
          </w:p>
        </w:tc>
        <w:tc>
          <w:tcPr>
            <w:tcW w:w="2917" w:type="dxa"/>
            <w:shd w:val="clear" w:color="auto" w:fill="217593" w:themeFill="accent1"/>
          </w:tcPr>
          <w:p w14:paraId="58DFC292" w14:textId="77777777" w:rsidR="000E2F1A" w:rsidRPr="00707DF3" w:rsidRDefault="000E2F1A" w:rsidP="00DA55D5">
            <w:pPr>
              <w:spacing w:line="276" w:lineRule="auto"/>
              <w:jc w:val="center"/>
              <w:rPr>
                <w:rFonts w:cs="Arial"/>
                <w:b/>
                <w:bCs/>
                <w:color w:val="FFFFFF" w:themeColor="background1"/>
                <w:sz w:val="22"/>
                <w:szCs w:val="22"/>
              </w:rPr>
            </w:pPr>
            <w:r w:rsidRPr="00707DF3">
              <w:rPr>
                <w:rFonts w:cs="Arial"/>
                <w:b/>
                <w:bCs/>
                <w:color w:val="FFFFFF" w:themeColor="background1"/>
                <w:sz w:val="22"/>
                <w:szCs w:val="22"/>
              </w:rPr>
              <w:t>List A Document</w:t>
            </w:r>
          </w:p>
        </w:tc>
        <w:tc>
          <w:tcPr>
            <w:tcW w:w="6378" w:type="dxa"/>
            <w:shd w:val="clear" w:color="auto" w:fill="217593" w:themeFill="accent1"/>
          </w:tcPr>
          <w:p w14:paraId="1B383807" w14:textId="77777777" w:rsidR="000E2F1A" w:rsidRPr="00707DF3" w:rsidRDefault="000E2F1A" w:rsidP="00DA55D5">
            <w:pPr>
              <w:spacing w:line="276" w:lineRule="auto"/>
              <w:jc w:val="center"/>
              <w:rPr>
                <w:rFonts w:cs="Arial"/>
                <w:b/>
                <w:bCs/>
                <w:color w:val="FFFFFF" w:themeColor="background1"/>
                <w:sz w:val="22"/>
                <w:szCs w:val="22"/>
              </w:rPr>
            </w:pPr>
            <w:r w:rsidRPr="00707DF3">
              <w:rPr>
                <w:rFonts w:cs="Arial"/>
                <w:b/>
                <w:bCs/>
                <w:color w:val="FFFFFF" w:themeColor="background1"/>
                <w:sz w:val="22"/>
                <w:szCs w:val="22"/>
              </w:rPr>
              <w:t>List A Requirements</w:t>
            </w:r>
          </w:p>
        </w:tc>
      </w:tr>
      <w:tr w:rsidR="000E2F1A" w14:paraId="49EF1F73" w14:textId="77777777" w:rsidTr="001949C3">
        <w:tc>
          <w:tcPr>
            <w:tcW w:w="339" w:type="dxa"/>
          </w:tcPr>
          <w:p w14:paraId="246C8DF2" w14:textId="77777777" w:rsidR="000E2F1A" w:rsidRPr="00F67CBB" w:rsidRDefault="000E2F1A" w:rsidP="001949C3">
            <w:pPr>
              <w:rPr>
                <w:rFonts w:cs="Arial"/>
                <w:sz w:val="22"/>
                <w:szCs w:val="22"/>
              </w:rPr>
            </w:pPr>
            <w:r w:rsidRPr="00F67CBB">
              <w:rPr>
                <w:rFonts w:cs="Arial"/>
                <w:sz w:val="22"/>
                <w:szCs w:val="22"/>
              </w:rPr>
              <w:t>1</w:t>
            </w:r>
          </w:p>
        </w:tc>
        <w:tc>
          <w:tcPr>
            <w:tcW w:w="2917" w:type="dxa"/>
          </w:tcPr>
          <w:p w14:paraId="738E3482" w14:textId="77777777" w:rsidR="000E2F1A" w:rsidRPr="00707DF3" w:rsidRDefault="000E2F1A" w:rsidP="00DA55D5">
            <w:pPr>
              <w:spacing w:line="276" w:lineRule="auto"/>
              <w:rPr>
                <w:rFonts w:cs="Arial"/>
                <w:b/>
                <w:bCs/>
                <w:sz w:val="22"/>
                <w:szCs w:val="22"/>
              </w:rPr>
            </w:pPr>
            <w:r w:rsidRPr="00707DF3">
              <w:rPr>
                <w:rFonts w:cs="Arial"/>
                <w:b/>
                <w:bCs/>
                <w:sz w:val="22"/>
                <w:szCs w:val="22"/>
              </w:rPr>
              <w:t>A passport</w:t>
            </w:r>
          </w:p>
        </w:tc>
        <w:tc>
          <w:tcPr>
            <w:tcW w:w="6378" w:type="dxa"/>
          </w:tcPr>
          <w:p w14:paraId="318156E3" w14:textId="77777777" w:rsidR="000E2F1A" w:rsidRPr="00F67CBB" w:rsidRDefault="000E2F1A" w:rsidP="00DA55D5">
            <w:pPr>
              <w:spacing w:line="276" w:lineRule="auto"/>
              <w:rPr>
                <w:rFonts w:cs="Arial"/>
                <w:sz w:val="22"/>
                <w:szCs w:val="22"/>
              </w:rPr>
            </w:pPr>
            <w:r w:rsidRPr="00F67CBB">
              <w:rPr>
                <w:rFonts w:cs="Arial"/>
                <w:sz w:val="22"/>
                <w:szCs w:val="22"/>
              </w:rPr>
              <w:t>Current or expired showing the holder is a British citizen or a citizen of the UK and Colonies having the right of abode in the UK.</w:t>
            </w:r>
          </w:p>
        </w:tc>
      </w:tr>
      <w:tr w:rsidR="000E2F1A" w14:paraId="481401BF" w14:textId="77777777" w:rsidTr="001949C3">
        <w:tc>
          <w:tcPr>
            <w:tcW w:w="339" w:type="dxa"/>
          </w:tcPr>
          <w:p w14:paraId="75966893" w14:textId="77777777" w:rsidR="000E2F1A" w:rsidRPr="00F67CBB" w:rsidRDefault="000E2F1A" w:rsidP="001949C3">
            <w:pPr>
              <w:rPr>
                <w:rFonts w:cs="Arial"/>
                <w:sz w:val="22"/>
                <w:szCs w:val="22"/>
              </w:rPr>
            </w:pPr>
            <w:r w:rsidRPr="00F67CBB">
              <w:rPr>
                <w:rFonts w:cs="Arial"/>
                <w:sz w:val="22"/>
                <w:szCs w:val="22"/>
              </w:rPr>
              <w:lastRenderedPageBreak/>
              <w:t>2</w:t>
            </w:r>
          </w:p>
        </w:tc>
        <w:tc>
          <w:tcPr>
            <w:tcW w:w="2917" w:type="dxa"/>
          </w:tcPr>
          <w:p w14:paraId="2636BB87" w14:textId="77777777" w:rsidR="000E2F1A" w:rsidRPr="00707DF3" w:rsidRDefault="000E2F1A" w:rsidP="00DA55D5">
            <w:pPr>
              <w:spacing w:line="276" w:lineRule="auto"/>
              <w:rPr>
                <w:rFonts w:cs="Arial"/>
                <w:b/>
                <w:bCs/>
                <w:sz w:val="22"/>
                <w:szCs w:val="22"/>
              </w:rPr>
            </w:pPr>
            <w:r w:rsidRPr="00707DF3">
              <w:rPr>
                <w:rFonts w:cs="Arial"/>
                <w:b/>
                <w:bCs/>
                <w:sz w:val="22"/>
                <w:szCs w:val="22"/>
              </w:rPr>
              <w:t>A passport or passport card</w:t>
            </w:r>
          </w:p>
        </w:tc>
        <w:tc>
          <w:tcPr>
            <w:tcW w:w="6378" w:type="dxa"/>
          </w:tcPr>
          <w:p w14:paraId="1CC4E1B8" w14:textId="77777777" w:rsidR="000E2F1A" w:rsidRPr="00F67CBB" w:rsidRDefault="000E2F1A" w:rsidP="00DA55D5">
            <w:pPr>
              <w:spacing w:line="276" w:lineRule="auto"/>
              <w:rPr>
                <w:rFonts w:cs="Arial"/>
                <w:sz w:val="22"/>
                <w:szCs w:val="22"/>
              </w:rPr>
            </w:pPr>
            <w:r w:rsidRPr="00F67CBB">
              <w:rPr>
                <w:rFonts w:cs="Arial"/>
                <w:sz w:val="22"/>
                <w:szCs w:val="22"/>
              </w:rPr>
              <w:t>In either case, whether current or expired showing that the holder is an Irish citizen.</w:t>
            </w:r>
          </w:p>
        </w:tc>
      </w:tr>
      <w:tr w:rsidR="000E2F1A" w14:paraId="3E0F57E5" w14:textId="77777777" w:rsidTr="001949C3">
        <w:tc>
          <w:tcPr>
            <w:tcW w:w="339" w:type="dxa"/>
          </w:tcPr>
          <w:p w14:paraId="4293D52D" w14:textId="77777777" w:rsidR="000E2F1A" w:rsidRPr="00F67CBB" w:rsidRDefault="000E2F1A" w:rsidP="001949C3">
            <w:pPr>
              <w:rPr>
                <w:rFonts w:cs="Arial"/>
                <w:sz w:val="22"/>
                <w:szCs w:val="22"/>
              </w:rPr>
            </w:pPr>
            <w:r w:rsidRPr="00F67CBB">
              <w:rPr>
                <w:rFonts w:cs="Arial"/>
                <w:sz w:val="22"/>
                <w:szCs w:val="22"/>
              </w:rPr>
              <w:t>3</w:t>
            </w:r>
          </w:p>
        </w:tc>
        <w:tc>
          <w:tcPr>
            <w:tcW w:w="2917" w:type="dxa"/>
          </w:tcPr>
          <w:p w14:paraId="3C66028E" w14:textId="77777777" w:rsidR="000E2F1A" w:rsidRPr="00707DF3" w:rsidRDefault="000E2F1A" w:rsidP="00DA55D5">
            <w:pPr>
              <w:spacing w:line="276" w:lineRule="auto"/>
              <w:rPr>
                <w:rFonts w:cs="Arial"/>
                <w:b/>
                <w:bCs/>
                <w:sz w:val="22"/>
                <w:szCs w:val="22"/>
              </w:rPr>
            </w:pPr>
            <w:r w:rsidRPr="00707DF3">
              <w:rPr>
                <w:rFonts w:cs="Arial"/>
                <w:b/>
                <w:bCs/>
                <w:sz w:val="22"/>
                <w:szCs w:val="22"/>
              </w:rPr>
              <w:t>A document issued by the Bailiwick of Jersey, the Bailiwick of Guernsey or the Isle of Man</w:t>
            </w:r>
          </w:p>
        </w:tc>
        <w:tc>
          <w:tcPr>
            <w:tcW w:w="6378" w:type="dxa"/>
          </w:tcPr>
          <w:p w14:paraId="307CC7F2" w14:textId="77777777" w:rsidR="000E2F1A" w:rsidRPr="00F67CBB" w:rsidRDefault="000E2F1A" w:rsidP="00DA55D5">
            <w:pPr>
              <w:spacing w:line="276" w:lineRule="auto"/>
              <w:rPr>
                <w:rFonts w:cs="Arial"/>
                <w:sz w:val="22"/>
                <w:szCs w:val="22"/>
              </w:rPr>
            </w:pPr>
            <w:r w:rsidRPr="00F67CBB">
              <w:rPr>
                <w:rFonts w:cs="Arial"/>
                <w:sz w:val="22"/>
                <w:szCs w:val="22"/>
              </w:rPr>
              <w:t>Must have been verified as valid by the Home Office Employer Checking Service, showing that the holder has been granted unlimited leave to enter or remain under the Jersey Immigration Rules, the Immigration (Bailiwick of Guernsey) Rules 2008 or the Isle of Man Immigration Rules.</w:t>
            </w:r>
          </w:p>
        </w:tc>
      </w:tr>
      <w:tr w:rsidR="000E2F1A" w14:paraId="3B513151" w14:textId="77777777" w:rsidTr="001949C3">
        <w:tc>
          <w:tcPr>
            <w:tcW w:w="339" w:type="dxa"/>
          </w:tcPr>
          <w:p w14:paraId="6DABC2E2" w14:textId="77777777" w:rsidR="000E2F1A" w:rsidRPr="00F67CBB" w:rsidRDefault="000E2F1A" w:rsidP="001949C3">
            <w:pPr>
              <w:rPr>
                <w:rFonts w:cs="Arial"/>
                <w:sz w:val="22"/>
                <w:szCs w:val="22"/>
              </w:rPr>
            </w:pPr>
            <w:r w:rsidRPr="00F67CBB">
              <w:rPr>
                <w:rFonts w:cs="Arial"/>
                <w:sz w:val="22"/>
                <w:szCs w:val="22"/>
              </w:rPr>
              <w:t>4</w:t>
            </w:r>
          </w:p>
        </w:tc>
        <w:tc>
          <w:tcPr>
            <w:tcW w:w="2917" w:type="dxa"/>
          </w:tcPr>
          <w:p w14:paraId="71603802" w14:textId="77777777" w:rsidR="000E2F1A" w:rsidRPr="00707DF3" w:rsidRDefault="000E2F1A" w:rsidP="00DA55D5">
            <w:pPr>
              <w:spacing w:line="276" w:lineRule="auto"/>
              <w:rPr>
                <w:rFonts w:cs="Arial"/>
                <w:b/>
                <w:bCs/>
                <w:sz w:val="22"/>
                <w:szCs w:val="22"/>
              </w:rPr>
            </w:pPr>
            <w:r w:rsidRPr="00707DF3">
              <w:rPr>
                <w:rFonts w:cs="Arial"/>
                <w:b/>
                <w:bCs/>
                <w:sz w:val="22"/>
                <w:szCs w:val="22"/>
              </w:rPr>
              <w:t xml:space="preserve">A current passport endorsed to show that the holder is </w:t>
            </w:r>
          </w:p>
        </w:tc>
        <w:tc>
          <w:tcPr>
            <w:tcW w:w="6378" w:type="dxa"/>
          </w:tcPr>
          <w:p w14:paraId="135191C0" w14:textId="77777777" w:rsidR="000E2F1A" w:rsidRPr="00F67CBB" w:rsidRDefault="000E2F1A" w:rsidP="00DA55D5">
            <w:pPr>
              <w:spacing w:line="276" w:lineRule="auto"/>
              <w:rPr>
                <w:rFonts w:cs="Arial"/>
                <w:sz w:val="22"/>
                <w:szCs w:val="22"/>
              </w:rPr>
            </w:pPr>
            <w:r>
              <w:rPr>
                <w:rFonts w:cs="Arial"/>
                <w:sz w:val="22"/>
                <w:szCs w:val="22"/>
              </w:rPr>
              <w:t>E</w:t>
            </w:r>
            <w:r w:rsidRPr="00F67CBB">
              <w:rPr>
                <w:rFonts w:cs="Arial"/>
                <w:sz w:val="22"/>
                <w:szCs w:val="22"/>
              </w:rPr>
              <w:t>xempt from immigration control, is allowed to stay indefinitely in the UK, has the right of abode in the UK, or has no time limit on their stay in the UK.</w:t>
            </w:r>
          </w:p>
        </w:tc>
      </w:tr>
      <w:tr w:rsidR="000E2F1A" w14:paraId="5D325CA9" w14:textId="77777777" w:rsidTr="001949C3">
        <w:tc>
          <w:tcPr>
            <w:tcW w:w="339" w:type="dxa"/>
          </w:tcPr>
          <w:p w14:paraId="34DDBD9A" w14:textId="77777777" w:rsidR="000E2F1A" w:rsidRPr="00F67CBB" w:rsidRDefault="000E2F1A" w:rsidP="001949C3">
            <w:pPr>
              <w:rPr>
                <w:rFonts w:cs="Arial"/>
                <w:sz w:val="22"/>
                <w:szCs w:val="22"/>
              </w:rPr>
            </w:pPr>
            <w:r w:rsidRPr="00F67CBB">
              <w:rPr>
                <w:rFonts w:cs="Arial"/>
                <w:sz w:val="22"/>
                <w:szCs w:val="22"/>
              </w:rPr>
              <w:t>5</w:t>
            </w:r>
          </w:p>
        </w:tc>
        <w:tc>
          <w:tcPr>
            <w:tcW w:w="2917" w:type="dxa"/>
          </w:tcPr>
          <w:p w14:paraId="39BF9A3B" w14:textId="77777777" w:rsidR="000E2F1A" w:rsidRPr="00707DF3" w:rsidRDefault="000E2F1A" w:rsidP="00DA55D5">
            <w:pPr>
              <w:spacing w:line="276" w:lineRule="auto"/>
              <w:rPr>
                <w:rFonts w:cs="Arial"/>
                <w:b/>
                <w:bCs/>
                <w:sz w:val="22"/>
                <w:szCs w:val="22"/>
              </w:rPr>
            </w:pPr>
            <w:r w:rsidRPr="00707DF3">
              <w:rPr>
                <w:rFonts w:cs="Arial"/>
                <w:b/>
                <w:bCs/>
                <w:sz w:val="22"/>
                <w:szCs w:val="22"/>
              </w:rPr>
              <w:t>A current Immigration Status Document issued by the Home Office to the holder with an endorsement indicating that the named person is allowed to stay indefinitely in the UK or has no time limit on their stay in the UK</w:t>
            </w:r>
          </w:p>
        </w:tc>
        <w:tc>
          <w:tcPr>
            <w:tcW w:w="6378" w:type="dxa"/>
          </w:tcPr>
          <w:p w14:paraId="068CA8BF" w14:textId="77777777" w:rsidR="000E2F1A" w:rsidRPr="00F67CBB" w:rsidRDefault="000E2F1A" w:rsidP="00DA55D5">
            <w:pPr>
              <w:spacing w:line="276" w:lineRule="auto"/>
              <w:rPr>
                <w:rFonts w:cs="Arial"/>
                <w:sz w:val="22"/>
                <w:szCs w:val="22"/>
              </w:rPr>
            </w:pPr>
            <w:r>
              <w:rPr>
                <w:rFonts w:cs="Arial"/>
                <w:b/>
                <w:bCs/>
                <w:sz w:val="22"/>
                <w:szCs w:val="22"/>
              </w:rPr>
              <w:t>T</w:t>
            </w:r>
            <w:r w:rsidRPr="00F67CBB">
              <w:rPr>
                <w:rFonts w:cs="Arial"/>
                <w:b/>
                <w:bCs/>
                <w:sz w:val="22"/>
                <w:szCs w:val="22"/>
              </w:rPr>
              <w:t>ogether with</w:t>
            </w:r>
            <w:r w:rsidRPr="00F67CBB">
              <w:rPr>
                <w:rFonts w:cs="Arial"/>
                <w:sz w:val="22"/>
                <w:szCs w:val="22"/>
              </w:rPr>
              <w:t xml:space="preserve"> an official document giving the person’s permanent National Insurance number and their name issued by a government agency or a previous employer.</w:t>
            </w:r>
          </w:p>
        </w:tc>
      </w:tr>
      <w:tr w:rsidR="000E2F1A" w14:paraId="1A3678DA" w14:textId="77777777" w:rsidTr="001949C3">
        <w:tc>
          <w:tcPr>
            <w:tcW w:w="339" w:type="dxa"/>
          </w:tcPr>
          <w:p w14:paraId="70199EDA" w14:textId="77777777" w:rsidR="000E2F1A" w:rsidRPr="00F67CBB" w:rsidRDefault="000E2F1A" w:rsidP="001949C3">
            <w:pPr>
              <w:rPr>
                <w:rFonts w:cs="Arial"/>
                <w:sz w:val="22"/>
                <w:szCs w:val="22"/>
              </w:rPr>
            </w:pPr>
            <w:r w:rsidRPr="00F67CBB">
              <w:rPr>
                <w:rFonts w:cs="Arial"/>
                <w:sz w:val="22"/>
                <w:szCs w:val="22"/>
              </w:rPr>
              <w:t>6</w:t>
            </w:r>
          </w:p>
        </w:tc>
        <w:tc>
          <w:tcPr>
            <w:tcW w:w="2917" w:type="dxa"/>
          </w:tcPr>
          <w:p w14:paraId="21EFFAC5" w14:textId="77777777" w:rsidR="000E2F1A" w:rsidRPr="00707DF3" w:rsidRDefault="000E2F1A" w:rsidP="00DA55D5">
            <w:pPr>
              <w:spacing w:line="276" w:lineRule="auto"/>
              <w:rPr>
                <w:rFonts w:cs="Arial"/>
                <w:b/>
                <w:bCs/>
                <w:sz w:val="22"/>
                <w:szCs w:val="22"/>
              </w:rPr>
            </w:pPr>
            <w:r w:rsidRPr="00707DF3">
              <w:rPr>
                <w:rFonts w:cs="Arial"/>
                <w:b/>
                <w:bCs/>
                <w:sz w:val="22"/>
                <w:szCs w:val="22"/>
              </w:rPr>
              <w:t>A birth or adoption certificate issued in the UK</w:t>
            </w:r>
          </w:p>
        </w:tc>
        <w:tc>
          <w:tcPr>
            <w:tcW w:w="6378" w:type="dxa"/>
          </w:tcPr>
          <w:p w14:paraId="0E742EDC" w14:textId="77777777" w:rsidR="000E2F1A" w:rsidRPr="00F67CBB" w:rsidRDefault="000E2F1A" w:rsidP="00DA55D5">
            <w:pPr>
              <w:spacing w:line="276" w:lineRule="auto"/>
              <w:rPr>
                <w:rFonts w:cs="Arial"/>
                <w:sz w:val="22"/>
                <w:szCs w:val="22"/>
              </w:rPr>
            </w:pPr>
            <w:r>
              <w:rPr>
                <w:rFonts w:cs="Arial"/>
                <w:b/>
                <w:bCs/>
                <w:sz w:val="22"/>
                <w:szCs w:val="22"/>
              </w:rPr>
              <w:t>T</w:t>
            </w:r>
            <w:r w:rsidRPr="00F67CBB">
              <w:rPr>
                <w:rFonts w:cs="Arial"/>
                <w:b/>
                <w:bCs/>
                <w:sz w:val="22"/>
                <w:szCs w:val="22"/>
              </w:rPr>
              <w:t>ogether with</w:t>
            </w:r>
            <w:r w:rsidRPr="00F67CBB">
              <w:rPr>
                <w:rFonts w:cs="Arial"/>
                <w:sz w:val="22"/>
                <w:szCs w:val="22"/>
              </w:rPr>
              <w:t xml:space="preserve"> an official document giving the person’s permanent National Insurance number and their name issued by a government agency or a previous employer</w:t>
            </w:r>
          </w:p>
        </w:tc>
      </w:tr>
      <w:tr w:rsidR="000E2F1A" w14:paraId="72512F77" w14:textId="77777777" w:rsidTr="001949C3">
        <w:tc>
          <w:tcPr>
            <w:tcW w:w="339" w:type="dxa"/>
          </w:tcPr>
          <w:p w14:paraId="36C70F40" w14:textId="77777777" w:rsidR="000E2F1A" w:rsidRPr="00F67CBB" w:rsidRDefault="000E2F1A" w:rsidP="001949C3">
            <w:pPr>
              <w:rPr>
                <w:rFonts w:cs="Arial"/>
                <w:sz w:val="22"/>
                <w:szCs w:val="22"/>
              </w:rPr>
            </w:pPr>
            <w:r w:rsidRPr="00F67CBB">
              <w:rPr>
                <w:rFonts w:cs="Arial"/>
                <w:sz w:val="22"/>
                <w:szCs w:val="22"/>
              </w:rPr>
              <w:t>7</w:t>
            </w:r>
          </w:p>
        </w:tc>
        <w:tc>
          <w:tcPr>
            <w:tcW w:w="2917" w:type="dxa"/>
          </w:tcPr>
          <w:p w14:paraId="0DA0CBBE" w14:textId="77777777" w:rsidR="000E2F1A" w:rsidRPr="00707DF3" w:rsidRDefault="000E2F1A" w:rsidP="00DA55D5">
            <w:pPr>
              <w:spacing w:line="276" w:lineRule="auto"/>
              <w:rPr>
                <w:rFonts w:cs="Arial"/>
                <w:b/>
                <w:bCs/>
                <w:sz w:val="22"/>
                <w:szCs w:val="22"/>
              </w:rPr>
            </w:pPr>
            <w:r w:rsidRPr="00707DF3">
              <w:rPr>
                <w:rFonts w:cs="Arial"/>
                <w:b/>
                <w:bCs/>
                <w:sz w:val="22"/>
                <w:szCs w:val="22"/>
              </w:rPr>
              <w:t>A birth or adoption certificate issued in the Channel Islands, the Isle of Man or Ireland</w:t>
            </w:r>
          </w:p>
        </w:tc>
        <w:tc>
          <w:tcPr>
            <w:tcW w:w="6378" w:type="dxa"/>
          </w:tcPr>
          <w:p w14:paraId="6CB4E20E" w14:textId="77777777" w:rsidR="000E2F1A" w:rsidRPr="00F67CBB" w:rsidRDefault="000E2F1A" w:rsidP="00DA55D5">
            <w:pPr>
              <w:spacing w:line="276" w:lineRule="auto"/>
              <w:rPr>
                <w:rFonts w:cs="Arial"/>
                <w:sz w:val="22"/>
                <w:szCs w:val="22"/>
              </w:rPr>
            </w:pPr>
            <w:r>
              <w:rPr>
                <w:rFonts w:cs="Arial"/>
                <w:b/>
                <w:bCs/>
                <w:sz w:val="22"/>
                <w:szCs w:val="22"/>
              </w:rPr>
              <w:t>T</w:t>
            </w:r>
            <w:r w:rsidRPr="00F67CBB">
              <w:rPr>
                <w:rFonts w:cs="Arial"/>
                <w:b/>
                <w:bCs/>
                <w:sz w:val="22"/>
                <w:szCs w:val="22"/>
              </w:rPr>
              <w:t>ogether with</w:t>
            </w:r>
            <w:r w:rsidRPr="00F67CBB">
              <w:rPr>
                <w:rFonts w:cs="Arial"/>
                <w:sz w:val="22"/>
                <w:szCs w:val="22"/>
              </w:rPr>
              <w:t xml:space="preserve"> an official document giving the person’s permanent National Insurance number and their name issued by a government agency or a previous employer.</w:t>
            </w:r>
          </w:p>
        </w:tc>
      </w:tr>
      <w:tr w:rsidR="000E2F1A" w14:paraId="3ABD762F" w14:textId="77777777" w:rsidTr="001949C3">
        <w:tc>
          <w:tcPr>
            <w:tcW w:w="339" w:type="dxa"/>
          </w:tcPr>
          <w:p w14:paraId="2F96D627" w14:textId="77777777" w:rsidR="000E2F1A" w:rsidRPr="00F67CBB" w:rsidRDefault="000E2F1A" w:rsidP="001949C3">
            <w:pPr>
              <w:rPr>
                <w:rFonts w:cs="Arial"/>
                <w:sz w:val="22"/>
                <w:szCs w:val="22"/>
              </w:rPr>
            </w:pPr>
            <w:r w:rsidRPr="00F67CBB">
              <w:rPr>
                <w:rFonts w:cs="Arial"/>
                <w:sz w:val="22"/>
                <w:szCs w:val="22"/>
              </w:rPr>
              <w:t>8</w:t>
            </w:r>
          </w:p>
        </w:tc>
        <w:tc>
          <w:tcPr>
            <w:tcW w:w="2917" w:type="dxa"/>
          </w:tcPr>
          <w:p w14:paraId="48A25BA0" w14:textId="77777777" w:rsidR="000E2F1A" w:rsidRPr="00707DF3" w:rsidRDefault="000E2F1A" w:rsidP="00DA55D5">
            <w:pPr>
              <w:spacing w:line="276" w:lineRule="auto"/>
              <w:rPr>
                <w:rFonts w:cs="Arial"/>
                <w:b/>
                <w:bCs/>
                <w:sz w:val="22"/>
                <w:szCs w:val="22"/>
              </w:rPr>
            </w:pPr>
            <w:r w:rsidRPr="00707DF3">
              <w:rPr>
                <w:rFonts w:cs="Arial"/>
                <w:b/>
                <w:bCs/>
                <w:sz w:val="22"/>
                <w:szCs w:val="22"/>
              </w:rPr>
              <w:t>A certificate of registration or naturalisation as a British citizen</w:t>
            </w:r>
          </w:p>
        </w:tc>
        <w:tc>
          <w:tcPr>
            <w:tcW w:w="6378" w:type="dxa"/>
          </w:tcPr>
          <w:p w14:paraId="17A1F194" w14:textId="77777777" w:rsidR="000E2F1A" w:rsidRPr="00F67CBB" w:rsidRDefault="000E2F1A" w:rsidP="00DA55D5">
            <w:pPr>
              <w:spacing w:line="276" w:lineRule="auto"/>
              <w:rPr>
                <w:rFonts w:cs="Arial"/>
                <w:sz w:val="22"/>
                <w:szCs w:val="22"/>
              </w:rPr>
            </w:pPr>
            <w:r>
              <w:rPr>
                <w:rFonts w:cs="Arial"/>
                <w:b/>
                <w:bCs/>
                <w:sz w:val="22"/>
                <w:szCs w:val="22"/>
              </w:rPr>
              <w:t>T</w:t>
            </w:r>
            <w:r w:rsidRPr="00F67CBB">
              <w:rPr>
                <w:rFonts w:cs="Arial"/>
                <w:b/>
                <w:bCs/>
                <w:sz w:val="22"/>
                <w:szCs w:val="22"/>
              </w:rPr>
              <w:t>ogether with</w:t>
            </w:r>
            <w:r w:rsidRPr="00F67CBB">
              <w:rPr>
                <w:rFonts w:cs="Arial"/>
                <w:sz w:val="22"/>
                <w:szCs w:val="22"/>
              </w:rPr>
              <w:t xml:space="preserve"> an official document giving the person’s permanent National Insurance number and their name issued by a government agency or a previous employer.</w:t>
            </w:r>
          </w:p>
        </w:tc>
      </w:tr>
    </w:tbl>
    <w:p w14:paraId="116BC47D" w14:textId="77777777" w:rsidR="000E2F1A" w:rsidRDefault="000E2F1A" w:rsidP="000E2F1A">
      <w:pPr>
        <w:jc w:val="both"/>
        <w:rPr>
          <w:rFonts w:cs="Arial"/>
          <w:bCs/>
          <w:szCs w:val="22"/>
        </w:rPr>
      </w:pPr>
    </w:p>
    <w:p w14:paraId="6E5DB9F6" w14:textId="77777777" w:rsidR="000E2F1A" w:rsidRPr="00707DF3" w:rsidRDefault="000E2F1A" w:rsidP="000E2F1A">
      <w:pPr>
        <w:pStyle w:val="Textlistindented-bullet"/>
        <w:numPr>
          <w:ilvl w:val="0"/>
          <w:numId w:val="0"/>
        </w:numPr>
      </w:pPr>
      <w:r w:rsidRPr="00707DF3">
        <w:rPr>
          <w:b/>
          <w:bCs/>
        </w:rPr>
        <w:t>List B Group 1</w:t>
      </w:r>
      <w:r>
        <w:t xml:space="preserve"> </w:t>
      </w:r>
      <w:r w:rsidRPr="00E575E1">
        <w:t xml:space="preserve"> – Group 1 of acceptable documents where a time-limited statutory excuse lasts until the expiry date of permission to enter or permission to stay for </w:t>
      </w:r>
      <w:r w:rsidRPr="00707DF3">
        <w:rPr>
          <w:b/>
          <w:bCs/>
        </w:rPr>
        <w:t>manual</w:t>
      </w:r>
      <w:r w:rsidRPr="00707DF3">
        <w:t xml:space="preserve"> </w:t>
      </w:r>
      <w:r w:rsidRPr="00E575E1">
        <w:t>right to work checks</w:t>
      </w:r>
      <w:r>
        <w:t>:</w:t>
      </w:r>
    </w:p>
    <w:tbl>
      <w:tblPr>
        <w:tblStyle w:val="TableGrid"/>
        <w:tblW w:w="9634" w:type="dxa"/>
        <w:tblLook w:val="04A0" w:firstRow="1" w:lastRow="0" w:firstColumn="1" w:lastColumn="0" w:noHBand="0" w:noVBand="1"/>
      </w:tblPr>
      <w:tblGrid>
        <w:gridCol w:w="339"/>
        <w:gridCol w:w="2917"/>
        <w:gridCol w:w="6378"/>
      </w:tblGrid>
      <w:tr w:rsidR="000E2F1A" w:rsidRPr="00F67CBB" w14:paraId="533F9074" w14:textId="77777777" w:rsidTr="001949C3">
        <w:tc>
          <w:tcPr>
            <w:tcW w:w="339" w:type="dxa"/>
            <w:shd w:val="clear" w:color="auto" w:fill="217593" w:themeFill="accent1"/>
          </w:tcPr>
          <w:p w14:paraId="1CB4084F" w14:textId="77777777" w:rsidR="000E2F1A" w:rsidRPr="00707DF3" w:rsidRDefault="000E2F1A" w:rsidP="001949C3">
            <w:pPr>
              <w:rPr>
                <w:rFonts w:cs="Arial"/>
                <w:color w:val="FFFFFF" w:themeColor="background1"/>
                <w:sz w:val="22"/>
                <w:szCs w:val="22"/>
              </w:rPr>
            </w:pPr>
          </w:p>
        </w:tc>
        <w:tc>
          <w:tcPr>
            <w:tcW w:w="2917" w:type="dxa"/>
            <w:shd w:val="clear" w:color="auto" w:fill="217593" w:themeFill="accent1"/>
          </w:tcPr>
          <w:p w14:paraId="41AF6E94" w14:textId="77777777" w:rsidR="000E2F1A" w:rsidRPr="00707DF3" w:rsidRDefault="000E2F1A" w:rsidP="00DA55D5">
            <w:pPr>
              <w:spacing w:line="276" w:lineRule="auto"/>
              <w:jc w:val="center"/>
              <w:rPr>
                <w:rFonts w:cs="Arial"/>
                <w:b/>
                <w:bCs/>
                <w:color w:val="FFFFFF" w:themeColor="background1"/>
                <w:sz w:val="22"/>
                <w:szCs w:val="22"/>
              </w:rPr>
            </w:pPr>
            <w:r w:rsidRPr="00707DF3">
              <w:rPr>
                <w:rFonts w:cs="Arial"/>
                <w:b/>
                <w:bCs/>
                <w:color w:val="FFFFFF" w:themeColor="background1"/>
                <w:sz w:val="22"/>
                <w:szCs w:val="22"/>
              </w:rPr>
              <w:t>List B Document</w:t>
            </w:r>
          </w:p>
        </w:tc>
        <w:tc>
          <w:tcPr>
            <w:tcW w:w="6378" w:type="dxa"/>
            <w:shd w:val="clear" w:color="auto" w:fill="217593" w:themeFill="accent1"/>
          </w:tcPr>
          <w:p w14:paraId="0232003B" w14:textId="77777777" w:rsidR="000E2F1A" w:rsidRPr="00707DF3" w:rsidRDefault="000E2F1A" w:rsidP="00DA55D5">
            <w:pPr>
              <w:spacing w:line="276" w:lineRule="auto"/>
              <w:jc w:val="center"/>
              <w:rPr>
                <w:rFonts w:cs="Arial"/>
                <w:b/>
                <w:bCs/>
                <w:color w:val="FFFFFF" w:themeColor="background1"/>
                <w:sz w:val="22"/>
                <w:szCs w:val="22"/>
              </w:rPr>
            </w:pPr>
            <w:r w:rsidRPr="00707DF3">
              <w:rPr>
                <w:rFonts w:cs="Arial"/>
                <w:b/>
                <w:bCs/>
                <w:color w:val="FFFFFF" w:themeColor="background1"/>
                <w:sz w:val="22"/>
                <w:szCs w:val="22"/>
              </w:rPr>
              <w:t>List B Requirements</w:t>
            </w:r>
          </w:p>
        </w:tc>
      </w:tr>
      <w:tr w:rsidR="000E2F1A" w:rsidRPr="00F67CBB" w14:paraId="7AA7B3A8" w14:textId="77777777" w:rsidTr="001949C3">
        <w:tc>
          <w:tcPr>
            <w:tcW w:w="339" w:type="dxa"/>
          </w:tcPr>
          <w:p w14:paraId="489594C0" w14:textId="77777777" w:rsidR="000E2F1A" w:rsidRPr="00E575E1" w:rsidRDefault="000E2F1A" w:rsidP="001949C3">
            <w:pPr>
              <w:rPr>
                <w:rFonts w:cs="Arial"/>
                <w:sz w:val="22"/>
                <w:szCs w:val="22"/>
              </w:rPr>
            </w:pPr>
            <w:r w:rsidRPr="00E575E1">
              <w:rPr>
                <w:rFonts w:cs="Arial"/>
                <w:sz w:val="22"/>
                <w:szCs w:val="22"/>
              </w:rPr>
              <w:t>1</w:t>
            </w:r>
          </w:p>
        </w:tc>
        <w:tc>
          <w:tcPr>
            <w:tcW w:w="2917" w:type="dxa"/>
          </w:tcPr>
          <w:p w14:paraId="2D7855BB" w14:textId="77777777" w:rsidR="000E2F1A" w:rsidRPr="00707DF3" w:rsidRDefault="000E2F1A" w:rsidP="00DA55D5">
            <w:pPr>
              <w:spacing w:line="276" w:lineRule="auto"/>
              <w:rPr>
                <w:rFonts w:cs="Arial"/>
                <w:b/>
                <w:bCs/>
                <w:sz w:val="22"/>
                <w:szCs w:val="22"/>
              </w:rPr>
            </w:pPr>
            <w:r w:rsidRPr="00707DF3">
              <w:rPr>
                <w:rFonts w:cs="Arial"/>
                <w:b/>
                <w:bCs/>
                <w:sz w:val="22"/>
                <w:szCs w:val="22"/>
              </w:rPr>
              <w:t>A current passport</w:t>
            </w:r>
          </w:p>
        </w:tc>
        <w:tc>
          <w:tcPr>
            <w:tcW w:w="6378" w:type="dxa"/>
          </w:tcPr>
          <w:p w14:paraId="7C7DA173" w14:textId="77777777" w:rsidR="000E2F1A" w:rsidRPr="00E575E1" w:rsidRDefault="000E2F1A" w:rsidP="00DA55D5">
            <w:pPr>
              <w:spacing w:line="276" w:lineRule="auto"/>
              <w:rPr>
                <w:rFonts w:cs="Arial"/>
                <w:sz w:val="22"/>
                <w:szCs w:val="22"/>
              </w:rPr>
            </w:pPr>
            <w:r w:rsidRPr="00E575E1">
              <w:rPr>
                <w:rFonts w:cs="Arial"/>
                <w:sz w:val="22"/>
                <w:szCs w:val="22"/>
              </w:rPr>
              <w:t>Endorsed to show that the holder is allowed to stay in the UK and is currently allowed to do the type of work in question.</w:t>
            </w:r>
          </w:p>
        </w:tc>
      </w:tr>
      <w:tr w:rsidR="000E2F1A" w:rsidRPr="00F67CBB" w14:paraId="7B39FF4E" w14:textId="77777777" w:rsidTr="001949C3">
        <w:tc>
          <w:tcPr>
            <w:tcW w:w="339" w:type="dxa"/>
          </w:tcPr>
          <w:p w14:paraId="0EA4300A" w14:textId="77777777" w:rsidR="000E2F1A" w:rsidRPr="00E575E1" w:rsidRDefault="000E2F1A" w:rsidP="001949C3">
            <w:pPr>
              <w:rPr>
                <w:rFonts w:cs="Arial"/>
                <w:sz w:val="22"/>
                <w:szCs w:val="22"/>
              </w:rPr>
            </w:pPr>
            <w:r w:rsidRPr="00E575E1">
              <w:rPr>
                <w:rFonts w:cs="Arial"/>
                <w:sz w:val="22"/>
                <w:szCs w:val="22"/>
              </w:rPr>
              <w:t>2</w:t>
            </w:r>
          </w:p>
        </w:tc>
        <w:tc>
          <w:tcPr>
            <w:tcW w:w="2917" w:type="dxa"/>
          </w:tcPr>
          <w:p w14:paraId="4BD3BAC9" w14:textId="77777777" w:rsidR="000E2F1A" w:rsidRPr="00707DF3" w:rsidRDefault="000E2F1A" w:rsidP="00DA55D5">
            <w:pPr>
              <w:spacing w:line="276" w:lineRule="auto"/>
              <w:rPr>
                <w:rFonts w:cs="Arial"/>
                <w:b/>
                <w:bCs/>
                <w:sz w:val="22"/>
                <w:szCs w:val="22"/>
              </w:rPr>
            </w:pPr>
            <w:r w:rsidRPr="00707DF3">
              <w:rPr>
                <w:rFonts w:cs="Arial"/>
                <w:b/>
                <w:bCs/>
                <w:sz w:val="22"/>
                <w:szCs w:val="22"/>
              </w:rPr>
              <w:t>A document issued by the Bailiwick of Jersey, the Bailiwick of Guernsey or the Isle of Man</w:t>
            </w:r>
          </w:p>
        </w:tc>
        <w:tc>
          <w:tcPr>
            <w:tcW w:w="6378" w:type="dxa"/>
          </w:tcPr>
          <w:p w14:paraId="14B191FB" w14:textId="77777777" w:rsidR="000E2F1A" w:rsidRPr="00E575E1" w:rsidRDefault="000E2F1A" w:rsidP="00DA55D5">
            <w:pPr>
              <w:spacing w:line="276" w:lineRule="auto"/>
              <w:rPr>
                <w:rFonts w:cs="Arial"/>
                <w:sz w:val="22"/>
                <w:szCs w:val="22"/>
              </w:rPr>
            </w:pPr>
            <w:r w:rsidRPr="00E575E1">
              <w:rPr>
                <w:rFonts w:cs="Arial"/>
                <w:sz w:val="22"/>
                <w:szCs w:val="22"/>
              </w:rPr>
              <w:t xml:space="preserve">Which has been verified as valid by the Home Office Employer Checking Service, showing that the holder has been granted limited leave to enter or remain under the Jersey Immigration </w:t>
            </w:r>
            <w:r w:rsidRPr="00E575E1">
              <w:rPr>
                <w:rFonts w:cs="Arial"/>
                <w:sz w:val="22"/>
                <w:szCs w:val="22"/>
              </w:rPr>
              <w:lastRenderedPageBreak/>
              <w:t>Rules, the Immigration (Bailiwick of Guernsey) Rules 2008 or the Isle of Man Immigration Rules.</w:t>
            </w:r>
          </w:p>
        </w:tc>
      </w:tr>
      <w:tr w:rsidR="000E2F1A" w:rsidRPr="00F67CBB" w14:paraId="0330C6BD" w14:textId="77777777" w:rsidTr="001949C3">
        <w:tc>
          <w:tcPr>
            <w:tcW w:w="339" w:type="dxa"/>
          </w:tcPr>
          <w:p w14:paraId="7B044B38" w14:textId="77777777" w:rsidR="000E2F1A" w:rsidRPr="00E575E1" w:rsidRDefault="000E2F1A" w:rsidP="001949C3">
            <w:pPr>
              <w:rPr>
                <w:rFonts w:cs="Arial"/>
                <w:sz w:val="22"/>
                <w:szCs w:val="22"/>
              </w:rPr>
            </w:pPr>
            <w:r w:rsidRPr="00E575E1">
              <w:rPr>
                <w:rFonts w:cs="Arial"/>
                <w:sz w:val="22"/>
                <w:szCs w:val="22"/>
              </w:rPr>
              <w:lastRenderedPageBreak/>
              <w:t>3</w:t>
            </w:r>
          </w:p>
        </w:tc>
        <w:tc>
          <w:tcPr>
            <w:tcW w:w="2917" w:type="dxa"/>
          </w:tcPr>
          <w:p w14:paraId="6EC69528" w14:textId="77777777" w:rsidR="000E2F1A" w:rsidRPr="00707DF3" w:rsidRDefault="000E2F1A" w:rsidP="00DA55D5">
            <w:pPr>
              <w:spacing w:line="276" w:lineRule="auto"/>
              <w:rPr>
                <w:rFonts w:cs="Arial"/>
                <w:b/>
                <w:bCs/>
                <w:sz w:val="22"/>
                <w:szCs w:val="22"/>
              </w:rPr>
            </w:pPr>
            <w:r w:rsidRPr="00707DF3">
              <w:rPr>
                <w:rFonts w:cs="Arial"/>
                <w:b/>
                <w:bCs/>
                <w:sz w:val="22"/>
                <w:szCs w:val="22"/>
              </w:rPr>
              <w:t>A current Immigration Status Document</w:t>
            </w:r>
          </w:p>
        </w:tc>
        <w:tc>
          <w:tcPr>
            <w:tcW w:w="6378" w:type="dxa"/>
          </w:tcPr>
          <w:p w14:paraId="53551C70" w14:textId="77777777" w:rsidR="000E2F1A" w:rsidRPr="00E575E1" w:rsidRDefault="000E2F1A" w:rsidP="00DA55D5">
            <w:pPr>
              <w:spacing w:line="276" w:lineRule="auto"/>
              <w:rPr>
                <w:rFonts w:cs="Arial"/>
                <w:sz w:val="22"/>
                <w:szCs w:val="22"/>
              </w:rPr>
            </w:pPr>
            <w:r w:rsidRPr="00E575E1">
              <w:rPr>
                <w:rFonts w:cs="Arial"/>
                <w:sz w:val="22"/>
                <w:szCs w:val="22"/>
              </w:rPr>
              <w:t>Containing a photograph issued by the Home Office to the holder with a valid endorsement indicating that the named person may stay in the UK and is allowed to do the type of work in question</w:t>
            </w:r>
            <w:r w:rsidRPr="00A15E18">
              <w:rPr>
                <w:rFonts w:cs="Arial"/>
                <w:b/>
                <w:bCs/>
                <w:sz w:val="22"/>
                <w:szCs w:val="22"/>
              </w:rPr>
              <w:t>, together with</w:t>
            </w:r>
            <w:r w:rsidRPr="00E575E1">
              <w:rPr>
                <w:rFonts w:cs="Arial"/>
                <w:sz w:val="22"/>
                <w:szCs w:val="22"/>
              </w:rPr>
              <w:t xml:space="preserve"> an official document giving the person’s permanent National Insurance number and their name issued by a government agency or a previous employer.</w:t>
            </w:r>
          </w:p>
        </w:tc>
      </w:tr>
    </w:tbl>
    <w:p w14:paraId="0144F02B" w14:textId="77777777" w:rsidR="000E2F1A" w:rsidRDefault="000E2F1A" w:rsidP="000E2F1A">
      <w:pPr>
        <w:jc w:val="both"/>
        <w:rPr>
          <w:rFonts w:cs="Arial"/>
          <w:bCs/>
          <w:szCs w:val="22"/>
        </w:rPr>
      </w:pPr>
    </w:p>
    <w:p w14:paraId="4CBE5B3E" w14:textId="77777777" w:rsidR="000E2F1A" w:rsidRPr="00707DF3" w:rsidRDefault="000E2F1A" w:rsidP="000E2F1A">
      <w:pPr>
        <w:jc w:val="both"/>
        <w:rPr>
          <w:rFonts w:cs="Arial"/>
          <w:bCs/>
          <w:szCs w:val="22"/>
        </w:rPr>
      </w:pPr>
      <w:r w:rsidRPr="00707DF3">
        <w:rPr>
          <w:rFonts w:cs="Arial"/>
          <w:b/>
          <w:szCs w:val="22"/>
        </w:rPr>
        <w:t>List B – Group 2</w:t>
      </w:r>
      <w:r w:rsidRPr="00707DF3">
        <w:rPr>
          <w:rFonts w:cs="Arial"/>
          <w:bCs/>
          <w:szCs w:val="22"/>
        </w:rPr>
        <w:t xml:space="preserve"> of acceptable documents where a time-limited statutory excuse lasts for six months for </w:t>
      </w:r>
      <w:r w:rsidRPr="00707DF3">
        <w:rPr>
          <w:rFonts w:cs="Arial"/>
          <w:b/>
          <w:szCs w:val="22"/>
        </w:rPr>
        <w:t>manual</w:t>
      </w:r>
      <w:r w:rsidRPr="00707DF3">
        <w:rPr>
          <w:rFonts w:cs="Arial"/>
          <w:bCs/>
          <w:szCs w:val="22"/>
        </w:rPr>
        <w:t xml:space="preserve"> right to work checks</w:t>
      </w:r>
    </w:p>
    <w:p w14:paraId="3DBF3E26" w14:textId="77777777" w:rsidR="000E2F1A" w:rsidRDefault="000E2F1A" w:rsidP="000E2F1A">
      <w:pPr>
        <w:jc w:val="both"/>
        <w:rPr>
          <w:rFonts w:cs="Arial"/>
          <w:bCs/>
          <w:szCs w:val="22"/>
        </w:rPr>
      </w:pPr>
    </w:p>
    <w:tbl>
      <w:tblPr>
        <w:tblStyle w:val="TableGrid"/>
        <w:tblW w:w="9634" w:type="dxa"/>
        <w:tblLook w:val="04A0" w:firstRow="1" w:lastRow="0" w:firstColumn="1" w:lastColumn="0" w:noHBand="0" w:noVBand="1"/>
      </w:tblPr>
      <w:tblGrid>
        <w:gridCol w:w="339"/>
        <w:gridCol w:w="2917"/>
        <w:gridCol w:w="6378"/>
      </w:tblGrid>
      <w:tr w:rsidR="000E2F1A" w:rsidRPr="00507319" w14:paraId="221241FB" w14:textId="77777777" w:rsidTr="001949C3">
        <w:trPr>
          <w:tblHeader/>
        </w:trPr>
        <w:tc>
          <w:tcPr>
            <w:tcW w:w="339" w:type="dxa"/>
            <w:shd w:val="clear" w:color="auto" w:fill="217593" w:themeFill="accent1"/>
          </w:tcPr>
          <w:p w14:paraId="6CBFFC5D" w14:textId="77777777" w:rsidR="000E2F1A" w:rsidRPr="00707DF3" w:rsidRDefault="000E2F1A" w:rsidP="001949C3">
            <w:pPr>
              <w:rPr>
                <w:rFonts w:cs="Arial"/>
                <w:color w:val="FFFFFF" w:themeColor="background1"/>
                <w:sz w:val="22"/>
                <w:szCs w:val="22"/>
              </w:rPr>
            </w:pPr>
          </w:p>
        </w:tc>
        <w:tc>
          <w:tcPr>
            <w:tcW w:w="2917" w:type="dxa"/>
            <w:shd w:val="clear" w:color="auto" w:fill="217593" w:themeFill="accent1"/>
          </w:tcPr>
          <w:p w14:paraId="1C415D58" w14:textId="77777777" w:rsidR="000E2F1A" w:rsidRPr="00707DF3" w:rsidRDefault="000E2F1A" w:rsidP="001949C3">
            <w:pPr>
              <w:jc w:val="center"/>
              <w:rPr>
                <w:rFonts w:cs="Arial"/>
                <w:b/>
                <w:bCs/>
                <w:color w:val="FFFFFF" w:themeColor="background1"/>
                <w:sz w:val="22"/>
                <w:szCs w:val="22"/>
              </w:rPr>
            </w:pPr>
            <w:r w:rsidRPr="00707DF3">
              <w:rPr>
                <w:rFonts w:cs="Arial"/>
                <w:b/>
                <w:bCs/>
                <w:color w:val="FFFFFF" w:themeColor="background1"/>
                <w:sz w:val="22"/>
                <w:szCs w:val="22"/>
              </w:rPr>
              <w:t>List B Group 2 Document</w:t>
            </w:r>
          </w:p>
        </w:tc>
        <w:tc>
          <w:tcPr>
            <w:tcW w:w="6378" w:type="dxa"/>
            <w:shd w:val="clear" w:color="auto" w:fill="217593" w:themeFill="accent1"/>
          </w:tcPr>
          <w:p w14:paraId="12A6BFA1" w14:textId="77777777" w:rsidR="000E2F1A" w:rsidRPr="00707DF3" w:rsidRDefault="000E2F1A" w:rsidP="001949C3">
            <w:pPr>
              <w:jc w:val="center"/>
              <w:rPr>
                <w:rFonts w:cs="Arial"/>
                <w:b/>
                <w:bCs/>
                <w:color w:val="FFFFFF" w:themeColor="background1"/>
                <w:sz w:val="22"/>
                <w:szCs w:val="22"/>
              </w:rPr>
            </w:pPr>
            <w:r w:rsidRPr="00707DF3">
              <w:rPr>
                <w:rFonts w:cs="Arial"/>
                <w:b/>
                <w:bCs/>
                <w:color w:val="FFFFFF" w:themeColor="background1"/>
                <w:sz w:val="22"/>
                <w:szCs w:val="22"/>
              </w:rPr>
              <w:t>List B Group 2 Requirements</w:t>
            </w:r>
          </w:p>
        </w:tc>
      </w:tr>
      <w:tr w:rsidR="000E2F1A" w:rsidRPr="00507319" w14:paraId="6E30A6EB" w14:textId="77777777" w:rsidTr="001949C3">
        <w:tc>
          <w:tcPr>
            <w:tcW w:w="339" w:type="dxa"/>
          </w:tcPr>
          <w:p w14:paraId="317A0065" w14:textId="77777777" w:rsidR="000E2F1A" w:rsidRPr="00507319" w:rsidRDefault="000E2F1A" w:rsidP="001949C3">
            <w:pPr>
              <w:rPr>
                <w:rFonts w:cs="Arial"/>
                <w:sz w:val="22"/>
                <w:szCs w:val="22"/>
              </w:rPr>
            </w:pPr>
            <w:r w:rsidRPr="00507319">
              <w:rPr>
                <w:rFonts w:cs="Arial"/>
                <w:sz w:val="22"/>
                <w:szCs w:val="22"/>
              </w:rPr>
              <w:t>1</w:t>
            </w:r>
          </w:p>
        </w:tc>
        <w:tc>
          <w:tcPr>
            <w:tcW w:w="2917" w:type="dxa"/>
          </w:tcPr>
          <w:p w14:paraId="306DDDBC" w14:textId="77777777" w:rsidR="000E2F1A" w:rsidRPr="00707DF3" w:rsidRDefault="000E2F1A" w:rsidP="00DA55D5">
            <w:pPr>
              <w:spacing w:line="276" w:lineRule="auto"/>
              <w:rPr>
                <w:rFonts w:cs="Arial"/>
                <w:b/>
                <w:bCs/>
                <w:sz w:val="22"/>
                <w:szCs w:val="22"/>
              </w:rPr>
            </w:pPr>
            <w:r w:rsidRPr="00707DF3">
              <w:rPr>
                <w:rFonts w:cs="Arial"/>
                <w:b/>
                <w:bCs/>
                <w:sz w:val="22"/>
                <w:szCs w:val="22"/>
              </w:rPr>
              <w:t>A document issued by the Home Office showing that the holder has made an application for leave to enter or remain</w:t>
            </w:r>
          </w:p>
        </w:tc>
        <w:tc>
          <w:tcPr>
            <w:tcW w:w="6378" w:type="dxa"/>
          </w:tcPr>
          <w:p w14:paraId="01E0543C" w14:textId="77777777" w:rsidR="000E2F1A" w:rsidRPr="00507319" w:rsidRDefault="000E2F1A" w:rsidP="00DA55D5">
            <w:pPr>
              <w:spacing w:line="276" w:lineRule="auto"/>
              <w:rPr>
                <w:rFonts w:cs="Arial"/>
                <w:sz w:val="22"/>
                <w:szCs w:val="22"/>
              </w:rPr>
            </w:pPr>
            <w:r w:rsidRPr="00507319">
              <w:rPr>
                <w:rFonts w:cs="Arial"/>
                <w:sz w:val="22"/>
                <w:szCs w:val="22"/>
              </w:rPr>
              <w:t>Under the immigration rules (known as the EU Settlement Scheme) on or before 30 June 2021 together with a Positive Verification Notice from the Home Office Employer Checking Service.</w:t>
            </w:r>
          </w:p>
          <w:p w14:paraId="160C3A98" w14:textId="77777777" w:rsidR="000E2F1A" w:rsidRPr="00507319" w:rsidRDefault="000E2F1A" w:rsidP="00DA55D5">
            <w:pPr>
              <w:spacing w:line="276" w:lineRule="auto"/>
              <w:ind w:firstLine="720"/>
              <w:rPr>
                <w:rFonts w:cs="Arial"/>
                <w:sz w:val="22"/>
                <w:szCs w:val="22"/>
              </w:rPr>
            </w:pPr>
          </w:p>
        </w:tc>
      </w:tr>
      <w:tr w:rsidR="000E2F1A" w:rsidRPr="00507319" w14:paraId="3083D575" w14:textId="77777777" w:rsidTr="001949C3">
        <w:tc>
          <w:tcPr>
            <w:tcW w:w="339" w:type="dxa"/>
          </w:tcPr>
          <w:p w14:paraId="5B808413" w14:textId="77777777" w:rsidR="000E2F1A" w:rsidRPr="00507319" w:rsidRDefault="000E2F1A" w:rsidP="001949C3">
            <w:pPr>
              <w:rPr>
                <w:rFonts w:cs="Arial"/>
                <w:sz w:val="22"/>
                <w:szCs w:val="22"/>
              </w:rPr>
            </w:pPr>
            <w:r w:rsidRPr="00507319">
              <w:rPr>
                <w:rFonts w:cs="Arial"/>
                <w:sz w:val="22"/>
                <w:szCs w:val="22"/>
              </w:rPr>
              <w:t>2</w:t>
            </w:r>
          </w:p>
        </w:tc>
        <w:tc>
          <w:tcPr>
            <w:tcW w:w="2917" w:type="dxa"/>
          </w:tcPr>
          <w:p w14:paraId="6C57ACBC" w14:textId="77777777" w:rsidR="000E2F1A" w:rsidRPr="00707DF3" w:rsidRDefault="000E2F1A" w:rsidP="00DA55D5">
            <w:pPr>
              <w:spacing w:line="276" w:lineRule="auto"/>
              <w:rPr>
                <w:rFonts w:cs="Arial"/>
                <w:b/>
                <w:bCs/>
                <w:sz w:val="22"/>
                <w:szCs w:val="22"/>
              </w:rPr>
            </w:pPr>
            <w:r w:rsidRPr="00707DF3">
              <w:rPr>
                <w:rFonts w:cs="Arial"/>
                <w:b/>
                <w:bCs/>
                <w:sz w:val="22"/>
                <w:szCs w:val="22"/>
              </w:rPr>
              <w:t>A Certificate of Application (digital or non-digital) issued by the Home Office</w:t>
            </w:r>
          </w:p>
        </w:tc>
        <w:tc>
          <w:tcPr>
            <w:tcW w:w="6378" w:type="dxa"/>
          </w:tcPr>
          <w:p w14:paraId="7A8A8E59" w14:textId="77777777" w:rsidR="000E2F1A" w:rsidRPr="00507319" w:rsidRDefault="000E2F1A" w:rsidP="00DA55D5">
            <w:pPr>
              <w:spacing w:line="276" w:lineRule="auto"/>
              <w:rPr>
                <w:rFonts w:cs="Arial"/>
                <w:sz w:val="22"/>
                <w:szCs w:val="22"/>
              </w:rPr>
            </w:pPr>
            <w:r w:rsidRPr="00507319">
              <w:rPr>
                <w:rFonts w:cs="Arial"/>
                <w:sz w:val="22"/>
                <w:szCs w:val="22"/>
              </w:rPr>
              <w:t xml:space="preserve">Showing that the holder has made an application for leave to enter or remain under the immigration rules (known as the EU Settlement Scheme), on or after 1 July 2021, </w:t>
            </w:r>
            <w:r w:rsidRPr="00507319">
              <w:rPr>
                <w:rFonts w:cs="Arial"/>
                <w:b/>
                <w:bCs/>
                <w:sz w:val="22"/>
                <w:szCs w:val="22"/>
              </w:rPr>
              <w:t>together with</w:t>
            </w:r>
            <w:r w:rsidRPr="00507319">
              <w:rPr>
                <w:rFonts w:cs="Arial"/>
                <w:sz w:val="22"/>
                <w:szCs w:val="22"/>
              </w:rPr>
              <w:t xml:space="preserve"> a Positive Verification Notice from the Home Office Employer Checking Service.</w:t>
            </w:r>
          </w:p>
        </w:tc>
      </w:tr>
      <w:tr w:rsidR="000E2F1A" w:rsidRPr="00507319" w14:paraId="079CBC1A" w14:textId="77777777" w:rsidTr="001949C3">
        <w:tc>
          <w:tcPr>
            <w:tcW w:w="339" w:type="dxa"/>
          </w:tcPr>
          <w:p w14:paraId="4CA0BD59" w14:textId="77777777" w:rsidR="000E2F1A" w:rsidRPr="00507319" w:rsidRDefault="000E2F1A" w:rsidP="001949C3">
            <w:pPr>
              <w:rPr>
                <w:rFonts w:cs="Arial"/>
                <w:sz w:val="22"/>
                <w:szCs w:val="22"/>
              </w:rPr>
            </w:pPr>
            <w:r w:rsidRPr="00507319">
              <w:rPr>
                <w:rFonts w:cs="Arial"/>
                <w:sz w:val="22"/>
                <w:szCs w:val="22"/>
              </w:rPr>
              <w:t>3</w:t>
            </w:r>
          </w:p>
        </w:tc>
        <w:tc>
          <w:tcPr>
            <w:tcW w:w="2917" w:type="dxa"/>
          </w:tcPr>
          <w:p w14:paraId="4D8CE2FC" w14:textId="77777777" w:rsidR="000E2F1A" w:rsidRPr="00707DF3" w:rsidRDefault="000E2F1A" w:rsidP="00DA55D5">
            <w:pPr>
              <w:spacing w:line="276" w:lineRule="auto"/>
              <w:rPr>
                <w:rFonts w:cs="Arial"/>
                <w:b/>
                <w:bCs/>
                <w:sz w:val="22"/>
                <w:szCs w:val="22"/>
              </w:rPr>
            </w:pPr>
            <w:r w:rsidRPr="00707DF3">
              <w:rPr>
                <w:rFonts w:cs="Arial"/>
                <w:b/>
                <w:bCs/>
                <w:sz w:val="22"/>
                <w:szCs w:val="22"/>
              </w:rPr>
              <w:t>A document issued by the Bailiwick of Jersey, the Bailiwick of Guernsey or the Isle of Man</w:t>
            </w:r>
          </w:p>
        </w:tc>
        <w:tc>
          <w:tcPr>
            <w:tcW w:w="6378" w:type="dxa"/>
          </w:tcPr>
          <w:p w14:paraId="30ECCDB7" w14:textId="77777777" w:rsidR="000E2F1A" w:rsidRPr="00507319" w:rsidRDefault="000E2F1A" w:rsidP="00DA55D5">
            <w:pPr>
              <w:spacing w:line="276" w:lineRule="auto"/>
              <w:rPr>
                <w:rFonts w:cs="Arial"/>
                <w:sz w:val="22"/>
                <w:szCs w:val="22"/>
              </w:rPr>
            </w:pPr>
            <w:r w:rsidRPr="00507319">
              <w:rPr>
                <w:rFonts w:cs="Arial"/>
                <w:sz w:val="22"/>
                <w:szCs w:val="22"/>
              </w:rPr>
              <w:t xml:space="preserve">Showing that the holder has made an application for leave to enter or remain under the Jersey Immigration Rules or the Immigration Rules (Bailiwick of Guernsey) Rules 2008, or the Isle of Man Immigration Rules </w:t>
            </w:r>
            <w:r w:rsidRPr="00507319">
              <w:rPr>
                <w:rFonts w:cs="Arial"/>
                <w:b/>
                <w:bCs/>
                <w:sz w:val="22"/>
                <w:szCs w:val="22"/>
              </w:rPr>
              <w:t>together with</w:t>
            </w:r>
            <w:r w:rsidRPr="00507319">
              <w:rPr>
                <w:rFonts w:cs="Arial"/>
                <w:sz w:val="22"/>
                <w:szCs w:val="22"/>
              </w:rPr>
              <w:t xml:space="preserve"> a Positive Verification Notice from the Home Office Employer Checking Service.</w:t>
            </w:r>
          </w:p>
        </w:tc>
      </w:tr>
      <w:tr w:rsidR="000E2F1A" w:rsidRPr="00507319" w14:paraId="0E8251C8" w14:textId="77777777" w:rsidTr="001949C3">
        <w:tc>
          <w:tcPr>
            <w:tcW w:w="339" w:type="dxa"/>
          </w:tcPr>
          <w:p w14:paraId="22E8E406" w14:textId="77777777" w:rsidR="000E2F1A" w:rsidRPr="00507319" w:rsidRDefault="000E2F1A" w:rsidP="001949C3">
            <w:pPr>
              <w:rPr>
                <w:rFonts w:cs="Arial"/>
                <w:sz w:val="22"/>
                <w:szCs w:val="22"/>
              </w:rPr>
            </w:pPr>
            <w:r w:rsidRPr="00507319">
              <w:rPr>
                <w:rFonts w:cs="Arial"/>
                <w:sz w:val="22"/>
                <w:szCs w:val="22"/>
              </w:rPr>
              <w:t>4</w:t>
            </w:r>
          </w:p>
        </w:tc>
        <w:tc>
          <w:tcPr>
            <w:tcW w:w="2917" w:type="dxa"/>
          </w:tcPr>
          <w:p w14:paraId="5B8084F5" w14:textId="77777777" w:rsidR="000E2F1A" w:rsidRPr="00707DF3" w:rsidRDefault="000E2F1A" w:rsidP="00DA55D5">
            <w:pPr>
              <w:spacing w:line="276" w:lineRule="auto"/>
              <w:rPr>
                <w:rFonts w:cs="Arial"/>
                <w:b/>
                <w:bCs/>
                <w:sz w:val="22"/>
                <w:szCs w:val="22"/>
              </w:rPr>
            </w:pPr>
            <w:r w:rsidRPr="00707DF3">
              <w:rPr>
                <w:rFonts w:cs="Arial"/>
                <w:b/>
                <w:bCs/>
                <w:sz w:val="22"/>
                <w:szCs w:val="22"/>
              </w:rPr>
              <w:t>An Application Registration Card</w:t>
            </w:r>
          </w:p>
        </w:tc>
        <w:tc>
          <w:tcPr>
            <w:tcW w:w="6378" w:type="dxa"/>
          </w:tcPr>
          <w:p w14:paraId="6C798F7B" w14:textId="77777777" w:rsidR="000E2F1A" w:rsidRPr="00507319" w:rsidRDefault="000E2F1A" w:rsidP="00DA55D5">
            <w:pPr>
              <w:spacing w:line="276" w:lineRule="auto"/>
              <w:rPr>
                <w:rFonts w:cs="Arial"/>
                <w:sz w:val="22"/>
                <w:szCs w:val="22"/>
              </w:rPr>
            </w:pPr>
            <w:r w:rsidRPr="00507319">
              <w:rPr>
                <w:rFonts w:cs="Arial"/>
                <w:sz w:val="22"/>
                <w:szCs w:val="22"/>
              </w:rPr>
              <w:t xml:space="preserve">Issued by the Home Office stating that the holder is permitted to take the employment in question, </w:t>
            </w:r>
            <w:r w:rsidRPr="00507319">
              <w:rPr>
                <w:rFonts w:cs="Arial"/>
                <w:b/>
                <w:bCs/>
                <w:sz w:val="22"/>
                <w:szCs w:val="22"/>
              </w:rPr>
              <w:t>together with</w:t>
            </w:r>
            <w:r w:rsidRPr="00507319">
              <w:rPr>
                <w:rFonts w:cs="Arial"/>
                <w:sz w:val="22"/>
                <w:szCs w:val="22"/>
              </w:rPr>
              <w:t xml:space="preserve"> a Positive Verification Notice from the Home Office Employer Checking Service.</w:t>
            </w:r>
          </w:p>
        </w:tc>
      </w:tr>
      <w:tr w:rsidR="000E2F1A" w:rsidRPr="00507319" w14:paraId="52F3ADB0" w14:textId="77777777" w:rsidTr="001949C3">
        <w:tc>
          <w:tcPr>
            <w:tcW w:w="339" w:type="dxa"/>
          </w:tcPr>
          <w:p w14:paraId="38880EF1" w14:textId="77777777" w:rsidR="000E2F1A" w:rsidRPr="00507319" w:rsidRDefault="000E2F1A" w:rsidP="001949C3">
            <w:pPr>
              <w:rPr>
                <w:rFonts w:cs="Arial"/>
                <w:sz w:val="22"/>
                <w:szCs w:val="22"/>
              </w:rPr>
            </w:pPr>
            <w:r w:rsidRPr="00507319">
              <w:rPr>
                <w:rFonts w:cs="Arial"/>
                <w:sz w:val="22"/>
                <w:szCs w:val="22"/>
              </w:rPr>
              <w:t>5</w:t>
            </w:r>
          </w:p>
        </w:tc>
        <w:tc>
          <w:tcPr>
            <w:tcW w:w="2917" w:type="dxa"/>
          </w:tcPr>
          <w:p w14:paraId="56B2109C" w14:textId="77777777" w:rsidR="000E2F1A" w:rsidRPr="00707DF3" w:rsidRDefault="000E2F1A" w:rsidP="00DA55D5">
            <w:pPr>
              <w:spacing w:line="276" w:lineRule="auto"/>
              <w:rPr>
                <w:rFonts w:cs="Arial"/>
                <w:b/>
                <w:bCs/>
                <w:sz w:val="22"/>
                <w:szCs w:val="22"/>
              </w:rPr>
            </w:pPr>
            <w:r w:rsidRPr="00707DF3">
              <w:rPr>
                <w:rFonts w:cs="Arial"/>
                <w:b/>
                <w:bCs/>
                <w:sz w:val="22"/>
                <w:szCs w:val="22"/>
              </w:rPr>
              <w:t>A Positive Verification Notice</w:t>
            </w:r>
            <w:r>
              <w:rPr>
                <w:rFonts w:cs="Arial"/>
                <w:b/>
                <w:bCs/>
                <w:sz w:val="22"/>
                <w:szCs w:val="22"/>
              </w:rPr>
              <w:t xml:space="preserve"> (PVN)</w:t>
            </w:r>
          </w:p>
        </w:tc>
        <w:tc>
          <w:tcPr>
            <w:tcW w:w="6378" w:type="dxa"/>
          </w:tcPr>
          <w:p w14:paraId="08342171" w14:textId="77777777" w:rsidR="000E2F1A" w:rsidRPr="00507319" w:rsidRDefault="000E2F1A" w:rsidP="00DA55D5">
            <w:pPr>
              <w:spacing w:line="276" w:lineRule="auto"/>
              <w:rPr>
                <w:rFonts w:cs="Arial"/>
                <w:sz w:val="22"/>
                <w:szCs w:val="22"/>
              </w:rPr>
            </w:pPr>
            <w:r w:rsidRPr="00507319">
              <w:rPr>
                <w:rFonts w:cs="Arial"/>
                <w:sz w:val="22"/>
                <w:szCs w:val="22"/>
              </w:rPr>
              <w:t>Issued by the Home Office Employer Checking Service to the employer or prospective employer, which indicates that the named person may stay in the UK and is permitted to do the work in question.</w:t>
            </w:r>
          </w:p>
        </w:tc>
      </w:tr>
    </w:tbl>
    <w:p w14:paraId="695B1745" w14:textId="77777777" w:rsidR="000E2F1A" w:rsidRDefault="000E2F1A" w:rsidP="000E2F1A">
      <w:pPr>
        <w:rPr>
          <w:sz w:val="16"/>
          <w:szCs w:val="16"/>
        </w:rPr>
      </w:pPr>
    </w:p>
    <w:p w14:paraId="487F2BB9" w14:textId="77777777" w:rsidR="00A704BA" w:rsidRDefault="00A704BA" w:rsidP="000E2F1A">
      <w:pPr>
        <w:rPr>
          <w:sz w:val="16"/>
          <w:szCs w:val="16"/>
        </w:rPr>
      </w:pPr>
    </w:p>
    <w:p w14:paraId="6698A634" w14:textId="77777777" w:rsidR="000E2F1A" w:rsidRDefault="000E2F1A" w:rsidP="000E2F1A">
      <w:pPr>
        <w:pStyle w:val="Heading1Numbered"/>
      </w:pPr>
      <w:bookmarkStart w:id="61" w:name="_Toc158645735"/>
      <w:bookmarkStart w:id="62" w:name="_Toc162529864"/>
      <w:r w:rsidRPr="00DC7F16">
        <w:t>Version Control</w:t>
      </w:r>
      <w:bookmarkEnd w:id="61"/>
      <w:bookmarkEnd w:id="62"/>
    </w:p>
    <w:tbl>
      <w:tblPr>
        <w:tblStyle w:val="MHATable"/>
        <w:tblW w:w="9549" w:type="dxa"/>
        <w:tblLayout w:type="fixed"/>
        <w:tblLook w:val="04A0" w:firstRow="1" w:lastRow="0" w:firstColumn="1" w:lastColumn="0" w:noHBand="0" w:noVBand="1"/>
      </w:tblPr>
      <w:tblGrid>
        <w:gridCol w:w="1129"/>
        <w:gridCol w:w="1134"/>
        <w:gridCol w:w="3402"/>
        <w:gridCol w:w="2835"/>
        <w:gridCol w:w="1049"/>
      </w:tblGrid>
      <w:tr w:rsidR="000E2F1A" w:rsidRPr="005E08A1" w14:paraId="7360A81D" w14:textId="77777777" w:rsidTr="00A704BA">
        <w:trPr>
          <w:cnfStyle w:val="100000000000" w:firstRow="1" w:lastRow="0" w:firstColumn="0" w:lastColumn="0" w:oddVBand="0" w:evenVBand="0" w:oddHBand="0" w:evenHBand="0" w:firstRowFirstColumn="0" w:firstRowLastColumn="0" w:lastRowFirstColumn="0" w:lastRowLastColumn="0"/>
          <w:trHeight w:val="830"/>
          <w:tblHeader/>
        </w:trPr>
        <w:tc>
          <w:tcPr>
            <w:tcW w:w="1129" w:type="dxa"/>
          </w:tcPr>
          <w:p w14:paraId="092D0790" w14:textId="77777777" w:rsidR="000E2F1A" w:rsidRPr="005E08A1" w:rsidRDefault="000E2F1A" w:rsidP="00DA55D5">
            <w:pPr>
              <w:spacing w:line="276" w:lineRule="auto"/>
            </w:pPr>
            <w:r w:rsidRPr="005E08A1">
              <w:lastRenderedPageBreak/>
              <w:t>Version</w:t>
            </w:r>
          </w:p>
        </w:tc>
        <w:tc>
          <w:tcPr>
            <w:tcW w:w="1134" w:type="dxa"/>
          </w:tcPr>
          <w:p w14:paraId="1F87DDA8" w14:textId="77777777" w:rsidR="000E2F1A" w:rsidRPr="005E08A1" w:rsidRDefault="000E2F1A" w:rsidP="00DA55D5">
            <w:pPr>
              <w:spacing w:line="276" w:lineRule="auto"/>
            </w:pPr>
            <w:r w:rsidRPr="005E08A1">
              <w:t>Version Date</w:t>
            </w:r>
          </w:p>
        </w:tc>
        <w:tc>
          <w:tcPr>
            <w:tcW w:w="3402" w:type="dxa"/>
          </w:tcPr>
          <w:p w14:paraId="3A4F2E4E" w14:textId="77777777" w:rsidR="000E2F1A" w:rsidRPr="005E08A1" w:rsidRDefault="000E2F1A" w:rsidP="00DA55D5">
            <w:pPr>
              <w:spacing w:line="276" w:lineRule="auto"/>
            </w:pPr>
            <w:r w:rsidRPr="005E08A1">
              <w:t xml:space="preserve">Revision Description / Summary of Changes </w:t>
            </w:r>
          </w:p>
        </w:tc>
        <w:tc>
          <w:tcPr>
            <w:tcW w:w="2835" w:type="dxa"/>
          </w:tcPr>
          <w:p w14:paraId="0AB029A0" w14:textId="77777777" w:rsidR="000E2F1A" w:rsidRPr="005E08A1" w:rsidRDefault="000E2F1A" w:rsidP="00DA55D5">
            <w:pPr>
              <w:spacing w:line="276" w:lineRule="auto"/>
            </w:pPr>
            <w:r w:rsidRPr="005E08A1">
              <w:t>Author</w:t>
            </w:r>
          </w:p>
        </w:tc>
        <w:tc>
          <w:tcPr>
            <w:tcW w:w="1049" w:type="dxa"/>
          </w:tcPr>
          <w:p w14:paraId="233996F3" w14:textId="77777777" w:rsidR="000E2F1A" w:rsidRPr="005E08A1" w:rsidRDefault="000E2F1A" w:rsidP="00DA55D5">
            <w:pPr>
              <w:spacing w:line="276" w:lineRule="auto"/>
            </w:pPr>
            <w:r w:rsidRPr="005E08A1">
              <w:t>Next Review Date</w:t>
            </w:r>
          </w:p>
        </w:tc>
      </w:tr>
      <w:tr w:rsidR="000E2F1A" w:rsidRPr="004C3545" w14:paraId="1E598D54" w14:textId="77777777" w:rsidTr="00A704BA">
        <w:trPr>
          <w:trHeight w:val="407"/>
        </w:trPr>
        <w:tc>
          <w:tcPr>
            <w:tcW w:w="1129" w:type="dxa"/>
          </w:tcPr>
          <w:p w14:paraId="5E1E5772" w14:textId="77777777" w:rsidR="000E2F1A" w:rsidRDefault="000E2F1A" w:rsidP="00DA55D5">
            <w:pPr>
              <w:spacing w:line="276" w:lineRule="auto"/>
            </w:pPr>
            <w:r>
              <w:t>4</w:t>
            </w:r>
          </w:p>
        </w:tc>
        <w:tc>
          <w:tcPr>
            <w:tcW w:w="1134" w:type="dxa"/>
          </w:tcPr>
          <w:p w14:paraId="4D0D9471" w14:textId="77777777" w:rsidR="000E2F1A" w:rsidRPr="004C3545" w:rsidRDefault="000E2F1A" w:rsidP="00DA55D5">
            <w:pPr>
              <w:spacing w:line="276" w:lineRule="auto"/>
            </w:pPr>
            <w:r>
              <w:t>September 2022</w:t>
            </w:r>
          </w:p>
        </w:tc>
        <w:tc>
          <w:tcPr>
            <w:tcW w:w="3402" w:type="dxa"/>
          </w:tcPr>
          <w:p w14:paraId="1D049FB3" w14:textId="77777777" w:rsidR="000E2F1A" w:rsidRDefault="000E2F1A" w:rsidP="00DA55D5">
            <w:pPr>
              <w:pStyle w:val="Textlist-bullet"/>
              <w:spacing w:before="0" w:line="276" w:lineRule="auto"/>
            </w:pPr>
            <w:r>
              <w:t>Regular compliance review.</w:t>
            </w:r>
          </w:p>
          <w:p w14:paraId="556F580A" w14:textId="77777777" w:rsidR="000E2F1A" w:rsidRDefault="000E2F1A" w:rsidP="00DA55D5">
            <w:pPr>
              <w:pStyle w:val="Textlist-bullet"/>
              <w:spacing w:before="0" w:line="276" w:lineRule="auto"/>
            </w:pPr>
            <w:r>
              <w:t xml:space="preserve">Biometric Residence Card, Biometric Residence Permit (BRC/BRPs) and Frontier Worker Permit (FWPs) can no longer be accepted as evidence of an individual’s right to work, holders of BRC, BRP, and FWPs must now obtain a Share Code from the UK Home Office which MHA will use to verify an individual’s right to work using the Home Office Online Checking Service. </w:t>
            </w:r>
          </w:p>
          <w:p w14:paraId="2B915273" w14:textId="77777777" w:rsidR="000E2F1A" w:rsidRDefault="000E2F1A" w:rsidP="00DA55D5">
            <w:pPr>
              <w:pStyle w:val="Textlist-bullet"/>
              <w:spacing w:line="276" w:lineRule="auto"/>
            </w:pPr>
            <w:r>
              <w:t>There has also been changes to the list of acceptable documents for right to work checks for all.</w:t>
            </w:r>
          </w:p>
          <w:p w14:paraId="0114BEF4" w14:textId="77777777" w:rsidR="000E2F1A" w:rsidRPr="004C3545" w:rsidRDefault="000E2F1A" w:rsidP="00DA55D5">
            <w:pPr>
              <w:pStyle w:val="Textlist-bullet"/>
              <w:spacing w:line="276" w:lineRule="auto"/>
            </w:pPr>
            <w:r>
              <w:t>Archived Information: Different types of visas were previously detailed in the policy, now archived - please contact the Recruitment and On-boarding Team for guidance if needed.</w:t>
            </w:r>
          </w:p>
        </w:tc>
        <w:tc>
          <w:tcPr>
            <w:tcW w:w="2835" w:type="dxa"/>
          </w:tcPr>
          <w:p w14:paraId="13EE3A76" w14:textId="77777777" w:rsidR="000E2F1A" w:rsidRDefault="000E2F1A" w:rsidP="00DA55D5">
            <w:pPr>
              <w:pStyle w:val="Textlist-bullet"/>
              <w:spacing w:line="276" w:lineRule="auto"/>
            </w:pPr>
            <w:r>
              <w:t>Head of Recruitment and On-boarding and Shared Services</w:t>
            </w:r>
          </w:p>
          <w:p w14:paraId="35456D9A" w14:textId="77777777" w:rsidR="000E2F1A" w:rsidRDefault="000E2F1A" w:rsidP="00DA55D5">
            <w:pPr>
              <w:pStyle w:val="Textlist-bullet"/>
              <w:spacing w:line="276" w:lineRule="auto"/>
            </w:pPr>
            <w:r w:rsidRPr="00707DF3">
              <w:t>Recruitment and Onboarding Manager</w:t>
            </w:r>
          </w:p>
          <w:p w14:paraId="438A7CC8" w14:textId="77777777" w:rsidR="000E2F1A" w:rsidRPr="004C3545" w:rsidRDefault="000E2F1A" w:rsidP="00DA55D5">
            <w:pPr>
              <w:pStyle w:val="Textlist-bullet"/>
              <w:spacing w:line="276" w:lineRule="auto"/>
            </w:pPr>
            <w:r>
              <w:t>Standards and Policy Manager</w:t>
            </w:r>
          </w:p>
        </w:tc>
        <w:tc>
          <w:tcPr>
            <w:tcW w:w="1049" w:type="dxa"/>
          </w:tcPr>
          <w:p w14:paraId="32E1DFF5" w14:textId="77777777" w:rsidR="000E2F1A" w:rsidRPr="004C3545" w:rsidRDefault="000E2F1A" w:rsidP="00DA55D5">
            <w:pPr>
              <w:spacing w:line="276" w:lineRule="auto"/>
            </w:pPr>
            <w:r>
              <w:t>September 2024</w:t>
            </w:r>
          </w:p>
        </w:tc>
      </w:tr>
      <w:tr w:rsidR="000E2F1A" w:rsidRPr="004C3545" w14:paraId="4AA310D1" w14:textId="77777777" w:rsidTr="00A704BA">
        <w:trPr>
          <w:trHeight w:val="407"/>
        </w:trPr>
        <w:tc>
          <w:tcPr>
            <w:tcW w:w="1129" w:type="dxa"/>
          </w:tcPr>
          <w:p w14:paraId="6C8F8264" w14:textId="77777777" w:rsidR="000E2F1A" w:rsidRDefault="000E2F1A" w:rsidP="00DA55D5">
            <w:pPr>
              <w:spacing w:line="276" w:lineRule="auto"/>
            </w:pPr>
            <w:r>
              <w:t>5</w:t>
            </w:r>
          </w:p>
        </w:tc>
        <w:tc>
          <w:tcPr>
            <w:tcW w:w="1134" w:type="dxa"/>
          </w:tcPr>
          <w:p w14:paraId="588A1CFB" w14:textId="77777777" w:rsidR="000E2F1A" w:rsidRDefault="000E2F1A" w:rsidP="00DA55D5">
            <w:pPr>
              <w:spacing w:line="276" w:lineRule="auto"/>
            </w:pPr>
            <w:r>
              <w:t>October 2023</w:t>
            </w:r>
          </w:p>
        </w:tc>
        <w:tc>
          <w:tcPr>
            <w:tcW w:w="3402" w:type="dxa"/>
          </w:tcPr>
          <w:p w14:paraId="45869D54" w14:textId="77777777" w:rsidR="000E2F1A" w:rsidRDefault="000E2F1A" w:rsidP="00DA55D5">
            <w:pPr>
              <w:pStyle w:val="Textlist-bullet"/>
              <w:spacing w:line="276" w:lineRule="auto"/>
            </w:pPr>
            <w:r>
              <w:t>Policy amendment</w:t>
            </w:r>
          </w:p>
          <w:p w14:paraId="584E78AE" w14:textId="77777777" w:rsidR="000E2F1A" w:rsidRDefault="000E2F1A" w:rsidP="00DA55D5">
            <w:pPr>
              <w:pStyle w:val="Textlist-bullet"/>
              <w:spacing w:line="276" w:lineRule="auto"/>
            </w:pPr>
            <w:r w:rsidRPr="00707DF3">
              <w:t xml:space="preserve">Policy recoded to HR4.15 (was previously coded as an associated policy document rather than core policy). </w:t>
            </w:r>
          </w:p>
          <w:p w14:paraId="55788AE5" w14:textId="77777777" w:rsidR="000E2F1A" w:rsidRPr="004C3545" w:rsidRDefault="000E2F1A" w:rsidP="00DA55D5">
            <w:pPr>
              <w:pStyle w:val="Textlist-bullet"/>
              <w:spacing w:line="276" w:lineRule="auto"/>
            </w:pPr>
            <w:r>
              <w:lastRenderedPageBreak/>
              <w:t>C</w:t>
            </w:r>
            <w:r w:rsidRPr="00707DF3">
              <w:t>larification around UK Citizenship Signed and Stamped Proof of right to work in the UK and Proof of Identity</w:t>
            </w:r>
            <w:r>
              <w:t>.</w:t>
            </w:r>
          </w:p>
        </w:tc>
        <w:tc>
          <w:tcPr>
            <w:tcW w:w="2835" w:type="dxa"/>
          </w:tcPr>
          <w:p w14:paraId="0C754B50" w14:textId="77777777" w:rsidR="000E2F1A" w:rsidRDefault="000E2F1A" w:rsidP="00DA55D5">
            <w:pPr>
              <w:pStyle w:val="Textlist-bullet"/>
              <w:spacing w:line="276" w:lineRule="auto"/>
            </w:pPr>
            <w:r>
              <w:lastRenderedPageBreak/>
              <w:t>Head of Recruitment and On-boarding and Shared Services</w:t>
            </w:r>
          </w:p>
          <w:p w14:paraId="0AD6E08E" w14:textId="77777777" w:rsidR="000E2F1A" w:rsidRDefault="000E2F1A" w:rsidP="00DA55D5">
            <w:pPr>
              <w:pStyle w:val="Textlist-bullet"/>
              <w:spacing w:line="276" w:lineRule="auto"/>
            </w:pPr>
            <w:r w:rsidRPr="00707DF3">
              <w:lastRenderedPageBreak/>
              <w:t>Recruitment and Onboarding Manager</w:t>
            </w:r>
          </w:p>
          <w:p w14:paraId="70716CAB" w14:textId="77777777" w:rsidR="000E2F1A" w:rsidRPr="004C3545" w:rsidRDefault="000E2F1A" w:rsidP="00DA55D5">
            <w:pPr>
              <w:pStyle w:val="Textlist-bullet"/>
              <w:spacing w:line="276" w:lineRule="auto"/>
            </w:pPr>
            <w:r>
              <w:t>Standards and Policy Manager</w:t>
            </w:r>
          </w:p>
        </w:tc>
        <w:tc>
          <w:tcPr>
            <w:tcW w:w="1049" w:type="dxa"/>
          </w:tcPr>
          <w:p w14:paraId="4A62C818" w14:textId="77777777" w:rsidR="000E2F1A" w:rsidRDefault="000E2F1A" w:rsidP="00DA55D5">
            <w:pPr>
              <w:spacing w:line="276" w:lineRule="auto"/>
            </w:pPr>
            <w:r>
              <w:lastRenderedPageBreak/>
              <w:t>September 2024</w:t>
            </w:r>
          </w:p>
        </w:tc>
      </w:tr>
      <w:tr w:rsidR="000E2F1A" w:rsidRPr="004C3545" w14:paraId="27B826EB" w14:textId="77777777" w:rsidTr="00A704BA">
        <w:trPr>
          <w:trHeight w:val="407"/>
        </w:trPr>
        <w:tc>
          <w:tcPr>
            <w:tcW w:w="1129" w:type="dxa"/>
          </w:tcPr>
          <w:p w14:paraId="6CC9026E" w14:textId="77777777" w:rsidR="000E2F1A" w:rsidRDefault="000E2F1A" w:rsidP="00DA55D5">
            <w:pPr>
              <w:spacing w:line="276" w:lineRule="auto"/>
            </w:pPr>
            <w:r>
              <w:t>6</w:t>
            </w:r>
          </w:p>
        </w:tc>
        <w:tc>
          <w:tcPr>
            <w:tcW w:w="1134" w:type="dxa"/>
          </w:tcPr>
          <w:p w14:paraId="766F345D" w14:textId="636EA4AA" w:rsidR="000E2F1A" w:rsidRDefault="00DA55D5" w:rsidP="00DA55D5">
            <w:pPr>
              <w:spacing w:line="276" w:lineRule="auto"/>
            </w:pPr>
            <w:r>
              <w:t>April</w:t>
            </w:r>
            <w:r w:rsidR="000E2F1A">
              <w:t xml:space="preserve"> 2024</w:t>
            </w:r>
          </w:p>
        </w:tc>
        <w:tc>
          <w:tcPr>
            <w:tcW w:w="3402" w:type="dxa"/>
          </w:tcPr>
          <w:p w14:paraId="2338BE1C" w14:textId="77777777" w:rsidR="000E2F1A" w:rsidRDefault="000E2F1A" w:rsidP="00DA55D5">
            <w:pPr>
              <w:pStyle w:val="Textlist-bullet"/>
              <w:spacing w:line="276" w:lineRule="auto"/>
            </w:pPr>
            <w:r>
              <w:t>Regular compliance review.</w:t>
            </w:r>
          </w:p>
          <w:p w14:paraId="0A653276" w14:textId="35E4A895" w:rsidR="000E2F1A" w:rsidRDefault="000E2F1A" w:rsidP="00DA55D5">
            <w:pPr>
              <w:pStyle w:val="Textlist-bullet"/>
              <w:spacing w:line="276" w:lineRule="auto"/>
            </w:pPr>
            <w:r>
              <w:t>Inclusion of International Recruitment</w:t>
            </w:r>
            <w:r w:rsidR="00DA55D5">
              <w:t xml:space="preserve"> (nurses, carers, and students)</w:t>
            </w:r>
          </w:p>
          <w:p w14:paraId="13F2F128" w14:textId="50CA6514" w:rsidR="00DA55D5" w:rsidRPr="00DA55D5" w:rsidRDefault="00DA55D5" w:rsidP="00DA55D5">
            <w:pPr>
              <w:pStyle w:val="Textlist-bullet"/>
            </w:pPr>
            <w:r>
              <w:t>Right to work evidence must be uploaded to</w:t>
            </w:r>
            <w:r w:rsidRPr="00DA55D5">
              <w:t xml:space="preserve"> MHApeople</w:t>
            </w:r>
            <w:r>
              <w:t xml:space="preserve"> and </w:t>
            </w:r>
            <w:r w:rsidRPr="00DA55D5">
              <w:rPr>
                <w:b/>
                <w:bCs/>
              </w:rPr>
              <w:t xml:space="preserve">not kept in </w:t>
            </w:r>
            <w:r w:rsidR="00BD2765">
              <w:rPr>
                <w:b/>
                <w:bCs/>
              </w:rPr>
              <w:t>a physical personnel</w:t>
            </w:r>
            <w:r w:rsidRPr="00DA55D5">
              <w:rPr>
                <w:b/>
                <w:bCs/>
              </w:rPr>
              <w:t xml:space="preserve"> file. </w:t>
            </w:r>
          </w:p>
          <w:p w14:paraId="1B94ACAF" w14:textId="77777777" w:rsidR="00A704BA" w:rsidRDefault="00A704BA" w:rsidP="00DA55D5">
            <w:pPr>
              <w:pStyle w:val="Textlist-bullet"/>
              <w:spacing w:line="276" w:lineRule="auto"/>
            </w:pPr>
            <w:r>
              <w:t>Legislative update</w:t>
            </w:r>
            <w:r w:rsidR="00DA55D5">
              <w:t xml:space="preserve"> as of 4</w:t>
            </w:r>
            <w:r w:rsidR="00DA55D5" w:rsidRPr="00DA55D5">
              <w:rPr>
                <w:vertAlign w:val="superscript"/>
              </w:rPr>
              <w:t>th</w:t>
            </w:r>
            <w:r w:rsidR="00DA55D5">
              <w:t xml:space="preserve"> April 2024.</w:t>
            </w:r>
          </w:p>
          <w:p w14:paraId="2E8EAB88" w14:textId="77777777" w:rsidR="00DA55D5" w:rsidRDefault="00DA55D5" w:rsidP="00DA55D5">
            <w:pPr>
              <w:pStyle w:val="Text1Numbered"/>
              <w:numPr>
                <w:ilvl w:val="0"/>
                <w:numId w:val="0"/>
              </w:numPr>
              <w:spacing w:line="276" w:lineRule="auto"/>
            </w:pPr>
            <w:r w:rsidRPr="00EF6509">
              <w:rPr>
                <w:b/>
                <w:bCs/>
              </w:rPr>
              <w:t>Before 4</w:t>
            </w:r>
            <w:r w:rsidRPr="00EF6509">
              <w:rPr>
                <w:b/>
                <w:bCs/>
                <w:vertAlign w:val="superscript"/>
              </w:rPr>
              <w:t>th</w:t>
            </w:r>
            <w:r w:rsidRPr="00EF6509">
              <w:rPr>
                <w:b/>
                <w:bCs/>
              </w:rPr>
              <w:t xml:space="preserve"> April 2024</w:t>
            </w:r>
            <w:r w:rsidRPr="00EF6509">
              <w:t>: Those carrying out supplementary employment (i.e. employed elsewhere full time with another care company on a certificate of sponsorship) and working with MHA for 20 hours as a care assistant / senior care assistant or nurse work:</w:t>
            </w:r>
          </w:p>
          <w:p w14:paraId="6B266423" w14:textId="77777777" w:rsidR="00DA55D5" w:rsidRDefault="00DA55D5" w:rsidP="00DA55D5">
            <w:pPr>
              <w:pStyle w:val="Textlist-bullet"/>
              <w:spacing w:line="276" w:lineRule="auto"/>
            </w:pPr>
            <w:r w:rsidRPr="00F54C2A">
              <w:t>No more than 20 hours a week</w:t>
            </w:r>
          </w:p>
          <w:p w14:paraId="16649AD0" w14:textId="77777777" w:rsidR="00DA55D5" w:rsidRDefault="00DA55D5" w:rsidP="00DA55D5">
            <w:pPr>
              <w:pStyle w:val="Textlist-bullet"/>
              <w:spacing w:line="276" w:lineRule="auto"/>
            </w:pPr>
            <w:r w:rsidRPr="00F54C2A">
              <w:t>In the same job description/SOC code supplied on their current Certificate of sponsorship</w:t>
            </w:r>
          </w:p>
          <w:p w14:paraId="5047AB40" w14:textId="14979610" w:rsidR="00DA55D5" w:rsidRDefault="00DA55D5" w:rsidP="00DA55D5">
            <w:pPr>
              <w:pStyle w:val="Textlist-bullet"/>
              <w:spacing w:line="276" w:lineRule="auto"/>
            </w:pPr>
            <w:r w:rsidRPr="00F54C2A">
              <w:lastRenderedPageBreak/>
              <w:t>The individual continues to work for their sponsor and the 20 hours takes place outside their full-time contracted hours  </w:t>
            </w:r>
          </w:p>
          <w:p w14:paraId="52E2086B" w14:textId="2652BBF9" w:rsidR="00DA55D5" w:rsidRPr="004C3545" w:rsidRDefault="00DA55D5" w:rsidP="00DA55D5">
            <w:pPr>
              <w:pStyle w:val="Textlist-bullet"/>
              <w:numPr>
                <w:ilvl w:val="0"/>
                <w:numId w:val="0"/>
              </w:numPr>
              <w:spacing w:line="276" w:lineRule="auto"/>
              <w:ind w:left="357"/>
            </w:pPr>
          </w:p>
        </w:tc>
        <w:tc>
          <w:tcPr>
            <w:tcW w:w="2835" w:type="dxa"/>
          </w:tcPr>
          <w:p w14:paraId="4469DF51" w14:textId="77777777" w:rsidR="000E2F1A" w:rsidRDefault="000E2F1A" w:rsidP="00DA55D5">
            <w:pPr>
              <w:pStyle w:val="Textlist-bullet"/>
              <w:spacing w:line="276" w:lineRule="auto"/>
            </w:pPr>
            <w:r>
              <w:lastRenderedPageBreak/>
              <w:t>Head of Recruitment and On-boarding and Shared Services</w:t>
            </w:r>
          </w:p>
          <w:p w14:paraId="2CA8F63A" w14:textId="77777777" w:rsidR="000E2F1A" w:rsidRDefault="000E2F1A" w:rsidP="00DA55D5">
            <w:pPr>
              <w:pStyle w:val="Textlist-bullet"/>
              <w:spacing w:line="276" w:lineRule="auto"/>
            </w:pPr>
            <w:r w:rsidRPr="00707DF3">
              <w:t>Recruitment and Onboarding Manager</w:t>
            </w:r>
          </w:p>
          <w:p w14:paraId="68FAD3B4" w14:textId="77777777" w:rsidR="000E2F1A" w:rsidRDefault="000E2F1A" w:rsidP="00DA55D5">
            <w:pPr>
              <w:pStyle w:val="Textlist-bullet"/>
              <w:spacing w:line="276" w:lineRule="auto"/>
            </w:pPr>
            <w:r>
              <w:t>Immigration and Compliance Advisor</w:t>
            </w:r>
          </w:p>
          <w:p w14:paraId="799888EA" w14:textId="77777777" w:rsidR="000E2F1A" w:rsidRPr="004C3545" w:rsidRDefault="000E2F1A" w:rsidP="00DA55D5">
            <w:pPr>
              <w:pStyle w:val="Textlist-bullet"/>
              <w:spacing w:line="276" w:lineRule="auto"/>
            </w:pPr>
            <w:r>
              <w:t>Standards and Policy Manager</w:t>
            </w:r>
          </w:p>
        </w:tc>
        <w:tc>
          <w:tcPr>
            <w:tcW w:w="1049" w:type="dxa"/>
          </w:tcPr>
          <w:p w14:paraId="6BC961C1" w14:textId="4E6AC49C" w:rsidR="000E2F1A" w:rsidRDefault="00DA55D5" w:rsidP="00DA55D5">
            <w:pPr>
              <w:spacing w:line="276" w:lineRule="auto"/>
            </w:pPr>
            <w:r>
              <w:t>April</w:t>
            </w:r>
            <w:r w:rsidR="000E2F1A">
              <w:t xml:space="preserve"> 2025</w:t>
            </w:r>
          </w:p>
        </w:tc>
      </w:tr>
      <w:tr w:rsidR="003B1F12" w:rsidRPr="004C3545" w14:paraId="192B0E3D" w14:textId="77777777" w:rsidTr="00A704BA">
        <w:trPr>
          <w:trHeight w:val="407"/>
        </w:trPr>
        <w:tc>
          <w:tcPr>
            <w:tcW w:w="1129" w:type="dxa"/>
          </w:tcPr>
          <w:p w14:paraId="2AA1BFBB" w14:textId="23CDE8D8" w:rsidR="003B1F12" w:rsidRDefault="003B1F12" w:rsidP="00DA55D5">
            <w:pPr>
              <w:spacing w:line="276" w:lineRule="auto"/>
            </w:pPr>
            <w:r>
              <w:t>7</w:t>
            </w:r>
          </w:p>
        </w:tc>
        <w:tc>
          <w:tcPr>
            <w:tcW w:w="1134" w:type="dxa"/>
          </w:tcPr>
          <w:p w14:paraId="1A452CAC" w14:textId="331206EA" w:rsidR="003B1F12" w:rsidRDefault="003B1F12" w:rsidP="00DA55D5">
            <w:pPr>
              <w:spacing w:line="276" w:lineRule="auto"/>
            </w:pPr>
            <w:r>
              <w:t>June 2024</w:t>
            </w:r>
          </w:p>
        </w:tc>
        <w:tc>
          <w:tcPr>
            <w:tcW w:w="3402" w:type="dxa"/>
          </w:tcPr>
          <w:p w14:paraId="6ACF7DC0" w14:textId="17509CDD" w:rsidR="003B1F12" w:rsidRDefault="003B1F12" w:rsidP="00DA55D5">
            <w:pPr>
              <w:pStyle w:val="Textlist-bullet"/>
              <w:spacing w:line="276" w:lineRule="auto"/>
            </w:pPr>
            <w:r>
              <w:t>Resources list updated</w:t>
            </w:r>
          </w:p>
        </w:tc>
        <w:tc>
          <w:tcPr>
            <w:tcW w:w="2835" w:type="dxa"/>
          </w:tcPr>
          <w:p w14:paraId="35182297" w14:textId="1C514787" w:rsidR="003B1F12" w:rsidRDefault="003B1F12" w:rsidP="00DA55D5">
            <w:pPr>
              <w:pStyle w:val="Textlist-bullet"/>
              <w:spacing w:line="276" w:lineRule="auto"/>
            </w:pPr>
            <w:r>
              <w:t>Standards and Policy Manager</w:t>
            </w:r>
          </w:p>
        </w:tc>
        <w:tc>
          <w:tcPr>
            <w:tcW w:w="1049" w:type="dxa"/>
          </w:tcPr>
          <w:p w14:paraId="79F3CDCC" w14:textId="3EF4346A" w:rsidR="003B1F12" w:rsidRDefault="003B1F12" w:rsidP="00DA55D5">
            <w:pPr>
              <w:spacing w:line="276" w:lineRule="auto"/>
            </w:pPr>
            <w:r>
              <w:t>April 2025</w:t>
            </w:r>
          </w:p>
        </w:tc>
      </w:tr>
    </w:tbl>
    <w:p w14:paraId="09E65065" w14:textId="77777777" w:rsidR="002D47FD" w:rsidRPr="004C3545" w:rsidRDefault="002D47FD" w:rsidP="006819E0">
      <w:pPr>
        <w:pStyle w:val="Text"/>
      </w:pPr>
    </w:p>
    <w:sectPr w:rsidR="002D47FD" w:rsidRPr="004C3545" w:rsidSect="00397539">
      <w:headerReference w:type="default" r:id="rId21"/>
      <w:footerReference w:type="default" r:id="rId22"/>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0D64E" w14:textId="77777777" w:rsidR="00397539" w:rsidRDefault="00397539" w:rsidP="001876E7">
      <w:pPr>
        <w:spacing w:line="240" w:lineRule="auto"/>
      </w:pPr>
      <w:r>
        <w:separator/>
      </w:r>
    </w:p>
  </w:endnote>
  <w:endnote w:type="continuationSeparator" w:id="0">
    <w:p w14:paraId="4D664502" w14:textId="77777777" w:rsidR="00397539" w:rsidRDefault="00397539"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15ACDE5B" w14:textId="77777777" w:rsidR="00764B4C" w:rsidRPr="00764B4C" w:rsidRDefault="00764B4C" w:rsidP="00966903">
            <w:pPr>
              <w:pStyle w:val="FooterText"/>
              <w:jc w:val="center"/>
              <w:rPr>
                <w:rFonts w:cs="Arial"/>
                <w:spacing w:val="7"/>
              </w:rPr>
            </w:pPr>
          </w:p>
          <w:p w14:paraId="23DB1590" w14:textId="0712DFA0" w:rsidR="003865D9" w:rsidRDefault="000E2F1A" w:rsidP="00454821">
            <w:pPr>
              <w:pStyle w:val="FooterText"/>
              <w:tabs>
                <w:tab w:val="right" w:pos="9498"/>
              </w:tabs>
              <w:jc w:val="left"/>
            </w:pPr>
            <w:r w:rsidRPr="000E2F1A">
              <w:t>Right to Work in the UK Policy and Procedure</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0F39C" w14:textId="77777777" w:rsidR="00397539" w:rsidRDefault="00397539" w:rsidP="001876E7">
      <w:pPr>
        <w:spacing w:line="240" w:lineRule="auto"/>
      </w:pPr>
      <w:r>
        <w:separator/>
      </w:r>
    </w:p>
  </w:footnote>
  <w:footnote w:type="continuationSeparator" w:id="0">
    <w:p w14:paraId="72891C9A" w14:textId="77777777" w:rsidR="00397539" w:rsidRDefault="00397539"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E18D7"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7D3AD5FF" wp14:editId="553096CA">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64EE78D8"/>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rPr>
        <w:b w:val="0"/>
        <w:bCs w:val="0"/>
      </w:r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9"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EB38D5"/>
    <w:multiLevelType w:val="hybridMultilevel"/>
    <w:tmpl w:val="D324A8B8"/>
    <w:lvl w:ilvl="0" w:tplc="69AA34F4">
      <w:start w:val="1"/>
      <w:numFmt w:val="bullet"/>
      <w:lvlText w:val="-"/>
      <w:lvlJc w:val="left"/>
      <w:pPr>
        <w:ind w:left="1919" w:hanging="360"/>
      </w:pPr>
      <w:rPr>
        <w:rFonts w:ascii="Arial" w:eastAsiaTheme="minorHAnsi" w:hAnsi="Arial" w:cs="Aria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17"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3"/>
  </w:num>
  <w:num w:numId="7" w16cid:durableId="139810974">
    <w:abstractNumId w:val="4"/>
  </w:num>
  <w:num w:numId="8" w16cid:durableId="478111977">
    <w:abstractNumId w:val="11"/>
  </w:num>
  <w:num w:numId="9" w16cid:durableId="672680783">
    <w:abstractNumId w:val="10"/>
  </w:num>
  <w:num w:numId="10" w16cid:durableId="582229400">
    <w:abstractNumId w:val="15"/>
  </w:num>
  <w:num w:numId="11" w16cid:durableId="1068845125">
    <w:abstractNumId w:val="12"/>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9"/>
  </w:num>
  <w:num w:numId="20" w16cid:durableId="1927031610">
    <w:abstractNumId w:val="5"/>
  </w:num>
  <w:num w:numId="21" w16cid:durableId="149368801">
    <w:abstractNumId w:val="7"/>
  </w:num>
  <w:num w:numId="22" w16cid:durableId="537015620">
    <w:abstractNumId w:val="17"/>
  </w:num>
  <w:num w:numId="23" w16cid:durableId="673651929">
    <w:abstractNumId w:val="14"/>
  </w:num>
  <w:num w:numId="24" w16cid:durableId="1700010823">
    <w:abstractNumId w:val="0"/>
  </w:num>
  <w:num w:numId="25" w16cid:durableId="929629248">
    <w:abstractNumId w:val="14"/>
    <w:lvlOverride w:ilvl="0">
      <w:startOverride w:val="1"/>
    </w:lvlOverride>
  </w:num>
  <w:num w:numId="26" w16cid:durableId="593829245">
    <w:abstractNumId w:val="14"/>
    <w:lvlOverride w:ilvl="0">
      <w:startOverride w:val="1"/>
    </w:lvlOverride>
  </w:num>
  <w:num w:numId="27" w16cid:durableId="1815176486">
    <w:abstractNumId w:val="8"/>
  </w:num>
  <w:num w:numId="28" w16cid:durableId="1266885018">
    <w:abstractNumId w:val="8"/>
    <w:lvlOverride w:ilvl="0">
      <w:startOverride w:val="1"/>
    </w:lvlOverride>
  </w:num>
  <w:num w:numId="29" w16cid:durableId="304703359">
    <w:abstractNumId w:val="8"/>
    <w:lvlOverride w:ilvl="0">
      <w:startOverride w:val="1"/>
    </w:lvlOverride>
  </w:num>
  <w:num w:numId="30" w16cid:durableId="1528910899">
    <w:abstractNumId w:val="5"/>
    <w:lvlOverride w:ilvl="0">
      <w:startOverride w:val="1"/>
    </w:lvlOverride>
  </w:num>
  <w:num w:numId="31" w16cid:durableId="1937709432">
    <w:abstractNumId w:val="8"/>
  </w:num>
  <w:num w:numId="32" w16cid:durableId="894201551">
    <w:abstractNumId w:val="8"/>
    <w:lvlOverride w:ilvl="0">
      <w:startOverride w:val="1"/>
    </w:lvlOverride>
  </w:num>
  <w:num w:numId="33" w16cid:durableId="747389173">
    <w:abstractNumId w:val="8"/>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6557187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1A"/>
    <w:rsid w:val="000038CD"/>
    <w:rsid w:val="00010148"/>
    <w:rsid w:val="00011E5A"/>
    <w:rsid w:val="0002533A"/>
    <w:rsid w:val="000553E0"/>
    <w:rsid w:val="000646E5"/>
    <w:rsid w:val="00070650"/>
    <w:rsid w:val="000771AD"/>
    <w:rsid w:val="000C7997"/>
    <w:rsid w:val="000D41D5"/>
    <w:rsid w:val="000E1C64"/>
    <w:rsid w:val="000E2F1A"/>
    <w:rsid w:val="000F25D4"/>
    <w:rsid w:val="000F64C5"/>
    <w:rsid w:val="001248CF"/>
    <w:rsid w:val="001310BB"/>
    <w:rsid w:val="0013340B"/>
    <w:rsid w:val="00147C3B"/>
    <w:rsid w:val="001876E7"/>
    <w:rsid w:val="00194A22"/>
    <w:rsid w:val="001B5C40"/>
    <w:rsid w:val="001E4229"/>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D47FD"/>
    <w:rsid w:val="00302641"/>
    <w:rsid w:val="00322ED2"/>
    <w:rsid w:val="003256F1"/>
    <w:rsid w:val="003266FD"/>
    <w:rsid w:val="00345825"/>
    <w:rsid w:val="003510EE"/>
    <w:rsid w:val="00365642"/>
    <w:rsid w:val="003865D9"/>
    <w:rsid w:val="00386B5D"/>
    <w:rsid w:val="0038720A"/>
    <w:rsid w:val="00397539"/>
    <w:rsid w:val="003B1F12"/>
    <w:rsid w:val="003B2431"/>
    <w:rsid w:val="003C04D5"/>
    <w:rsid w:val="003C59CC"/>
    <w:rsid w:val="003F52EA"/>
    <w:rsid w:val="0042795E"/>
    <w:rsid w:val="0043268D"/>
    <w:rsid w:val="004428C9"/>
    <w:rsid w:val="00451A46"/>
    <w:rsid w:val="00454821"/>
    <w:rsid w:val="0045562B"/>
    <w:rsid w:val="00471203"/>
    <w:rsid w:val="004726A7"/>
    <w:rsid w:val="004758F1"/>
    <w:rsid w:val="00480B30"/>
    <w:rsid w:val="004924CF"/>
    <w:rsid w:val="00496E11"/>
    <w:rsid w:val="004A48AB"/>
    <w:rsid w:val="004A5F05"/>
    <w:rsid w:val="004B36CD"/>
    <w:rsid w:val="004C3545"/>
    <w:rsid w:val="00502A23"/>
    <w:rsid w:val="00507AF2"/>
    <w:rsid w:val="00512916"/>
    <w:rsid w:val="0051530E"/>
    <w:rsid w:val="0052519E"/>
    <w:rsid w:val="005518A9"/>
    <w:rsid w:val="00564458"/>
    <w:rsid w:val="005711B3"/>
    <w:rsid w:val="00572560"/>
    <w:rsid w:val="0059266A"/>
    <w:rsid w:val="00596E48"/>
    <w:rsid w:val="005A508B"/>
    <w:rsid w:val="005D0374"/>
    <w:rsid w:val="005D62C0"/>
    <w:rsid w:val="005E08A1"/>
    <w:rsid w:val="005E3A1B"/>
    <w:rsid w:val="00610B2B"/>
    <w:rsid w:val="0063081A"/>
    <w:rsid w:val="0063326C"/>
    <w:rsid w:val="006423BB"/>
    <w:rsid w:val="0066591C"/>
    <w:rsid w:val="00667C4A"/>
    <w:rsid w:val="006819E0"/>
    <w:rsid w:val="006A5FF9"/>
    <w:rsid w:val="006A6321"/>
    <w:rsid w:val="006B0609"/>
    <w:rsid w:val="006B4F33"/>
    <w:rsid w:val="00711D55"/>
    <w:rsid w:val="00717A8D"/>
    <w:rsid w:val="00723627"/>
    <w:rsid w:val="007256EF"/>
    <w:rsid w:val="00730CA5"/>
    <w:rsid w:val="00740791"/>
    <w:rsid w:val="00744A83"/>
    <w:rsid w:val="007539BA"/>
    <w:rsid w:val="00764B4C"/>
    <w:rsid w:val="00776701"/>
    <w:rsid w:val="0078642D"/>
    <w:rsid w:val="0079374B"/>
    <w:rsid w:val="007B2919"/>
    <w:rsid w:val="007C2DAF"/>
    <w:rsid w:val="007E1123"/>
    <w:rsid w:val="0081228C"/>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73E48"/>
    <w:rsid w:val="009A0ED4"/>
    <w:rsid w:val="009E3487"/>
    <w:rsid w:val="00A07551"/>
    <w:rsid w:val="00A17E0E"/>
    <w:rsid w:val="00A24DA1"/>
    <w:rsid w:val="00A34D37"/>
    <w:rsid w:val="00A36714"/>
    <w:rsid w:val="00A43329"/>
    <w:rsid w:val="00A52F66"/>
    <w:rsid w:val="00A61E40"/>
    <w:rsid w:val="00A704BA"/>
    <w:rsid w:val="00A71CFE"/>
    <w:rsid w:val="00A92CD7"/>
    <w:rsid w:val="00AA0D99"/>
    <w:rsid w:val="00AB2FBF"/>
    <w:rsid w:val="00AB4A71"/>
    <w:rsid w:val="00AC0F86"/>
    <w:rsid w:val="00AD5FD5"/>
    <w:rsid w:val="00AE5E04"/>
    <w:rsid w:val="00AF1001"/>
    <w:rsid w:val="00B148E6"/>
    <w:rsid w:val="00B148FF"/>
    <w:rsid w:val="00B22399"/>
    <w:rsid w:val="00B2494E"/>
    <w:rsid w:val="00B275B1"/>
    <w:rsid w:val="00B46F84"/>
    <w:rsid w:val="00B56F75"/>
    <w:rsid w:val="00B8132B"/>
    <w:rsid w:val="00BA22C2"/>
    <w:rsid w:val="00BA71FF"/>
    <w:rsid w:val="00BD20A2"/>
    <w:rsid w:val="00BD2765"/>
    <w:rsid w:val="00C108E0"/>
    <w:rsid w:val="00C114D1"/>
    <w:rsid w:val="00C143CB"/>
    <w:rsid w:val="00C20301"/>
    <w:rsid w:val="00C26C7B"/>
    <w:rsid w:val="00C41ACB"/>
    <w:rsid w:val="00C44824"/>
    <w:rsid w:val="00C81C94"/>
    <w:rsid w:val="00C93C14"/>
    <w:rsid w:val="00CB43C5"/>
    <w:rsid w:val="00CB6415"/>
    <w:rsid w:val="00CD5DBF"/>
    <w:rsid w:val="00CF6C46"/>
    <w:rsid w:val="00CF7537"/>
    <w:rsid w:val="00D10E87"/>
    <w:rsid w:val="00D232C1"/>
    <w:rsid w:val="00D4040D"/>
    <w:rsid w:val="00D558F5"/>
    <w:rsid w:val="00D76A2A"/>
    <w:rsid w:val="00D77D91"/>
    <w:rsid w:val="00DA55D5"/>
    <w:rsid w:val="00DB2058"/>
    <w:rsid w:val="00DB24AA"/>
    <w:rsid w:val="00DC7F16"/>
    <w:rsid w:val="00DF67AA"/>
    <w:rsid w:val="00E04B72"/>
    <w:rsid w:val="00E06E01"/>
    <w:rsid w:val="00E3506D"/>
    <w:rsid w:val="00E365D6"/>
    <w:rsid w:val="00E40653"/>
    <w:rsid w:val="00E561CE"/>
    <w:rsid w:val="00E755AD"/>
    <w:rsid w:val="00E75D27"/>
    <w:rsid w:val="00E86F23"/>
    <w:rsid w:val="00E87F15"/>
    <w:rsid w:val="00E94C2F"/>
    <w:rsid w:val="00EB4016"/>
    <w:rsid w:val="00EC4F61"/>
    <w:rsid w:val="00ED047B"/>
    <w:rsid w:val="00ED7DB5"/>
    <w:rsid w:val="00EE7121"/>
    <w:rsid w:val="00EF3699"/>
    <w:rsid w:val="00EF60A6"/>
    <w:rsid w:val="00EF6509"/>
    <w:rsid w:val="00F040DA"/>
    <w:rsid w:val="00F22D39"/>
    <w:rsid w:val="00F30A5F"/>
    <w:rsid w:val="00F9138C"/>
    <w:rsid w:val="00F91DD0"/>
    <w:rsid w:val="00FA1162"/>
    <w:rsid w:val="00FB5C56"/>
    <w:rsid w:val="00FD6BD4"/>
    <w:rsid w:val="00FD7F1E"/>
    <w:rsid w:val="00FE42A4"/>
    <w:rsid w:val="00FE4F5E"/>
    <w:rsid w:val="00FF052C"/>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0F9EC"/>
  <w15:chartTrackingRefBased/>
  <w15:docId w15:val="{F091688E-8D15-42B6-84AF-3FF0ACC8A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9"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9"/>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9"/>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policies@mha.org.uk" TargetMode="External"/><Relationship Id="rId18" Type="http://schemas.openxmlformats.org/officeDocument/2006/relationships/hyperlink" Target="https://www.gov.uk/prove-right-to-work/using-immigration-document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right.to.work.service@notifications.service.gov.uk" TargetMode="External"/><Relationship Id="rId17" Type="http://schemas.openxmlformats.org/officeDocument/2006/relationships/hyperlink" Target="https://www.legislation.gov.uk/ukpga/2016/19/contents/enacted" TargetMode="External"/><Relationship Id="rId2" Type="http://schemas.openxmlformats.org/officeDocument/2006/relationships/numbering" Target="numbering.xml"/><Relationship Id="rId16" Type="http://schemas.openxmlformats.org/officeDocument/2006/relationships/hyperlink" Target="https://www.legislation.gov.uk/ukpga/1971/77/contents" TargetMode="External"/><Relationship Id="rId20" Type="http://schemas.openxmlformats.org/officeDocument/2006/relationships/hyperlink" Target="https://www.gov.uk/check-job-applicant-right-to-workstat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view-right-to-wor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egislation.gov.uk/ukpga/2006/13/contents" TargetMode="External"/><Relationship Id="rId23" Type="http://schemas.openxmlformats.org/officeDocument/2006/relationships/fontTable" Target="fontTable.xml"/><Relationship Id="rId10" Type="http://schemas.openxmlformats.org/officeDocument/2006/relationships/hyperlink" Target="https://www.gov.uk/view-right-to-work" TargetMode="External"/><Relationship Id="rId19" Type="http://schemas.openxmlformats.org/officeDocument/2006/relationships/hyperlink" Target="https://www.gov.uk/check-job-applicant-right-to-work" TargetMode="External"/><Relationship Id="rId4" Type="http://schemas.openxmlformats.org/officeDocument/2006/relationships/settings" Target="settings.xml"/><Relationship Id="rId9" Type="http://schemas.openxmlformats.org/officeDocument/2006/relationships/hyperlink" Target="https://www.gov.uk/view-right-to-work" TargetMode="External"/><Relationship Id="rId14" Type="http://schemas.openxmlformats.org/officeDocument/2006/relationships/hyperlink" Target="https://www.gov.uk/government/publications/right-to-work-checks-employers-guid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4600</Words>
  <Characters>26226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Liz Beach</cp:lastModifiedBy>
  <cp:revision>2</cp:revision>
  <cp:lastPrinted>2023-02-15T14:18:00Z</cp:lastPrinted>
  <dcterms:created xsi:type="dcterms:W3CDTF">2024-06-26T11:09:00Z</dcterms:created>
  <dcterms:modified xsi:type="dcterms:W3CDTF">2024-06-26T11:09:00Z</dcterms:modified>
</cp:coreProperties>
</file>