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F03C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406FB79" wp14:editId="0AEA2BD9">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041EAF2" w14:textId="77777777" w:rsidR="00DF67AA" w:rsidRDefault="00DF67AA" w:rsidP="00903AA2">
      <w:pPr>
        <w:rPr>
          <w:spacing w:val="10"/>
        </w:rPr>
      </w:pPr>
    </w:p>
    <w:p w14:paraId="2BDF4272" w14:textId="77777777" w:rsidR="00FA1162" w:rsidRDefault="00FA1162" w:rsidP="00903AA2">
      <w:pPr>
        <w:rPr>
          <w:spacing w:val="10"/>
        </w:rPr>
      </w:pPr>
    </w:p>
    <w:p w14:paraId="2F04E50F" w14:textId="77777777" w:rsidR="00DF67AA" w:rsidRDefault="00AF1001" w:rsidP="00070650">
      <w:pPr>
        <w:rPr>
          <w:noProof/>
          <w:spacing w:val="10"/>
        </w:rPr>
      </w:pPr>
      <w:r w:rsidRPr="0063326C">
        <w:rPr>
          <w:noProof/>
          <w:spacing w:val="10"/>
        </w:rPr>
        <mc:AlternateContent>
          <mc:Choice Requires="wps">
            <w:drawing>
              <wp:inline distT="0" distB="0" distL="0" distR="0" wp14:anchorId="54A0E3F8" wp14:editId="68193AA1">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4F1E029" w14:textId="77777777" w:rsidR="00995689" w:rsidRDefault="00995689" w:rsidP="00847753">
                            <w:pPr>
                              <w:pStyle w:val="PolicyCode"/>
                              <w:rPr>
                                <w:b/>
                                <w:bCs/>
                                <w:sz w:val="72"/>
                                <w:szCs w:val="72"/>
                              </w:rPr>
                            </w:pPr>
                            <w:r w:rsidRPr="00995689">
                              <w:rPr>
                                <w:b/>
                                <w:bCs/>
                                <w:sz w:val="72"/>
                                <w:szCs w:val="72"/>
                              </w:rPr>
                              <w:t xml:space="preserve">Display Screen Equipment Policy </w:t>
                            </w:r>
                          </w:p>
                          <w:p w14:paraId="56E617FF" w14:textId="35B9733B" w:rsidR="000646E5" w:rsidRPr="00847753" w:rsidRDefault="00995689" w:rsidP="00847753">
                            <w:pPr>
                              <w:pStyle w:val="PolicyCode"/>
                            </w:pPr>
                            <w:r>
                              <w:t>HS339 Health &amp; Safety Policies</w:t>
                            </w:r>
                          </w:p>
                          <w:p w14:paraId="54336DDF" w14:textId="336F233F" w:rsidR="00AB4A71" w:rsidRPr="00847753" w:rsidRDefault="00637EE7" w:rsidP="00847753">
                            <w:pPr>
                              <w:pStyle w:val="PolicyDate"/>
                            </w:pPr>
                            <w:r>
                              <w:t>July</w:t>
                            </w:r>
                            <w:r w:rsidR="00995689">
                              <w:t xml:space="preserve"> 2024</w:t>
                            </w:r>
                          </w:p>
                        </w:txbxContent>
                      </wps:txbx>
                      <wps:bodyPr rot="0" vert="horz" wrap="square" lIns="91440" tIns="45720" rIns="91440" bIns="45720" anchor="t" anchorCtr="0">
                        <a:spAutoFit/>
                      </wps:bodyPr>
                    </wps:wsp>
                  </a:graphicData>
                </a:graphic>
              </wp:inline>
            </w:drawing>
          </mc:Choice>
          <mc:Fallback>
            <w:pict>
              <v:shapetype w14:anchorId="54A0E3F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4F1E029" w14:textId="77777777" w:rsidR="00995689" w:rsidRDefault="00995689" w:rsidP="00847753">
                      <w:pPr>
                        <w:pStyle w:val="PolicyCode"/>
                        <w:rPr>
                          <w:b/>
                          <w:bCs/>
                          <w:sz w:val="72"/>
                          <w:szCs w:val="72"/>
                        </w:rPr>
                      </w:pPr>
                      <w:r w:rsidRPr="00995689">
                        <w:rPr>
                          <w:b/>
                          <w:bCs/>
                          <w:sz w:val="72"/>
                          <w:szCs w:val="72"/>
                        </w:rPr>
                        <w:t xml:space="preserve">Display Screen Equipment Policy </w:t>
                      </w:r>
                    </w:p>
                    <w:p w14:paraId="56E617FF" w14:textId="35B9733B" w:rsidR="000646E5" w:rsidRPr="00847753" w:rsidRDefault="00995689" w:rsidP="00847753">
                      <w:pPr>
                        <w:pStyle w:val="PolicyCode"/>
                      </w:pPr>
                      <w:r>
                        <w:t>HS339 Health &amp; Safety Policies</w:t>
                      </w:r>
                    </w:p>
                    <w:p w14:paraId="54336DDF" w14:textId="336F233F" w:rsidR="00AB4A71" w:rsidRPr="00847753" w:rsidRDefault="00637EE7" w:rsidP="00847753">
                      <w:pPr>
                        <w:pStyle w:val="PolicyDate"/>
                      </w:pPr>
                      <w:r>
                        <w:t>July</w:t>
                      </w:r>
                      <w:r w:rsidR="00995689">
                        <w:t xml:space="preserv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69D43B86"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DFC8409" w14:textId="77777777" w:rsidR="00DF67AA" w:rsidRDefault="00471203" w:rsidP="00070650">
          <w:pPr>
            <w:rPr>
              <w:rFonts w:cs="Arial"/>
              <w:b/>
              <w:bCs/>
              <w:sz w:val="28"/>
              <w:szCs w:val="28"/>
            </w:rPr>
          </w:pPr>
          <w:r w:rsidRPr="00070650">
            <w:rPr>
              <w:rFonts w:cs="Arial"/>
              <w:b/>
              <w:bCs/>
              <w:sz w:val="28"/>
              <w:szCs w:val="28"/>
            </w:rPr>
            <w:t>Contents</w:t>
          </w:r>
        </w:p>
        <w:p w14:paraId="0A40D59F" w14:textId="4FCE0E7C" w:rsidR="00637EE7"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1322928" w:history="1">
            <w:r w:rsidR="00637EE7" w:rsidRPr="00F85706">
              <w:rPr>
                <w:rStyle w:val="Hyperlink"/>
              </w:rPr>
              <w:t>1</w:t>
            </w:r>
            <w:r w:rsidR="00637EE7">
              <w:rPr>
                <w:rFonts w:asciiTheme="minorHAnsi" w:eastAsiaTheme="minorEastAsia" w:hAnsiTheme="minorHAnsi"/>
                <w:kern w:val="2"/>
                <w:lang w:eastAsia="en-GB"/>
                <w14:ligatures w14:val="standardContextual"/>
              </w:rPr>
              <w:tab/>
            </w:r>
            <w:r w:rsidR="00637EE7" w:rsidRPr="00F85706">
              <w:rPr>
                <w:rStyle w:val="Hyperlink"/>
              </w:rPr>
              <w:t>Introduction</w:t>
            </w:r>
            <w:r w:rsidR="00637EE7">
              <w:rPr>
                <w:webHidden/>
              </w:rPr>
              <w:tab/>
            </w:r>
            <w:r w:rsidR="00637EE7">
              <w:rPr>
                <w:webHidden/>
              </w:rPr>
              <w:fldChar w:fldCharType="begin"/>
            </w:r>
            <w:r w:rsidR="00637EE7">
              <w:rPr>
                <w:webHidden/>
              </w:rPr>
              <w:instrText xml:space="preserve"> PAGEREF _Toc171322928 \h </w:instrText>
            </w:r>
            <w:r w:rsidR="00637EE7">
              <w:rPr>
                <w:webHidden/>
              </w:rPr>
            </w:r>
            <w:r w:rsidR="00637EE7">
              <w:rPr>
                <w:webHidden/>
              </w:rPr>
              <w:fldChar w:fldCharType="separate"/>
            </w:r>
            <w:r w:rsidR="00637EE7">
              <w:rPr>
                <w:webHidden/>
              </w:rPr>
              <w:t>2</w:t>
            </w:r>
            <w:r w:rsidR="00637EE7">
              <w:rPr>
                <w:webHidden/>
              </w:rPr>
              <w:fldChar w:fldCharType="end"/>
            </w:r>
          </w:hyperlink>
        </w:p>
        <w:p w14:paraId="744FECA8" w14:textId="5C689A7D" w:rsidR="00637EE7" w:rsidRDefault="00637EE7">
          <w:pPr>
            <w:pStyle w:val="TOC1"/>
            <w:rPr>
              <w:rFonts w:asciiTheme="minorHAnsi" w:eastAsiaTheme="minorEastAsia" w:hAnsiTheme="minorHAnsi"/>
              <w:kern w:val="2"/>
              <w:lang w:eastAsia="en-GB"/>
              <w14:ligatures w14:val="standardContextual"/>
            </w:rPr>
          </w:pPr>
          <w:hyperlink w:anchor="_Toc171322929" w:history="1">
            <w:r w:rsidRPr="00F85706">
              <w:rPr>
                <w:rStyle w:val="Hyperlink"/>
              </w:rPr>
              <w:t>2</w:t>
            </w:r>
            <w:r>
              <w:rPr>
                <w:rFonts w:asciiTheme="minorHAnsi" w:eastAsiaTheme="minorEastAsia" w:hAnsiTheme="minorHAnsi"/>
                <w:kern w:val="2"/>
                <w:lang w:eastAsia="en-GB"/>
                <w14:ligatures w14:val="standardContextual"/>
              </w:rPr>
              <w:tab/>
            </w:r>
            <w:r w:rsidRPr="00F85706">
              <w:rPr>
                <w:rStyle w:val="Hyperlink"/>
              </w:rPr>
              <w:t>Scope and Purpose</w:t>
            </w:r>
            <w:r>
              <w:rPr>
                <w:webHidden/>
              </w:rPr>
              <w:tab/>
            </w:r>
            <w:r>
              <w:rPr>
                <w:webHidden/>
              </w:rPr>
              <w:fldChar w:fldCharType="begin"/>
            </w:r>
            <w:r>
              <w:rPr>
                <w:webHidden/>
              </w:rPr>
              <w:instrText xml:space="preserve"> PAGEREF _Toc171322929 \h </w:instrText>
            </w:r>
            <w:r>
              <w:rPr>
                <w:webHidden/>
              </w:rPr>
            </w:r>
            <w:r>
              <w:rPr>
                <w:webHidden/>
              </w:rPr>
              <w:fldChar w:fldCharType="separate"/>
            </w:r>
            <w:r>
              <w:rPr>
                <w:webHidden/>
              </w:rPr>
              <w:t>2</w:t>
            </w:r>
            <w:r>
              <w:rPr>
                <w:webHidden/>
              </w:rPr>
              <w:fldChar w:fldCharType="end"/>
            </w:r>
          </w:hyperlink>
        </w:p>
        <w:p w14:paraId="3936D634" w14:textId="53721491" w:rsidR="00637EE7" w:rsidRDefault="00637EE7">
          <w:pPr>
            <w:pStyle w:val="TOC1"/>
            <w:rPr>
              <w:rFonts w:asciiTheme="minorHAnsi" w:eastAsiaTheme="minorEastAsia" w:hAnsiTheme="minorHAnsi"/>
              <w:kern w:val="2"/>
              <w:lang w:eastAsia="en-GB"/>
              <w14:ligatures w14:val="standardContextual"/>
            </w:rPr>
          </w:pPr>
          <w:hyperlink w:anchor="_Toc171322930" w:history="1">
            <w:r w:rsidRPr="00F85706">
              <w:rPr>
                <w:rStyle w:val="Hyperlink"/>
              </w:rPr>
              <w:t>3</w:t>
            </w:r>
            <w:r>
              <w:rPr>
                <w:rFonts w:asciiTheme="minorHAnsi" w:eastAsiaTheme="minorEastAsia" w:hAnsiTheme="minorHAnsi"/>
                <w:kern w:val="2"/>
                <w:lang w:eastAsia="en-GB"/>
                <w14:ligatures w14:val="standardContextual"/>
              </w:rPr>
              <w:tab/>
            </w:r>
            <w:r w:rsidRPr="00F85706">
              <w:rPr>
                <w:rStyle w:val="Hyperlink"/>
              </w:rPr>
              <w:t>Definitions</w:t>
            </w:r>
            <w:r>
              <w:rPr>
                <w:webHidden/>
              </w:rPr>
              <w:tab/>
            </w:r>
            <w:r>
              <w:rPr>
                <w:webHidden/>
              </w:rPr>
              <w:fldChar w:fldCharType="begin"/>
            </w:r>
            <w:r>
              <w:rPr>
                <w:webHidden/>
              </w:rPr>
              <w:instrText xml:space="preserve"> PAGEREF _Toc171322930 \h </w:instrText>
            </w:r>
            <w:r>
              <w:rPr>
                <w:webHidden/>
              </w:rPr>
            </w:r>
            <w:r>
              <w:rPr>
                <w:webHidden/>
              </w:rPr>
              <w:fldChar w:fldCharType="separate"/>
            </w:r>
            <w:r>
              <w:rPr>
                <w:webHidden/>
              </w:rPr>
              <w:t>2</w:t>
            </w:r>
            <w:r>
              <w:rPr>
                <w:webHidden/>
              </w:rPr>
              <w:fldChar w:fldCharType="end"/>
            </w:r>
          </w:hyperlink>
        </w:p>
        <w:p w14:paraId="07C45565" w14:textId="45034ED6" w:rsidR="00637EE7" w:rsidRDefault="00637EE7">
          <w:pPr>
            <w:pStyle w:val="TOC1"/>
            <w:rPr>
              <w:rFonts w:asciiTheme="minorHAnsi" w:eastAsiaTheme="minorEastAsia" w:hAnsiTheme="minorHAnsi"/>
              <w:kern w:val="2"/>
              <w:lang w:eastAsia="en-GB"/>
              <w14:ligatures w14:val="standardContextual"/>
            </w:rPr>
          </w:pPr>
          <w:hyperlink w:anchor="_Toc171322931" w:history="1">
            <w:r w:rsidRPr="00F85706">
              <w:rPr>
                <w:rStyle w:val="Hyperlink"/>
              </w:rPr>
              <w:t>4</w:t>
            </w:r>
            <w:r>
              <w:rPr>
                <w:rFonts w:asciiTheme="minorHAnsi" w:eastAsiaTheme="minorEastAsia" w:hAnsiTheme="minorHAnsi"/>
                <w:kern w:val="2"/>
                <w:lang w:eastAsia="en-GB"/>
                <w14:ligatures w14:val="standardContextual"/>
              </w:rPr>
              <w:tab/>
            </w:r>
            <w:r w:rsidRPr="00F85706">
              <w:rPr>
                <w:rStyle w:val="Hyperlink"/>
              </w:rPr>
              <w:t>Hazards</w:t>
            </w:r>
            <w:r>
              <w:rPr>
                <w:webHidden/>
              </w:rPr>
              <w:tab/>
            </w:r>
            <w:r>
              <w:rPr>
                <w:webHidden/>
              </w:rPr>
              <w:fldChar w:fldCharType="begin"/>
            </w:r>
            <w:r>
              <w:rPr>
                <w:webHidden/>
              </w:rPr>
              <w:instrText xml:space="preserve"> PAGEREF _Toc171322931 \h </w:instrText>
            </w:r>
            <w:r>
              <w:rPr>
                <w:webHidden/>
              </w:rPr>
            </w:r>
            <w:r>
              <w:rPr>
                <w:webHidden/>
              </w:rPr>
              <w:fldChar w:fldCharType="separate"/>
            </w:r>
            <w:r>
              <w:rPr>
                <w:webHidden/>
              </w:rPr>
              <w:t>2</w:t>
            </w:r>
            <w:r>
              <w:rPr>
                <w:webHidden/>
              </w:rPr>
              <w:fldChar w:fldCharType="end"/>
            </w:r>
          </w:hyperlink>
        </w:p>
        <w:p w14:paraId="120CC8A1" w14:textId="780BDCB8" w:rsidR="00637EE7" w:rsidRDefault="00637EE7">
          <w:pPr>
            <w:pStyle w:val="TOC1"/>
            <w:rPr>
              <w:rFonts w:asciiTheme="minorHAnsi" w:eastAsiaTheme="minorEastAsia" w:hAnsiTheme="minorHAnsi"/>
              <w:kern w:val="2"/>
              <w:lang w:eastAsia="en-GB"/>
              <w14:ligatures w14:val="standardContextual"/>
            </w:rPr>
          </w:pPr>
          <w:hyperlink w:anchor="_Toc171322932" w:history="1">
            <w:r w:rsidRPr="00F85706">
              <w:rPr>
                <w:rStyle w:val="Hyperlink"/>
              </w:rPr>
              <w:t>5</w:t>
            </w:r>
            <w:r>
              <w:rPr>
                <w:rFonts w:asciiTheme="minorHAnsi" w:eastAsiaTheme="minorEastAsia" w:hAnsiTheme="minorHAnsi"/>
                <w:kern w:val="2"/>
                <w:lang w:eastAsia="en-GB"/>
                <w14:ligatures w14:val="standardContextual"/>
              </w:rPr>
              <w:tab/>
            </w:r>
            <w:r w:rsidRPr="00F85706">
              <w:rPr>
                <w:rStyle w:val="Hyperlink"/>
              </w:rPr>
              <w:t>Risk Assessment</w:t>
            </w:r>
            <w:r>
              <w:rPr>
                <w:webHidden/>
              </w:rPr>
              <w:tab/>
            </w:r>
            <w:r>
              <w:rPr>
                <w:webHidden/>
              </w:rPr>
              <w:fldChar w:fldCharType="begin"/>
            </w:r>
            <w:r>
              <w:rPr>
                <w:webHidden/>
              </w:rPr>
              <w:instrText xml:space="preserve"> PAGEREF _Toc171322932 \h </w:instrText>
            </w:r>
            <w:r>
              <w:rPr>
                <w:webHidden/>
              </w:rPr>
            </w:r>
            <w:r>
              <w:rPr>
                <w:webHidden/>
              </w:rPr>
              <w:fldChar w:fldCharType="separate"/>
            </w:r>
            <w:r>
              <w:rPr>
                <w:webHidden/>
              </w:rPr>
              <w:t>3</w:t>
            </w:r>
            <w:r>
              <w:rPr>
                <w:webHidden/>
              </w:rPr>
              <w:fldChar w:fldCharType="end"/>
            </w:r>
          </w:hyperlink>
        </w:p>
        <w:p w14:paraId="0F79802A" w14:textId="2500A50B" w:rsidR="00637EE7" w:rsidRDefault="00637EE7">
          <w:pPr>
            <w:pStyle w:val="TOC1"/>
            <w:rPr>
              <w:rFonts w:asciiTheme="minorHAnsi" w:eastAsiaTheme="minorEastAsia" w:hAnsiTheme="minorHAnsi"/>
              <w:kern w:val="2"/>
              <w:lang w:eastAsia="en-GB"/>
              <w14:ligatures w14:val="standardContextual"/>
            </w:rPr>
          </w:pPr>
          <w:hyperlink w:anchor="_Toc171322933" w:history="1">
            <w:r w:rsidRPr="00F85706">
              <w:rPr>
                <w:rStyle w:val="Hyperlink"/>
              </w:rPr>
              <w:t>6</w:t>
            </w:r>
            <w:r>
              <w:rPr>
                <w:rFonts w:asciiTheme="minorHAnsi" w:eastAsiaTheme="minorEastAsia" w:hAnsiTheme="minorHAnsi"/>
                <w:kern w:val="2"/>
                <w:lang w:eastAsia="en-GB"/>
                <w14:ligatures w14:val="standardContextual"/>
              </w:rPr>
              <w:tab/>
            </w:r>
            <w:r w:rsidRPr="00F85706">
              <w:rPr>
                <w:rStyle w:val="Hyperlink"/>
              </w:rPr>
              <w:t>Taking Action to Reduce Risk</w:t>
            </w:r>
            <w:r>
              <w:rPr>
                <w:webHidden/>
              </w:rPr>
              <w:tab/>
            </w:r>
            <w:r>
              <w:rPr>
                <w:webHidden/>
              </w:rPr>
              <w:fldChar w:fldCharType="begin"/>
            </w:r>
            <w:r>
              <w:rPr>
                <w:webHidden/>
              </w:rPr>
              <w:instrText xml:space="preserve"> PAGEREF _Toc171322933 \h </w:instrText>
            </w:r>
            <w:r>
              <w:rPr>
                <w:webHidden/>
              </w:rPr>
            </w:r>
            <w:r>
              <w:rPr>
                <w:webHidden/>
              </w:rPr>
              <w:fldChar w:fldCharType="separate"/>
            </w:r>
            <w:r>
              <w:rPr>
                <w:webHidden/>
              </w:rPr>
              <w:t>4</w:t>
            </w:r>
            <w:r>
              <w:rPr>
                <w:webHidden/>
              </w:rPr>
              <w:fldChar w:fldCharType="end"/>
            </w:r>
          </w:hyperlink>
        </w:p>
        <w:p w14:paraId="43367D29" w14:textId="34B5406C" w:rsidR="00637EE7" w:rsidRDefault="00637EE7">
          <w:pPr>
            <w:pStyle w:val="TOC1"/>
            <w:rPr>
              <w:rFonts w:asciiTheme="minorHAnsi" w:eastAsiaTheme="minorEastAsia" w:hAnsiTheme="minorHAnsi"/>
              <w:kern w:val="2"/>
              <w:lang w:eastAsia="en-GB"/>
              <w14:ligatures w14:val="standardContextual"/>
            </w:rPr>
          </w:pPr>
          <w:hyperlink w:anchor="_Toc171322934" w:history="1">
            <w:r w:rsidRPr="00F85706">
              <w:rPr>
                <w:rStyle w:val="Hyperlink"/>
              </w:rPr>
              <w:t>7</w:t>
            </w:r>
            <w:r>
              <w:rPr>
                <w:rFonts w:asciiTheme="minorHAnsi" w:eastAsiaTheme="minorEastAsia" w:hAnsiTheme="minorHAnsi"/>
                <w:kern w:val="2"/>
                <w:lang w:eastAsia="en-GB"/>
                <w14:ligatures w14:val="standardContextual"/>
              </w:rPr>
              <w:tab/>
            </w:r>
            <w:r w:rsidRPr="00F85706">
              <w:rPr>
                <w:rStyle w:val="Hyperlink"/>
              </w:rPr>
              <w:t>Reimbursement</w:t>
            </w:r>
            <w:r>
              <w:rPr>
                <w:webHidden/>
              </w:rPr>
              <w:tab/>
            </w:r>
            <w:r>
              <w:rPr>
                <w:webHidden/>
              </w:rPr>
              <w:fldChar w:fldCharType="begin"/>
            </w:r>
            <w:r>
              <w:rPr>
                <w:webHidden/>
              </w:rPr>
              <w:instrText xml:space="preserve"> PAGEREF _Toc171322934 \h </w:instrText>
            </w:r>
            <w:r>
              <w:rPr>
                <w:webHidden/>
              </w:rPr>
            </w:r>
            <w:r>
              <w:rPr>
                <w:webHidden/>
              </w:rPr>
              <w:fldChar w:fldCharType="separate"/>
            </w:r>
            <w:r>
              <w:rPr>
                <w:webHidden/>
              </w:rPr>
              <w:t>5</w:t>
            </w:r>
            <w:r>
              <w:rPr>
                <w:webHidden/>
              </w:rPr>
              <w:fldChar w:fldCharType="end"/>
            </w:r>
          </w:hyperlink>
        </w:p>
        <w:p w14:paraId="1C6C66B0" w14:textId="32E39938" w:rsidR="00637EE7" w:rsidRDefault="00637EE7">
          <w:pPr>
            <w:pStyle w:val="TOC1"/>
            <w:rPr>
              <w:rFonts w:asciiTheme="minorHAnsi" w:eastAsiaTheme="minorEastAsia" w:hAnsiTheme="minorHAnsi"/>
              <w:kern w:val="2"/>
              <w:lang w:eastAsia="en-GB"/>
              <w14:ligatures w14:val="standardContextual"/>
            </w:rPr>
          </w:pPr>
          <w:hyperlink w:anchor="_Toc171322935" w:history="1">
            <w:r w:rsidRPr="00F85706">
              <w:rPr>
                <w:rStyle w:val="Hyperlink"/>
              </w:rPr>
              <w:t>8</w:t>
            </w:r>
            <w:r>
              <w:rPr>
                <w:rFonts w:asciiTheme="minorHAnsi" w:eastAsiaTheme="minorEastAsia" w:hAnsiTheme="minorHAnsi"/>
                <w:kern w:val="2"/>
                <w:lang w:eastAsia="en-GB"/>
                <w14:ligatures w14:val="standardContextual"/>
              </w:rPr>
              <w:tab/>
            </w:r>
            <w:r w:rsidRPr="00F85706">
              <w:rPr>
                <w:rStyle w:val="Hyperlink"/>
              </w:rPr>
              <w:t>Incident Reporting and Investigation</w:t>
            </w:r>
            <w:r>
              <w:rPr>
                <w:webHidden/>
              </w:rPr>
              <w:tab/>
            </w:r>
            <w:r>
              <w:rPr>
                <w:webHidden/>
              </w:rPr>
              <w:fldChar w:fldCharType="begin"/>
            </w:r>
            <w:r>
              <w:rPr>
                <w:webHidden/>
              </w:rPr>
              <w:instrText xml:space="preserve"> PAGEREF _Toc171322935 \h </w:instrText>
            </w:r>
            <w:r>
              <w:rPr>
                <w:webHidden/>
              </w:rPr>
            </w:r>
            <w:r>
              <w:rPr>
                <w:webHidden/>
              </w:rPr>
              <w:fldChar w:fldCharType="separate"/>
            </w:r>
            <w:r>
              <w:rPr>
                <w:webHidden/>
              </w:rPr>
              <w:t>5</w:t>
            </w:r>
            <w:r>
              <w:rPr>
                <w:webHidden/>
              </w:rPr>
              <w:fldChar w:fldCharType="end"/>
            </w:r>
          </w:hyperlink>
        </w:p>
        <w:p w14:paraId="05AC2AC8" w14:textId="3A3A9FAE" w:rsidR="00637EE7" w:rsidRDefault="00637EE7">
          <w:pPr>
            <w:pStyle w:val="TOC1"/>
            <w:rPr>
              <w:rFonts w:asciiTheme="minorHAnsi" w:eastAsiaTheme="minorEastAsia" w:hAnsiTheme="minorHAnsi"/>
              <w:kern w:val="2"/>
              <w:lang w:eastAsia="en-GB"/>
              <w14:ligatures w14:val="standardContextual"/>
            </w:rPr>
          </w:pPr>
          <w:hyperlink w:anchor="_Toc171322936" w:history="1">
            <w:r w:rsidRPr="00F85706">
              <w:rPr>
                <w:rStyle w:val="Hyperlink"/>
              </w:rPr>
              <w:t>9</w:t>
            </w:r>
            <w:r>
              <w:rPr>
                <w:rFonts w:asciiTheme="minorHAnsi" w:eastAsiaTheme="minorEastAsia" w:hAnsiTheme="minorHAnsi"/>
                <w:kern w:val="2"/>
                <w:lang w:eastAsia="en-GB"/>
                <w14:ligatures w14:val="standardContextual"/>
              </w:rPr>
              <w:tab/>
            </w:r>
            <w:r w:rsidRPr="00F85706">
              <w:rPr>
                <w:rStyle w:val="Hyperlink"/>
              </w:rPr>
              <w:t>Roles and Responsibilities</w:t>
            </w:r>
            <w:r>
              <w:rPr>
                <w:webHidden/>
              </w:rPr>
              <w:tab/>
            </w:r>
            <w:r>
              <w:rPr>
                <w:webHidden/>
              </w:rPr>
              <w:fldChar w:fldCharType="begin"/>
            </w:r>
            <w:r>
              <w:rPr>
                <w:webHidden/>
              </w:rPr>
              <w:instrText xml:space="preserve"> PAGEREF _Toc171322936 \h </w:instrText>
            </w:r>
            <w:r>
              <w:rPr>
                <w:webHidden/>
              </w:rPr>
            </w:r>
            <w:r>
              <w:rPr>
                <w:webHidden/>
              </w:rPr>
              <w:fldChar w:fldCharType="separate"/>
            </w:r>
            <w:r>
              <w:rPr>
                <w:webHidden/>
              </w:rPr>
              <w:t>6</w:t>
            </w:r>
            <w:r>
              <w:rPr>
                <w:webHidden/>
              </w:rPr>
              <w:fldChar w:fldCharType="end"/>
            </w:r>
          </w:hyperlink>
        </w:p>
        <w:p w14:paraId="38F20104" w14:textId="60E467B8" w:rsidR="00637EE7" w:rsidRDefault="00637EE7">
          <w:pPr>
            <w:pStyle w:val="TOC1"/>
            <w:rPr>
              <w:rFonts w:asciiTheme="minorHAnsi" w:eastAsiaTheme="minorEastAsia" w:hAnsiTheme="minorHAnsi"/>
              <w:kern w:val="2"/>
              <w:lang w:eastAsia="en-GB"/>
              <w14:ligatures w14:val="standardContextual"/>
            </w:rPr>
          </w:pPr>
          <w:hyperlink w:anchor="_Toc171322937" w:history="1">
            <w:r w:rsidRPr="00F85706">
              <w:rPr>
                <w:rStyle w:val="Hyperlink"/>
              </w:rPr>
              <w:t>10</w:t>
            </w:r>
            <w:r>
              <w:rPr>
                <w:rFonts w:asciiTheme="minorHAnsi" w:eastAsiaTheme="minorEastAsia" w:hAnsiTheme="minorHAnsi"/>
                <w:kern w:val="2"/>
                <w:lang w:eastAsia="en-GB"/>
                <w14:ligatures w14:val="standardContextual"/>
              </w:rPr>
              <w:tab/>
            </w:r>
            <w:r w:rsidRPr="00F85706">
              <w:rPr>
                <w:rStyle w:val="Hyperlink"/>
              </w:rPr>
              <w:t>Training and Monitoring</w:t>
            </w:r>
            <w:r>
              <w:rPr>
                <w:webHidden/>
              </w:rPr>
              <w:tab/>
            </w:r>
            <w:r>
              <w:rPr>
                <w:webHidden/>
              </w:rPr>
              <w:fldChar w:fldCharType="begin"/>
            </w:r>
            <w:r>
              <w:rPr>
                <w:webHidden/>
              </w:rPr>
              <w:instrText xml:space="preserve"> PAGEREF _Toc171322937 \h </w:instrText>
            </w:r>
            <w:r>
              <w:rPr>
                <w:webHidden/>
              </w:rPr>
            </w:r>
            <w:r>
              <w:rPr>
                <w:webHidden/>
              </w:rPr>
              <w:fldChar w:fldCharType="separate"/>
            </w:r>
            <w:r>
              <w:rPr>
                <w:webHidden/>
              </w:rPr>
              <w:t>6</w:t>
            </w:r>
            <w:r>
              <w:rPr>
                <w:webHidden/>
              </w:rPr>
              <w:fldChar w:fldCharType="end"/>
            </w:r>
          </w:hyperlink>
        </w:p>
        <w:p w14:paraId="371DBF6F" w14:textId="07E487BB" w:rsidR="00637EE7" w:rsidRDefault="00637EE7">
          <w:pPr>
            <w:pStyle w:val="TOC1"/>
            <w:rPr>
              <w:rFonts w:asciiTheme="minorHAnsi" w:eastAsiaTheme="minorEastAsia" w:hAnsiTheme="minorHAnsi"/>
              <w:kern w:val="2"/>
              <w:lang w:eastAsia="en-GB"/>
              <w14:ligatures w14:val="standardContextual"/>
            </w:rPr>
          </w:pPr>
          <w:hyperlink w:anchor="_Toc171322938" w:history="1">
            <w:r w:rsidRPr="00F85706">
              <w:rPr>
                <w:rStyle w:val="Hyperlink"/>
              </w:rPr>
              <w:t>11</w:t>
            </w:r>
            <w:r>
              <w:rPr>
                <w:rFonts w:asciiTheme="minorHAnsi" w:eastAsiaTheme="minorEastAsia" w:hAnsiTheme="minorHAnsi"/>
                <w:kern w:val="2"/>
                <w:lang w:eastAsia="en-GB"/>
                <w14:ligatures w14:val="standardContextual"/>
              </w:rPr>
              <w:tab/>
            </w:r>
            <w:r w:rsidRPr="00F85706">
              <w:rPr>
                <w:rStyle w:val="Hyperlink"/>
              </w:rPr>
              <w:t>Communication and Dissemination</w:t>
            </w:r>
            <w:r>
              <w:rPr>
                <w:webHidden/>
              </w:rPr>
              <w:tab/>
            </w:r>
            <w:r>
              <w:rPr>
                <w:webHidden/>
              </w:rPr>
              <w:fldChar w:fldCharType="begin"/>
            </w:r>
            <w:r>
              <w:rPr>
                <w:webHidden/>
              </w:rPr>
              <w:instrText xml:space="preserve"> PAGEREF _Toc171322938 \h </w:instrText>
            </w:r>
            <w:r>
              <w:rPr>
                <w:webHidden/>
              </w:rPr>
            </w:r>
            <w:r>
              <w:rPr>
                <w:webHidden/>
              </w:rPr>
              <w:fldChar w:fldCharType="separate"/>
            </w:r>
            <w:r>
              <w:rPr>
                <w:webHidden/>
              </w:rPr>
              <w:t>6</w:t>
            </w:r>
            <w:r>
              <w:rPr>
                <w:webHidden/>
              </w:rPr>
              <w:fldChar w:fldCharType="end"/>
            </w:r>
          </w:hyperlink>
        </w:p>
        <w:p w14:paraId="0B45DC05" w14:textId="256019DF" w:rsidR="00637EE7" w:rsidRDefault="00637EE7">
          <w:pPr>
            <w:pStyle w:val="TOC1"/>
            <w:rPr>
              <w:rFonts w:asciiTheme="minorHAnsi" w:eastAsiaTheme="minorEastAsia" w:hAnsiTheme="minorHAnsi"/>
              <w:kern w:val="2"/>
              <w:lang w:eastAsia="en-GB"/>
              <w14:ligatures w14:val="standardContextual"/>
            </w:rPr>
          </w:pPr>
          <w:hyperlink w:anchor="_Toc171322939" w:history="1">
            <w:r w:rsidRPr="00F85706">
              <w:rPr>
                <w:rStyle w:val="Hyperlink"/>
              </w:rPr>
              <w:t>12</w:t>
            </w:r>
            <w:r>
              <w:rPr>
                <w:rFonts w:asciiTheme="minorHAnsi" w:eastAsiaTheme="minorEastAsia" w:hAnsiTheme="minorHAnsi"/>
                <w:kern w:val="2"/>
                <w:lang w:eastAsia="en-GB"/>
                <w14:ligatures w14:val="standardContextual"/>
              </w:rPr>
              <w:tab/>
            </w:r>
            <w:r w:rsidRPr="00F85706">
              <w:rPr>
                <w:rStyle w:val="Hyperlink"/>
              </w:rPr>
              <w:t>Equality Impact Assessment (EIA)</w:t>
            </w:r>
            <w:r>
              <w:rPr>
                <w:webHidden/>
              </w:rPr>
              <w:tab/>
            </w:r>
            <w:r>
              <w:rPr>
                <w:webHidden/>
              </w:rPr>
              <w:fldChar w:fldCharType="begin"/>
            </w:r>
            <w:r>
              <w:rPr>
                <w:webHidden/>
              </w:rPr>
              <w:instrText xml:space="preserve"> PAGEREF _Toc171322939 \h </w:instrText>
            </w:r>
            <w:r>
              <w:rPr>
                <w:webHidden/>
              </w:rPr>
            </w:r>
            <w:r>
              <w:rPr>
                <w:webHidden/>
              </w:rPr>
              <w:fldChar w:fldCharType="separate"/>
            </w:r>
            <w:r>
              <w:rPr>
                <w:webHidden/>
              </w:rPr>
              <w:t>7</w:t>
            </w:r>
            <w:r>
              <w:rPr>
                <w:webHidden/>
              </w:rPr>
              <w:fldChar w:fldCharType="end"/>
            </w:r>
          </w:hyperlink>
        </w:p>
        <w:p w14:paraId="1216655D" w14:textId="4ACED3F0" w:rsidR="00637EE7" w:rsidRDefault="00637EE7">
          <w:pPr>
            <w:pStyle w:val="TOC1"/>
            <w:rPr>
              <w:rFonts w:asciiTheme="minorHAnsi" w:eastAsiaTheme="minorEastAsia" w:hAnsiTheme="minorHAnsi"/>
              <w:kern w:val="2"/>
              <w:lang w:eastAsia="en-GB"/>
              <w14:ligatures w14:val="standardContextual"/>
            </w:rPr>
          </w:pPr>
          <w:hyperlink w:anchor="_Toc171322940" w:history="1">
            <w:r w:rsidRPr="00F85706">
              <w:rPr>
                <w:rStyle w:val="Hyperlink"/>
              </w:rPr>
              <w:t>13</w:t>
            </w:r>
            <w:r>
              <w:rPr>
                <w:rFonts w:asciiTheme="minorHAnsi" w:eastAsiaTheme="minorEastAsia" w:hAnsiTheme="minorHAnsi"/>
                <w:kern w:val="2"/>
                <w:lang w:eastAsia="en-GB"/>
                <w14:ligatures w14:val="standardContextual"/>
              </w:rPr>
              <w:tab/>
            </w:r>
            <w:r w:rsidRPr="00F85706">
              <w:rPr>
                <w:rStyle w:val="Hyperlink"/>
              </w:rPr>
              <w:t>Resources</w:t>
            </w:r>
            <w:r>
              <w:rPr>
                <w:webHidden/>
              </w:rPr>
              <w:tab/>
            </w:r>
            <w:r>
              <w:rPr>
                <w:webHidden/>
              </w:rPr>
              <w:fldChar w:fldCharType="begin"/>
            </w:r>
            <w:r>
              <w:rPr>
                <w:webHidden/>
              </w:rPr>
              <w:instrText xml:space="preserve"> PAGEREF _Toc171322940 \h </w:instrText>
            </w:r>
            <w:r>
              <w:rPr>
                <w:webHidden/>
              </w:rPr>
            </w:r>
            <w:r>
              <w:rPr>
                <w:webHidden/>
              </w:rPr>
              <w:fldChar w:fldCharType="separate"/>
            </w:r>
            <w:r>
              <w:rPr>
                <w:webHidden/>
              </w:rPr>
              <w:t>7</w:t>
            </w:r>
            <w:r>
              <w:rPr>
                <w:webHidden/>
              </w:rPr>
              <w:fldChar w:fldCharType="end"/>
            </w:r>
          </w:hyperlink>
        </w:p>
        <w:p w14:paraId="003B6772" w14:textId="1451095C" w:rsidR="00637EE7" w:rsidRDefault="00637EE7">
          <w:pPr>
            <w:pStyle w:val="TOC1"/>
            <w:rPr>
              <w:rFonts w:asciiTheme="minorHAnsi" w:eastAsiaTheme="minorEastAsia" w:hAnsiTheme="minorHAnsi"/>
              <w:kern w:val="2"/>
              <w:lang w:eastAsia="en-GB"/>
              <w14:ligatures w14:val="standardContextual"/>
            </w:rPr>
          </w:pPr>
          <w:hyperlink w:anchor="_Toc171322941" w:history="1">
            <w:r w:rsidRPr="00F85706">
              <w:rPr>
                <w:rStyle w:val="Hyperlink"/>
              </w:rPr>
              <w:t>14</w:t>
            </w:r>
            <w:r>
              <w:rPr>
                <w:rFonts w:asciiTheme="minorHAnsi" w:eastAsiaTheme="minorEastAsia" w:hAnsiTheme="minorHAnsi"/>
                <w:kern w:val="2"/>
                <w:lang w:eastAsia="en-GB"/>
                <w14:ligatures w14:val="standardContextual"/>
              </w:rPr>
              <w:tab/>
            </w:r>
            <w:r w:rsidRPr="00F85706">
              <w:rPr>
                <w:rStyle w:val="Hyperlink"/>
              </w:rPr>
              <w:t>Appendices</w:t>
            </w:r>
            <w:r>
              <w:rPr>
                <w:webHidden/>
              </w:rPr>
              <w:tab/>
            </w:r>
            <w:r>
              <w:rPr>
                <w:webHidden/>
              </w:rPr>
              <w:fldChar w:fldCharType="begin"/>
            </w:r>
            <w:r>
              <w:rPr>
                <w:webHidden/>
              </w:rPr>
              <w:instrText xml:space="preserve"> PAGEREF _Toc171322941 \h </w:instrText>
            </w:r>
            <w:r>
              <w:rPr>
                <w:webHidden/>
              </w:rPr>
            </w:r>
            <w:r>
              <w:rPr>
                <w:webHidden/>
              </w:rPr>
              <w:fldChar w:fldCharType="separate"/>
            </w:r>
            <w:r>
              <w:rPr>
                <w:webHidden/>
              </w:rPr>
              <w:t>7</w:t>
            </w:r>
            <w:r>
              <w:rPr>
                <w:webHidden/>
              </w:rPr>
              <w:fldChar w:fldCharType="end"/>
            </w:r>
          </w:hyperlink>
        </w:p>
        <w:p w14:paraId="01FC3EE9" w14:textId="5FDA6D78" w:rsidR="00637EE7" w:rsidRDefault="00637EE7">
          <w:pPr>
            <w:pStyle w:val="TOC2"/>
            <w:rPr>
              <w:rFonts w:asciiTheme="minorHAnsi" w:eastAsiaTheme="minorEastAsia" w:hAnsiTheme="minorHAnsi"/>
              <w:kern w:val="2"/>
              <w:lang w:eastAsia="en-GB"/>
              <w14:ligatures w14:val="standardContextual"/>
            </w:rPr>
          </w:pPr>
          <w:hyperlink w:anchor="_Toc171322942" w:history="1">
            <w:r w:rsidRPr="00F85706">
              <w:rPr>
                <w:rStyle w:val="Hyperlink"/>
              </w:rPr>
              <w:t>14.1</w:t>
            </w:r>
            <w:r>
              <w:rPr>
                <w:rFonts w:asciiTheme="minorHAnsi" w:eastAsiaTheme="minorEastAsia" w:hAnsiTheme="minorHAnsi"/>
                <w:kern w:val="2"/>
                <w:lang w:eastAsia="en-GB"/>
                <w14:ligatures w14:val="standardContextual"/>
              </w:rPr>
              <w:tab/>
            </w:r>
            <w:r w:rsidRPr="00F85706">
              <w:rPr>
                <w:rStyle w:val="Hyperlink"/>
              </w:rPr>
              <w:t>Appendix 1: Basic Workstation Checklist</w:t>
            </w:r>
            <w:r>
              <w:rPr>
                <w:webHidden/>
              </w:rPr>
              <w:tab/>
            </w:r>
            <w:r>
              <w:rPr>
                <w:webHidden/>
              </w:rPr>
              <w:fldChar w:fldCharType="begin"/>
            </w:r>
            <w:r>
              <w:rPr>
                <w:webHidden/>
              </w:rPr>
              <w:instrText xml:space="preserve"> PAGEREF _Toc171322942 \h </w:instrText>
            </w:r>
            <w:r>
              <w:rPr>
                <w:webHidden/>
              </w:rPr>
            </w:r>
            <w:r>
              <w:rPr>
                <w:webHidden/>
              </w:rPr>
              <w:fldChar w:fldCharType="separate"/>
            </w:r>
            <w:r>
              <w:rPr>
                <w:webHidden/>
              </w:rPr>
              <w:t>8</w:t>
            </w:r>
            <w:r>
              <w:rPr>
                <w:webHidden/>
              </w:rPr>
              <w:fldChar w:fldCharType="end"/>
            </w:r>
          </w:hyperlink>
        </w:p>
        <w:p w14:paraId="4506107E" w14:textId="60ED29BC" w:rsidR="00637EE7" w:rsidRDefault="00637EE7">
          <w:pPr>
            <w:pStyle w:val="TOC1"/>
            <w:rPr>
              <w:rFonts w:asciiTheme="minorHAnsi" w:eastAsiaTheme="minorEastAsia" w:hAnsiTheme="minorHAnsi"/>
              <w:kern w:val="2"/>
              <w:lang w:eastAsia="en-GB"/>
              <w14:ligatures w14:val="standardContextual"/>
            </w:rPr>
          </w:pPr>
          <w:hyperlink w:anchor="_Toc171322943" w:history="1">
            <w:r w:rsidRPr="00F85706">
              <w:rPr>
                <w:rStyle w:val="Hyperlink"/>
              </w:rPr>
              <w:t>15</w:t>
            </w:r>
            <w:r>
              <w:rPr>
                <w:rFonts w:asciiTheme="minorHAnsi" w:eastAsiaTheme="minorEastAsia" w:hAnsiTheme="minorHAnsi"/>
                <w:kern w:val="2"/>
                <w:lang w:eastAsia="en-GB"/>
                <w14:ligatures w14:val="standardContextual"/>
              </w:rPr>
              <w:tab/>
            </w:r>
            <w:r w:rsidRPr="00F85706">
              <w:rPr>
                <w:rStyle w:val="Hyperlink"/>
              </w:rPr>
              <w:t>Version Control</w:t>
            </w:r>
            <w:r>
              <w:rPr>
                <w:webHidden/>
              </w:rPr>
              <w:tab/>
            </w:r>
            <w:r>
              <w:rPr>
                <w:webHidden/>
              </w:rPr>
              <w:fldChar w:fldCharType="begin"/>
            </w:r>
            <w:r>
              <w:rPr>
                <w:webHidden/>
              </w:rPr>
              <w:instrText xml:space="preserve"> PAGEREF _Toc171322943 \h </w:instrText>
            </w:r>
            <w:r>
              <w:rPr>
                <w:webHidden/>
              </w:rPr>
            </w:r>
            <w:r>
              <w:rPr>
                <w:webHidden/>
              </w:rPr>
              <w:fldChar w:fldCharType="separate"/>
            </w:r>
            <w:r>
              <w:rPr>
                <w:webHidden/>
              </w:rPr>
              <w:t>9</w:t>
            </w:r>
            <w:r>
              <w:rPr>
                <w:webHidden/>
              </w:rPr>
              <w:fldChar w:fldCharType="end"/>
            </w:r>
          </w:hyperlink>
        </w:p>
        <w:p w14:paraId="757EC1CB" w14:textId="14B37B32" w:rsidR="00DF67AA" w:rsidRDefault="00F91DD0" w:rsidP="00F91DD0">
          <w:pPr>
            <w:pStyle w:val="TOC1"/>
          </w:pPr>
          <w:r>
            <w:rPr>
              <w:rFonts w:cs="Arial"/>
              <w:spacing w:val="7"/>
            </w:rPr>
            <w:fldChar w:fldCharType="end"/>
          </w:r>
        </w:p>
      </w:sdtContent>
    </w:sdt>
    <w:p w14:paraId="1ADD6C54" w14:textId="77777777" w:rsidR="00AB4A71" w:rsidRPr="00AB4A71" w:rsidRDefault="00AB4A71" w:rsidP="00AB4A71"/>
    <w:p w14:paraId="4EB704A6" w14:textId="10D916FB" w:rsidR="00995689" w:rsidRDefault="00717A8D" w:rsidP="00637EE7">
      <w:pPr>
        <w:pStyle w:val="Heading1Numbered"/>
      </w:pPr>
      <w:r>
        <w:br w:type="page"/>
      </w:r>
      <w:bookmarkStart w:id="6" w:name="_Toc142909976"/>
      <w:bookmarkStart w:id="7" w:name="_Toc171322928"/>
      <w:r w:rsidR="00995689" w:rsidRPr="00D558F5">
        <w:t>Introduction</w:t>
      </w:r>
      <w:bookmarkEnd w:id="6"/>
      <w:bookmarkEnd w:id="7"/>
    </w:p>
    <w:p w14:paraId="5E3A4692" w14:textId="1CAF3657" w:rsidR="00995689" w:rsidRDefault="00995689" w:rsidP="00BA4A7F">
      <w:pPr>
        <w:pStyle w:val="Text1Numbered"/>
      </w:pPr>
      <w:r w:rsidRPr="00B200E9">
        <w:t xml:space="preserve">This policy covers the hazards which could arise from the use of Display </w:t>
      </w:r>
      <w:r w:rsidRPr="00BA4A7F">
        <w:t>Screen</w:t>
      </w:r>
      <w:r w:rsidRPr="00B200E9">
        <w:t xml:space="preserve"> Equipment (DSE). </w:t>
      </w:r>
    </w:p>
    <w:p w14:paraId="7CB228F3" w14:textId="77777777" w:rsidR="00995689" w:rsidRDefault="00995689" w:rsidP="00995689">
      <w:pPr>
        <w:pStyle w:val="Heading1Numbered"/>
      </w:pPr>
      <w:bookmarkStart w:id="8" w:name="_Toc142909977"/>
      <w:bookmarkStart w:id="9" w:name="_Toc171322929"/>
      <w:r w:rsidRPr="00EF3699">
        <w:t xml:space="preserve">Scope and </w:t>
      </w:r>
      <w:r w:rsidRPr="00D558F5">
        <w:t>Purpose</w:t>
      </w:r>
      <w:bookmarkEnd w:id="8"/>
      <w:bookmarkEnd w:id="9"/>
    </w:p>
    <w:p w14:paraId="0B9F2CFC" w14:textId="7B294B8D" w:rsidR="00BA4A7F" w:rsidRDefault="00BA4A7F" w:rsidP="00BA4A7F">
      <w:pPr>
        <w:pStyle w:val="Text1Numbered"/>
      </w:pPr>
      <w:r>
        <w:t>This policy is applicable to all MHA colleagues across Care Homes, Retirement Living, MHA Communities, and Central Support.</w:t>
      </w:r>
    </w:p>
    <w:p w14:paraId="2BB86CD5" w14:textId="77777777" w:rsidR="00BA4A7F" w:rsidRDefault="00BA4A7F" w:rsidP="00BA4A7F">
      <w:pPr>
        <w:pStyle w:val="Text1Numbered"/>
        <w:numPr>
          <w:ilvl w:val="0"/>
          <w:numId w:val="0"/>
        </w:numPr>
        <w:ind w:left="1135"/>
      </w:pPr>
    </w:p>
    <w:p w14:paraId="25CA06EF" w14:textId="030C582B" w:rsidR="00BA4A7F" w:rsidRDefault="00BA4A7F" w:rsidP="00BA4A7F">
      <w:pPr>
        <w:pStyle w:val="Text1Numbered"/>
      </w:pPr>
      <w:r>
        <w:t>In line with the</w:t>
      </w:r>
      <w:r w:rsidRPr="00BA4A7F">
        <w:t xml:space="preserve"> Health and Safety (Display Screen Equipment) Regulations</w:t>
      </w:r>
      <w:r>
        <w:t xml:space="preserve"> (1992), this policy applies to colleagues </w:t>
      </w:r>
      <w:r w:rsidRPr="00BA4A7F">
        <w:t xml:space="preserve">who use DSE daily, for continuous periods of an hour or more. </w:t>
      </w:r>
      <w:r>
        <w:t>This policy doesn’t</w:t>
      </w:r>
      <w:r w:rsidRPr="00BA4A7F">
        <w:t xml:space="preserve"> apply to </w:t>
      </w:r>
      <w:r>
        <w:t>colleagues</w:t>
      </w:r>
      <w:r w:rsidRPr="00BA4A7F">
        <w:t xml:space="preserve"> who use DSE infrequently or only use it for a short time. </w:t>
      </w:r>
    </w:p>
    <w:p w14:paraId="4C007263" w14:textId="77777777" w:rsidR="00BA4A7F" w:rsidRDefault="00BA4A7F" w:rsidP="00BA4A7F">
      <w:pPr>
        <w:pStyle w:val="Text1Numbered"/>
        <w:numPr>
          <w:ilvl w:val="0"/>
          <w:numId w:val="0"/>
        </w:numPr>
        <w:ind w:left="1135"/>
      </w:pPr>
    </w:p>
    <w:p w14:paraId="647788D8" w14:textId="678CFED6" w:rsidR="00BA4A7F" w:rsidRDefault="00BA4A7F" w:rsidP="00BA4A7F">
      <w:pPr>
        <w:pStyle w:val="Text1Numbered"/>
      </w:pPr>
      <w:r>
        <w:t>This applies to all likely ‘work environments’ including at a fixed / designated workstation as well as those used by mobile workers, home workers and hot-desking</w:t>
      </w:r>
      <w:r w:rsidR="00FB2F1F">
        <w:t xml:space="preserve">. </w:t>
      </w:r>
    </w:p>
    <w:p w14:paraId="044C3787" w14:textId="77777777" w:rsidR="00BA4A7F" w:rsidRPr="00EF3699" w:rsidRDefault="00BA4A7F" w:rsidP="00BA4A7F">
      <w:pPr>
        <w:pStyle w:val="Heading1Numbered"/>
      </w:pPr>
      <w:bookmarkStart w:id="10" w:name="_Toc142909978"/>
      <w:bookmarkStart w:id="11" w:name="_Toc171322930"/>
      <w:r w:rsidRPr="00EF3699">
        <w:t>Definitions</w:t>
      </w:r>
      <w:bookmarkEnd w:id="11"/>
      <w:r w:rsidRPr="00EF3699">
        <w:t xml:space="preserve"> </w:t>
      </w:r>
    </w:p>
    <w:tbl>
      <w:tblPr>
        <w:tblStyle w:val="MHATable"/>
        <w:tblW w:w="9634" w:type="dxa"/>
        <w:tblLook w:val="0620" w:firstRow="1" w:lastRow="0" w:firstColumn="0" w:lastColumn="0" w:noHBand="1" w:noVBand="1"/>
      </w:tblPr>
      <w:tblGrid>
        <w:gridCol w:w="2830"/>
        <w:gridCol w:w="6804"/>
      </w:tblGrid>
      <w:tr w:rsidR="00BA4A7F" w:rsidRPr="009050C4" w14:paraId="64BE8143" w14:textId="77777777" w:rsidTr="00BA4A7F">
        <w:trPr>
          <w:cnfStyle w:val="100000000000" w:firstRow="1" w:lastRow="0" w:firstColumn="0" w:lastColumn="0" w:oddVBand="0" w:evenVBand="0" w:oddHBand="0" w:evenHBand="0" w:firstRowFirstColumn="0" w:firstRowLastColumn="0" w:lastRowFirstColumn="0" w:lastRowLastColumn="0"/>
          <w:tblHeader/>
        </w:trPr>
        <w:tc>
          <w:tcPr>
            <w:tcW w:w="2830" w:type="dxa"/>
          </w:tcPr>
          <w:p w14:paraId="7AFAE997" w14:textId="77777777" w:rsidR="00BA4A7F" w:rsidRPr="009050C4" w:rsidRDefault="00BA4A7F" w:rsidP="00BE3FC3">
            <w:pPr>
              <w:rPr>
                <w:b w:val="0"/>
              </w:rPr>
            </w:pPr>
            <w:r w:rsidRPr="009050C4">
              <w:t>Term</w:t>
            </w:r>
          </w:p>
        </w:tc>
        <w:tc>
          <w:tcPr>
            <w:tcW w:w="6804" w:type="dxa"/>
          </w:tcPr>
          <w:p w14:paraId="06E044DD" w14:textId="77777777" w:rsidR="00BA4A7F" w:rsidRPr="009050C4" w:rsidRDefault="00BA4A7F" w:rsidP="00BE3FC3">
            <w:pPr>
              <w:rPr>
                <w:b w:val="0"/>
              </w:rPr>
            </w:pPr>
            <w:r w:rsidRPr="009050C4">
              <w:t>Definition</w:t>
            </w:r>
          </w:p>
        </w:tc>
      </w:tr>
      <w:tr w:rsidR="00BA4A7F" w:rsidRPr="004C3545" w14:paraId="443C6451" w14:textId="77777777" w:rsidTr="00BA4A7F">
        <w:tc>
          <w:tcPr>
            <w:tcW w:w="2830" w:type="dxa"/>
          </w:tcPr>
          <w:p w14:paraId="7B71E345" w14:textId="7EF42142" w:rsidR="00BA4A7F" w:rsidRPr="00711D55" w:rsidRDefault="00BA4A7F" w:rsidP="00FB2F1F">
            <w:pPr>
              <w:spacing w:before="240" w:line="276" w:lineRule="auto"/>
              <w:rPr>
                <w:b/>
                <w:bCs/>
              </w:rPr>
            </w:pPr>
            <w:r>
              <w:rPr>
                <w:b/>
                <w:bCs/>
              </w:rPr>
              <w:t>Display Screen Equipment (DSE)</w:t>
            </w:r>
          </w:p>
        </w:tc>
        <w:tc>
          <w:tcPr>
            <w:tcW w:w="6804" w:type="dxa"/>
          </w:tcPr>
          <w:p w14:paraId="5B28B88A" w14:textId="420DB51C" w:rsidR="00BA4A7F" w:rsidRPr="004C3545" w:rsidRDefault="00BA4A7F" w:rsidP="00FB2F1F">
            <w:pPr>
              <w:spacing w:line="276" w:lineRule="auto"/>
            </w:pPr>
            <w:r>
              <w:t>DSE</w:t>
            </w:r>
            <w:r w:rsidRPr="005E610B">
              <w:t xml:space="preserve"> </w:t>
            </w:r>
            <w:r>
              <w:t>refers to equipment including</w:t>
            </w:r>
            <w:r w:rsidRPr="005E610B">
              <w:t xml:space="preserve"> PCs, laptops, tablets, and smartphones.</w:t>
            </w:r>
          </w:p>
        </w:tc>
      </w:tr>
      <w:tr w:rsidR="005F124B" w:rsidRPr="004C3545" w14:paraId="2E894149" w14:textId="77777777" w:rsidTr="00BA4A7F">
        <w:tc>
          <w:tcPr>
            <w:tcW w:w="2830" w:type="dxa"/>
          </w:tcPr>
          <w:p w14:paraId="39AAB838" w14:textId="0DF5BDD0" w:rsidR="005F124B" w:rsidRDefault="005F124B" w:rsidP="00FB2F1F">
            <w:pPr>
              <w:spacing w:before="240" w:line="276" w:lineRule="auto"/>
              <w:rPr>
                <w:b/>
                <w:bCs/>
              </w:rPr>
            </w:pPr>
            <w:r>
              <w:rPr>
                <w:b/>
                <w:bCs/>
              </w:rPr>
              <w:t>Workstation</w:t>
            </w:r>
          </w:p>
        </w:tc>
        <w:tc>
          <w:tcPr>
            <w:tcW w:w="6804" w:type="dxa"/>
          </w:tcPr>
          <w:p w14:paraId="6569FFDA" w14:textId="6F2F0193" w:rsidR="005F124B" w:rsidRDefault="005F124B" w:rsidP="00FB2F1F">
            <w:pPr>
              <w:spacing w:line="276" w:lineRule="auto"/>
            </w:pPr>
            <w:r>
              <w:t>Where the colleague works, the workstation could include a desk, chair, monitor stands etc.</w:t>
            </w:r>
          </w:p>
        </w:tc>
      </w:tr>
    </w:tbl>
    <w:p w14:paraId="744CA388" w14:textId="77777777" w:rsidR="00BA4A7F" w:rsidRPr="004C3545" w:rsidRDefault="00BA4A7F" w:rsidP="00BA4A7F">
      <w:pPr>
        <w:rPr>
          <w:rFonts w:cs="Arial"/>
          <w:spacing w:val="7"/>
        </w:rPr>
      </w:pPr>
    </w:p>
    <w:p w14:paraId="190A2C81" w14:textId="77777777" w:rsidR="00995689" w:rsidRDefault="00995689" w:rsidP="00995689">
      <w:pPr>
        <w:pStyle w:val="Heading1Numbered"/>
      </w:pPr>
      <w:bookmarkStart w:id="12" w:name="_Toc171322931"/>
      <w:r>
        <w:t>Hazards</w:t>
      </w:r>
      <w:bookmarkEnd w:id="10"/>
      <w:bookmarkEnd w:id="12"/>
    </w:p>
    <w:p w14:paraId="365A0012" w14:textId="219587EB" w:rsidR="00995689" w:rsidRDefault="00995689" w:rsidP="00995689">
      <w:pPr>
        <w:pStyle w:val="Text1Numbered"/>
      </w:pPr>
      <w:r w:rsidRPr="005E610B">
        <w:t xml:space="preserve">Incorrect or inappropriate use of </w:t>
      </w:r>
      <w:r w:rsidR="00BA4A7F">
        <w:t>DSE</w:t>
      </w:r>
      <w:r w:rsidRPr="005E610B">
        <w:t>, poorly designed workstations or work environments can lead to discomfort, pain and / or physical harm which could also potentially be serious and long lasting</w:t>
      </w:r>
      <w:r w:rsidR="00BA4A7F">
        <w:t xml:space="preserve"> (e.g. pain in the neck, shoulders, arms, wrists, as well as fatigue and eye strain).</w:t>
      </w:r>
    </w:p>
    <w:p w14:paraId="0D1278DB" w14:textId="77777777" w:rsidR="00FB2F1F" w:rsidRDefault="00FB2F1F" w:rsidP="00FB2F1F">
      <w:pPr>
        <w:pStyle w:val="Text1Numbered"/>
        <w:numPr>
          <w:ilvl w:val="0"/>
          <w:numId w:val="0"/>
        </w:numPr>
        <w:ind w:left="1135"/>
      </w:pPr>
    </w:p>
    <w:p w14:paraId="57573C39" w14:textId="54BD9A11" w:rsidR="00A94FA8" w:rsidRDefault="00A94FA8" w:rsidP="00995689">
      <w:pPr>
        <w:pStyle w:val="Text1Numbered"/>
      </w:pPr>
      <w:r>
        <w:t>Colleagues must ensure t</w:t>
      </w:r>
      <w:r w:rsidR="00FB2F1F">
        <w:t>hat t</w:t>
      </w:r>
      <w:r>
        <w:t>hey:</w:t>
      </w:r>
    </w:p>
    <w:p w14:paraId="282D610A" w14:textId="1691C248" w:rsidR="00A94FA8" w:rsidRDefault="00A94FA8" w:rsidP="00A94FA8">
      <w:pPr>
        <w:pStyle w:val="Textlistindented-bullet"/>
      </w:pPr>
      <w:r>
        <w:t>Can obtain a comfortable posture when using DSE.</w:t>
      </w:r>
    </w:p>
    <w:p w14:paraId="6FF0737A" w14:textId="76C8F5FC" w:rsidR="00A94FA8" w:rsidRDefault="00A94FA8" w:rsidP="00A94FA8">
      <w:pPr>
        <w:pStyle w:val="Textlistindented-bullet"/>
      </w:pPr>
      <w:r>
        <w:t>Know how and why to adjust furniture and equipment.</w:t>
      </w:r>
    </w:p>
    <w:p w14:paraId="768B0E05" w14:textId="2F2D4551" w:rsidR="00A94FA8" w:rsidRDefault="00A94FA8" w:rsidP="00A94FA8">
      <w:pPr>
        <w:pStyle w:val="Textlistindented-bullet"/>
      </w:pPr>
      <w:r>
        <w:t>Check that they have a sensible layout and positioning of workstation equipment.</w:t>
      </w:r>
    </w:p>
    <w:p w14:paraId="4FA5DC03" w14:textId="798DF4C2" w:rsidR="00A94FA8" w:rsidRDefault="00A94FA8" w:rsidP="00A94FA8">
      <w:pPr>
        <w:pStyle w:val="Textlistindented-bullet"/>
      </w:pPr>
      <w:r>
        <w:t>Understand the requirements for screen cleaning and other maintenance</w:t>
      </w:r>
    </w:p>
    <w:p w14:paraId="28F64538" w14:textId="757BF32F" w:rsidR="00A94FA8" w:rsidRDefault="00A94FA8" w:rsidP="00A94FA8">
      <w:pPr>
        <w:pStyle w:val="Textlistindented-bullet"/>
      </w:pPr>
      <w:r>
        <w:t>Know the importance of breaks and / or changes of activity.</w:t>
      </w:r>
    </w:p>
    <w:p w14:paraId="0ACA3EED" w14:textId="4CF1DB6E" w:rsidR="00A94FA8" w:rsidRDefault="00A94FA8" w:rsidP="00A94FA8">
      <w:pPr>
        <w:pStyle w:val="Textlistindented-bullet"/>
      </w:pPr>
      <w:r>
        <w:t>Understand the need to report problems promptly and the procedures for this.</w:t>
      </w:r>
    </w:p>
    <w:p w14:paraId="7EB29434" w14:textId="38A33824" w:rsidR="00995689" w:rsidRDefault="00995689" w:rsidP="00995689">
      <w:pPr>
        <w:pStyle w:val="Heading1Numbered"/>
      </w:pPr>
      <w:bookmarkStart w:id="13" w:name="_Toc142909979"/>
      <w:bookmarkStart w:id="14" w:name="_Toc171322932"/>
      <w:r>
        <w:t>Risk Assessment</w:t>
      </w:r>
      <w:bookmarkEnd w:id="13"/>
      <w:bookmarkEnd w:id="14"/>
    </w:p>
    <w:p w14:paraId="163441BA" w14:textId="1EE4233C" w:rsidR="00BA4A7F" w:rsidRDefault="00995689" w:rsidP="00995689">
      <w:pPr>
        <w:pStyle w:val="Text1Numbered"/>
      </w:pPr>
      <w:r>
        <w:t xml:space="preserve">If DSE is used daily, as part of a colleague’s normal work, continuously for an hour or more, </w:t>
      </w:r>
      <w:r w:rsidR="00966B0B">
        <w:t>a</w:t>
      </w:r>
      <w:r>
        <w:t xml:space="preserve"> </w:t>
      </w:r>
      <w:r w:rsidRPr="00966B0B">
        <w:t>risk assessment</w:t>
      </w:r>
      <w:r>
        <w:t xml:space="preserve"> must be completed. </w:t>
      </w:r>
    </w:p>
    <w:p w14:paraId="730C1D4D" w14:textId="77777777" w:rsidR="00995689" w:rsidRDefault="00995689" w:rsidP="00995689">
      <w:pPr>
        <w:pStyle w:val="Text1Numbered"/>
        <w:numPr>
          <w:ilvl w:val="0"/>
          <w:numId w:val="0"/>
        </w:numPr>
        <w:ind w:left="1135"/>
      </w:pPr>
    </w:p>
    <w:p w14:paraId="5C1E58C1" w14:textId="406B0139" w:rsidR="005F124B" w:rsidRDefault="00BA4A7F" w:rsidP="005F124B">
      <w:pPr>
        <w:pStyle w:val="Text1Numbered"/>
      </w:pPr>
      <w:r w:rsidRPr="00D627AD">
        <w:t xml:space="preserve">The risk assessment </w:t>
      </w:r>
      <w:r w:rsidR="005F124B">
        <w:t>must</w:t>
      </w:r>
      <w:r w:rsidRPr="00D627AD">
        <w:t xml:space="preserve"> be</w:t>
      </w:r>
      <w:r w:rsidR="005F124B">
        <w:t xml:space="preserve"> completed initially during the colleagues into </w:t>
      </w:r>
      <w:r w:rsidR="00FB2F1F">
        <w:t>MHA and</w:t>
      </w:r>
      <w:r w:rsidR="005F124B">
        <w:t xml:space="preserve"> stored in the colleagues personal file</w:t>
      </w:r>
      <w:r w:rsidRPr="00D627AD">
        <w:t xml:space="preserve"> </w:t>
      </w:r>
      <w:r w:rsidR="005F124B">
        <w:t>for</w:t>
      </w:r>
      <w:r w:rsidRPr="00D627AD">
        <w:t xml:space="preserve"> at </w:t>
      </w:r>
      <w:r w:rsidR="005F124B">
        <w:t xml:space="preserve">regular </w:t>
      </w:r>
      <w:r w:rsidRPr="00D627AD">
        <w:t xml:space="preserve">intervals </w:t>
      </w:r>
      <w:r w:rsidRPr="005F124B">
        <w:rPr>
          <w:b/>
          <w:bCs/>
        </w:rPr>
        <w:t>not exceeding two years</w:t>
      </w:r>
      <w:r w:rsidR="005F124B">
        <w:t xml:space="preserve">. </w:t>
      </w:r>
    </w:p>
    <w:p w14:paraId="76D3968D" w14:textId="77777777" w:rsidR="005F124B" w:rsidRDefault="005F124B" w:rsidP="005F124B">
      <w:pPr>
        <w:pStyle w:val="Text1Numbered"/>
        <w:numPr>
          <w:ilvl w:val="0"/>
          <w:numId w:val="0"/>
        </w:numPr>
        <w:ind w:left="1135"/>
      </w:pPr>
    </w:p>
    <w:p w14:paraId="001A9222" w14:textId="122A2B80" w:rsidR="00BA4A7F" w:rsidRDefault="005F124B" w:rsidP="005F124B">
      <w:pPr>
        <w:pStyle w:val="Text1Numbered"/>
      </w:pPr>
      <w:r>
        <w:t xml:space="preserve">The DSE risk assessment must be reviewed sooner if requested by the colleague, or in the case of a </w:t>
      </w:r>
      <w:r w:rsidR="00BA4A7F" w:rsidRPr="00D627AD">
        <w:t>relevant health condition, incident</w:t>
      </w:r>
      <w:r>
        <w:t xml:space="preserve">, </w:t>
      </w:r>
      <w:r w:rsidR="00BA4A7F" w:rsidRPr="00D627AD">
        <w:t xml:space="preserve">concern, or where there is a material change in the activity, equipment, or </w:t>
      </w:r>
      <w:r>
        <w:t xml:space="preserve">any </w:t>
      </w:r>
      <w:r w:rsidR="00BA4A7F" w:rsidRPr="00D627AD">
        <w:t>other relevant factors.</w:t>
      </w:r>
    </w:p>
    <w:p w14:paraId="368992C2" w14:textId="77777777" w:rsidR="00BA4A7F" w:rsidRDefault="00BA4A7F" w:rsidP="00BA4A7F">
      <w:pPr>
        <w:pStyle w:val="Text1Numbered"/>
        <w:numPr>
          <w:ilvl w:val="0"/>
          <w:numId w:val="0"/>
        </w:numPr>
        <w:ind w:left="1135"/>
      </w:pPr>
    </w:p>
    <w:p w14:paraId="32C99654" w14:textId="31287D1B" w:rsidR="00BA4A7F" w:rsidRDefault="00BA4A7F" w:rsidP="00BA4A7F">
      <w:pPr>
        <w:pStyle w:val="Text1Numbered"/>
      </w:pPr>
      <w:r>
        <w:t>The type of risk assessment require</w:t>
      </w:r>
      <w:r w:rsidR="00966B0B">
        <w:t>d</w:t>
      </w:r>
      <w:r>
        <w:t xml:space="preserve"> is based on the colleagues working environment and use of DSE:</w:t>
      </w:r>
    </w:p>
    <w:p w14:paraId="0476C41A" w14:textId="77777777" w:rsidR="00BA4A7F" w:rsidRDefault="00BA4A7F" w:rsidP="00BA4A7F">
      <w:pPr>
        <w:pStyle w:val="Text1Numbered"/>
        <w:numPr>
          <w:ilvl w:val="0"/>
          <w:numId w:val="0"/>
        </w:numPr>
      </w:pPr>
    </w:p>
    <w:tbl>
      <w:tblPr>
        <w:tblStyle w:val="TableGrid"/>
        <w:tblW w:w="0" w:type="auto"/>
        <w:tblInd w:w="137" w:type="dxa"/>
        <w:tblLook w:val="04A0" w:firstRow="1" w:lastRow="0" w:firstColumn="1" w:lastColumn="0" w:noHBand="0" w:noVBand="1"/>
      </w:tblPr>
      <w:tblGrid>
        <w:gridCol w:w="4678"/>
        <w:gridCol w:w="4734"/>
      </w:tblGrid>
      <w:tr w:rsidR="00BA4A7F" w14:paraId="1CB7022D" w14:textId="77777777" w:rsidTr="00637EE7">
        <w:trPr>
          <w:tblHeader/>
        </w:trPr>
        <w:tc>
          <w:tcPr>
            <w:tcW w:w="4678" w:type="dxa"/>
            <w:shd w:val="clear" w:color="auto" w:fill="217593" w:themeFill="accent1"/>
          </w:tcPr>
          <w:p w14:paraId="2DD40971" w14:textId="5A8DB8ED" w:rsidR="00BA4A7F" w:rsidRPr="00BA4A7F" w:rsidRDefault="00BA4A7F" w:rsidP="00FB2F1F">
            <w:pPr>
              <w:pStyle w:val="Text1Numbered"/>
              <w:numPr>
                <w:ilvl w:val="0"/>
                <w:numId w:val="0"/>
              </w:numPr>
              <w:spacing w:line="276" w:lineRule="auto"/>
              <w:rPr>
                <w:b/>
                <w:bCs/>
                <w:color w:val="FFFFFF" w:themeColor="background1"/>
              </w:rPr>
            </w:pPr>
            <w:r w:rsidRPr="00BA4A7F">
              <w:rPr>
                <w:b/>
                <w:bCs/>
                <w:color w:val="FFFFFF" w:themeColor="background1"/>
              </w:rPr>
              <w:t xml:space="preserve">Colleague’s </w:t>
            </w:r>
            <w:r>
              <w:rPr>
                <w:b/>
                <w:bCs/>
                <w:color w:val="FFFFFF" w:themeColor="background1"/>
              </w:rPr>
              <w:t>Working Environment</w:t>
            </w:r>
          </w:p>
        </w:tc>
        <w:tc>
          <w:tcPr>
            <w:tcW w:w="4734" w:type="dxa"/>
            <w:shd w:val="clear" w:color="auto" w:fill="217593" w:themeFill="accent1"/>
          </w:tcPr>
          <w:p w14:paraId="3A7B068C" w14:textId="5DF062CD" w:rsidR="00BA4A7F" w:rsidRPr="00BA4A7F" w:rsidRDefault="00BA4A7F" w:rsidP="00FB2F1F">
            <w:pPr>
              <w:pStyle w:val="Text1Numbered"/>
              <w:numPr>
                <w:ilvl w:val="0"/>
                <w:numId w:val="0"/>
              </w:numPr>
              <w:spacing w:line="276" w:lineRule="auto"/>
              <w:rPr>
                <w:b/>
                <w:bCs/>
                <w:color w:val="FFFFFF" w:themeColor="background1"/>
              </w:rPr>
            </w:pPr>
            <w:r w:rsidRPr="00BA4A7F">
              <w:rPr>
                <w:b/>
                <w:bCs/>
                <w:color w:val="FFFFFF" w:themeColor="background1"/>
              </w:rPr>
              <w:t>Required Risk Assessment</w:t>
            </w:r>
          </w:p>
        </w:tc>
      </w:tr>
      <w:tr w:rsidR="00BA4A7F" w14:paraId="53A9AFD4" w14:textId="77777777" w:rsidTr="00BA4A7F">
        <w:tc>
          <w:tcPr>
            <w:tcW w:w="4678" w:type="dxa"/>
          </w:tcPr>
          <w:p w14:paraId="5B215E8D" w14:textId="724A1966" w:rsidR="00BA4A7F" w:rsidRPr="00BA4A7F" w:rsidRDefault="00BA4A7F" w:rsidP="00FB2F1F">
            <w:pPr>
              <w:pStyle w:val="Text1Numbered"/>
              <w:numPr>
                <w:ilvl w:val="0"/>
                <w:numId w:val="0"/>
              </w:numPr>
              <w:spacing w:line="276" w:lineRule="auto"/>
            </w:pPr>
            <w:r>
              <w:t>Ad hoc use of DSE</w:t>
            </w:r>
          </w:p>
        </w:tc>
        <w:tc>
          <w:tcPr>
            <w:tcW w:w="4734" w:type="dxa"/>
          </w:tcPr>
          <w:p w14:paraId="2A3523C3" w14:textId="576BA44A" w:rsidR="00BA4A7F" w:rsidRPr="00BA4A7F" w:rsidRDefault="00BA4A7F" w:rsidP="00FB2F1F">
            <w:pPr>
              <w:pStyle w:val="Text1Numbered"/>
              <w:numPr>
                <w:ilvl w:val="0"/>
                <w:numId w:val="0"/>
              </w:numPr>
              <w:spacing w:line="276" w:lineRule="auto"/>
            </w:pPr>
            <w:r w:rsidRPr="00BA4A7F">
              <w:t>No risk assessment is required (unless requested by the colleague).</w:t>
            </w:r>
          </w:p>
        </w:tc>
      </w:tr>
      <w:tr w:rsidR="00BA4A7F" w14:paraId="671957DA" w14:textId="77777777" w:rsidTr="00BA4A7F">
        <w:tc>
          <w:tcPr>
            <w:tcW w:w="4678" w:type="dxa"/>
          </w:tcPr>
          <w:p w14:paraId="12E82B21" w14:textId="098ED34C" w:rsidR="00BA4A7F" w:rsidRDefault="00BA4A7F" w:rsidP="00FB2F1F">
            <w:pPr>
              <w:pStyle w:val="Text1Numbered"/>
              <w:numPr>
                <w:ilvl w:val="0"/>
                <w:numId w:val="0"/>
              </w:numPr>
              <w:spacing w:line="276" w:lineRule="auto"/>
            </w:pPr>
            <w:r>
              <w:t>Fulltime office working</w:t>
            </w:r>
          </w:p>
        </w:tc>
        <w:tc>
          <w:tcPr>
            <w:tcW w:w="4734" w:type="dxa"/>
          </w:tcPr>
          <w:p w14:paraId="6FCB58C4" w14:textId="0C069DDD" w:rsidR="00BA4A7F" w:rsidRPr="00BA4A7F" w:rsidRDefault="00BA4A7F" w:rsidP="00FB2F1F">
            <w:pPr>
              <w:pStyle w:val="Text1Numbered"/>
              <w:numPr>
                <w:ilvl w:val="0"/>
                <w:numId w:val="0"/>
              </w:numPr>
              <w:spacing w:line="276" w:lineRule="auto"/>
              <w:rPr>
                <w:u w:val="single"/>
              </w:rPr>
            </w:pPr>
            <w:r w:rsidRPr="00BA4A7F">
              <w:rPr>
                <w:u w:val="single"/>
              </w:rPr>
              <w:t>Full Workstation Risk Assessment</w:t>
            </w:r>
          </w:p>
        </w:tc>
      </w:tr>
      <w:tr w:rsidR="00BA4A7F" w14:paraId="0EA0060C" w14:textId="77777777" w:rsidTr="00BA4A7F">
        <w:tc>
          <w:tcPr>
            <w:tcW w:w="4678" w:type="dxa"/>
          </w:tcPr>
          <w:p w14:paraId="2FCB3680" w14:textId="040F5C3D" w:rsidR="00BA4A7F" w:rsidRPr="00BA4A7F" w:rsidRDefault="00BA4A7F" w:rsidP="00FB2F1F">
            <w:pPr>
              <w:pStyle w:val="Text1Numbered"/>
              <w:numPr>
                <w:ilvl w:val="0"/>
                <w:numId w:val="0"/>
              </w:numPr>
              <w:spacing w:line="276" w:lineRule="auto"/>
            </w:pPr>
            <w:r>
              <w:t>Temporarily home working</w:t>
            </w:r>
          </w:p>
        </w:tc>
        <w:tc>
          <w:tcPr>
            <w:tcW w:w="4734" w:type="dxa"/>
          </w:tcPr>
          <w:p w14:paraId="21F6A837" w14:textId="350DFA93" w:rsidR="00BA4A7F" w:rsidRPr="00BA4A7F" w:rsidRDefault="00637EE7" w:rsidP="00FB2F1F">
            <w:pPr>
              <w:pStyle w:val="Text1Numbered"/>
              <w:numPr>
                <w:ilvl w:val="0"/>
                <w:numId w:val="0"/>
              </w:numPr>
              <w:spacing w:line="276" w:lineRule="auto"/>
              <w:rPr>
                <w:u w:val="single"/>
              </w:rPr>
            </w:pPr>
            <w:r w:rsidRPr="00637EE7">
              <w:t>Basic Workstation Checklist</w:t>
            </w:r>
            <w:r>
              <w:t xml:space="preserve"> (</w:t>
            </w:r>
            <w:r w:rsidRPr="00637EE7">
              <w:rPr>
                <w:b/>
                <w:bCs/>
              </w:rPr>
              <w:t>appendix 1</w:t>
            </w:r>
            <w:r>
              <w:t>)</w:t>
            </w:r>
          </w:p>
        </w:tc>
      </w:tr>
      <w:tr w:rsidR="00BA4A7F" w14:paraId="2ADAAAE9" w14:textId="77777777" w:rsidTr="00BA4A7F">
        <w:tc>
          <w:tcPr>
            <w:tcW w:w="4678" w:type="dxa"/>
          </w:tcPr>
          <w:p w14:paraId="5A9A7C74" w14:textId="7DBB2F5A" w:rsidR="00BA4A7F" w:rsidRPr="00BA4A7F" w:rsidRDefault="00BA4A7F" w:rsidP="00FB2F1F">
            <w:pPr>
              <w:pStyle w:val="Text1Numbered"/>
              <w:numPr>
                <w:ilvl w:val="0"/>
                <w:numId w:val="0"/>
              </w:numPr>
              <w:spacing w:line="276" w:lineRule="auto"/>
            </w:pPr>
            <w:r>
              <w:t xml:space="preserve">3 or more days working at home with a designated / fixed workstation </w:t>
            </w:r>
          </w:p>
        </w:tc>
        <w:tc>
          <w:tcPr>
            <w:tcW w:w="4734" w:type="dxa"/>
          </w:tcPr>
          <w:p w14:paraId="73A5632D" w14:textId="11148184" w:rsidR="00BA4A7F" w:rsidRPr="00BA4A7F" w:rsidRDefault="00BA4A7F" w:rsidP="00FB2F1F">
            <w:pPr>
              <w:pStyle w:val="Text1Numbered"/>
              <w:numPr>
                <w:ilvl w:val="0"/>
                <w:numId w:val="0"/>
              </w:numPr>
              <w:spacing w:line="276" w:lineRule="auto"/>
              <w:rPr>
                <w:u w:val="single"/>
              </w:rPr>
            </w:pPr>
            <w:r w:rsidRPr="00BA4A7F">
              <w:rPr>
                <w:u w:val="single"/>
              </w:rPr>
              <w:t>Full Workstation Risk Assessment</w:t>
            </w:r>
          </w:p>
        </w:tc>
      </w:tr>
      <w:tr w:rsidR="00BA4A7F" w14:paraId="664EEFAD" w14:textId="77777777" w:rsidTr="00BA4A7F">
        <w:tc>
          <w:tcPr>
            <w:tcW w:w="4678" w:type="dxa"/>
          </w:tcPr>
          <w:p w14:paraId="33DB3F9B" w14:textId="02528D55" w:rsidR="00BA4A7F" w:rsidRDefault="00BA4A7F" w:rsidP="00FB2F1F">
            <w:pPr>
              <w:pStyle w:val="Text1Numbered"/>
              <w:numPr>
                <w:ilvl w:val="0"/>
                <w:numId w:val="0"/>
              </w:numPr>
              <w:spacing w:line="276" w:lineRule="auto"/>
            </w:pPr>
            <w:r w:rsidRPr="00BA4A7F">
              <w:t>3-4 days in the office and 1-2 days at home</w:t>
            </w:r>
          </w:p>
        </w:tc>
        <w:tc>
          <w:tcPr>
            <w:tcW w:w="4734" w:type="dxa"/>
          </w:tcPr>
          <w:p w14:paraId="7D23ED2E" w14:textId="1088DE12" w:rsidR="00BA4A7F" w:rsidRDefault="00BA4A7F" w:rsidP="00FB2F1F">
            <w:pPr>
              <w:pStyle w:val="Text1Numbered"/>
              <w:numPr>
                <w:ilvl w:val="0"/>
                <w:numId w:val="0"/>
              </w:numPr>
              <w:spacing w:line="276" w:lineRule="auto"/>
            </w:pPr>
            <w:r w:rsidRPr="00BA4A7F">
              <w:rPr>
                <w:u w:val="single"/>
              </w:rPr>
              <w:t>Full Workstation Risk Assessment</w:t>
            </w:r>
            <w:r>
              <w:t xml:space="preserve"> for the office environment and a </w:t>
            </w:r>
            <w:r w:rsidRPr="00637EE7">
              <w:t xml:space="preserve">Basic Workstation </w:t>
            </w:r>
            <w:r w:rsidR="00637EE7" w:rsidRPr="00637EE7">
              <w:t>Checklist</w:t>
            </w:r>
            <w:r w:rsidR="00637EE7">
              <w:t xml:space="preserve"> (</w:t>
            </w:r>
            <w:r w:rsidR="00637EE7" w:rsidRPr="00637EE7">
              <w:rPr>
                <w:b/>
                <w:bCs/>
              </w:rPr>
              <w:t>appendix 1</w:t>
            </w:r>
            <w:r w:rsidR="00637EE7">
              <w:t>)</w:t>
            </w:r>
            <w:r w:rsidRPr="00637EE7">
              <w:t xml:space="preserve"> </w:t>
            </w:r>
            <w:r w:rsidRPr="00BA4A7F">
              <w:t>for the home environment</w:t>
            </w:r>
            <w:r>
              <w:t>.</w:t>
            </w:r>
          </w:p>
        </w:tc>
      </w:tr>
      <w:tr w:rsidR="00BA4A7F" w14:paraId="57D64CAE" w14:textId="77777777" w:rsidTr="00BA4A7F">
        <w:tc>
          <w:tcPr>
            <w:tcW w:w="4678" w:type="dxa"/>
          </w:tcPr>
          <w:p w14:paraId="599EE463" w14:textId="3F9FE041" w:rsidR="00BA4A7F" w:rsidRPr="00BA4A7F" w:rsidRDefault="00BA4A7F" w:rsidP="00FB2F1F">
            <w:pPr>
              <w:pStyle w:val="Text1Numbered"/>
              <w:numPr>
                <w:ilvl w:val="0"/>
                <w:numId w:val="0"/>
              </w:numPr>
              <w:spacing w:line="276" w:lineRule="auto"/>
            </w:pPr>
            <w:r>
              <w:t>Specific workstation required (e.g. for medical purposes)</w:t>
            </w:r>
          </w:p>
        </w:tc>
        <w:tc>
          <w:tcPr>
            <w:tcW w:w="4734" w:type="dxa"/>
          </w:tcPr>
          <w:p w14:paraId="3FAC80CF" w14:textId="1B2407B0" w:rsidR="00BA4A7F" w:rsidRPr="00BA4A7F" w:rsidRDefault="00BA4A7F" w:rsidP="00FB2F1F">
            <w:pPr>
              <w:pStyle w:val="Text1Numbered"/>
              <w:numPr>
                <w:ilvl w:val="0"/>
                <w:numId w:val="0"/>
              </w:numPr>
              <w:spacing w:line="276" w:lineRule="auto"/>
              <w:rPr>
                <w:u w:val="single"/>
              </w:rPr>
            </w:pPr>
            <w:r w:rsidRPr="00BA4A7F">
              <w:rPr>
                <w:u w:val="single"/>
              </w:rPr>
              <w:t>Full Workstation Risk Assessment</w:t>
            </w:r>
          </w:p>
        </w:tc>
      </w:tr>
    </w:tbl>
    <w:p w14:paraId="0D653E7A" w14:textId="77777777" w:rsidR="00BA4A7F" w:rsidRDefault="00BA4A7F" w:rsidP="00BA4A7F">
      <w:pPr>
        <w:pStyle w:val="Text1Numbered"/>
        <w:numPr>
          <w:ilvl w:val="0"/>
          <w:numId w:val="0"/>
        </w:numPr>
        <w:ind w:left="1135"/>
      </w:pPr>
    </w:p>
    <w:p w14:paraId="7CADE701" w14:textId="5EEFAFE8" w:rsidR="00995689" w:rsidRDefault="005F124B" w:rsidP="00995689">
      <w:pPr>
        <w:pStyle w:val="Heading1Numbered"/>
      </w:pPr>
      <w:bookmarkStart w:id="15" w:name="_Toc142909702"/>
      <w:bookmarkStart w:id="16" w:name="_Toc142909703"/>
      <w:bookmarkStart w:id="17" w:name="_Toc142909704"/>
      <w:bookmarkStart w:id="18" w:name="_Toc171322933"/>
      <w:bookmarkEnd w:id="15"/>
      <w:bookmarkEnd w:id="16"/>
      <w:bookmarkEnd w:id="17"/>
      <w:r>
        <w:t>Taking Action to Reduce Risk</w:t>
      </w:r>
      <w:bookmarkEnd w:id="18"/>
    </w:p>
    <w:p w14:paraId="18F08112" w14:textId="07B31F21" w:rsidR="005F124B" w:rsidRDefault="005F124B" w:rsidP="005F124B">
      <w:pPr>
        <w:pStyle w:val="Text1Numbered"/>
      </w:pPr>
      <w:r>
        <w:t>Once the DSE risk assessment has been completed, line managers must support the colleague in taking action to reduce any identified risks to their use of DSE. This could include adding, swapping, or taking away (not exhaustive):</w:t>
      </w:r>
    </w:p>
    <w:p w14:paraId="61087339" w14:textId="06874869" w:rsidR="005F124B" w:rsidRDefault="005F124B" w:rsidP="005F124B">
      <w:pPr>
        <w:pStyle w:val="Textlistindented-bullet"/>
      </w:pPr>
      <w:r>
        <w:t>DSE</w:t>
      </w:r>
    </w:p>
    <w:p w14:paraId="635B7710" w14:textId="51E30DAD" w:rsidR="005F124B" w:rsidRDefault="005F124B" w:rsidP="005F124B">
      <w:pPr>
        <w:pStyle w:val="Textlistindented-bullet"/>
      </w:pPr>
      <w:r>
        <w:t>Furniture</w:t>
      </w:r>
    </w:p>
    <w:p w14:paraId="57FDFA6E" w14:textId="3AA80474" w:rsidR="005F124B" w:rsidRDefault="005F124B" w:rsidP="005F124B">
      <w:pPr>
        <w:pStyle w:val="Textlistindented-bullet"/>
      </w:pPr>
      <w:r>
        <w:t>Glasses</w:t>
      </w:r>
    </w:p>
    <w:p w14:paraId="1A29F89B" w14:textId="7B365A26" w:rsidR="00BA4A7F" w:rsidRPr="005F124B" w:rsidRDefault="00A94FA8" w:rsidP="005F124B">
      <w:pPr>
        <w:pStyle w:val="Text1Numbered"/>
        <w:rPr>
          <w:b/>
          <w:bCs/>
        </w:rPr>
      </w:pPr>
      <w:r>
        <w:rPr>
          <w:b/>
          <w:bCs/>
        </w:rPr>
        <w:t>Purchasing</w:t>
      </w:r>
      <w:r w:rsidR="00BA4A7F" w:rsidRPr="005F124B">
        <w:rPr>
          <w:b/>
          <w:bCs/>
        </w:rPr>
        <w:t xml:space="preserve"> </w:t>
      </w:r>
      <w:r>
        <w:rPr>
          <w:b/>
          <w:bCs/>
        </w:rPr>
        <w:t>DSE</w:t>
      </w:r>
      <w:r w:rsidR="00BA4A7F" w:rsidRPr="005F124B">
        <w:rPr>
          <w:b/>
          <w:bCs/>
        </w:rPr>
        <w:t xml:space="preserve"> </w:t>
      </w:r>
    </w:p>
    <w:p w14:paraId="36840D98" w14:textId="4F08611A" w:rsidR="00995689" w:rsidRDefault="00BA4A7F" w:rsidP="00A94FA8">
      <w:pPr>
        <w:pStyle w:val="Text2Numbered"/>
      </w:pPr>
      <w:r>
        <w:t>The p</w:t>
      </w:r>
      <w:r w:rsidR="00995689">
        <w:t>urchasing of DSE should normally only be undertaken by the IT Department</w:t>
      </w:r>
      <w:r w:rsidR="00A94FA8">
        <w:t>. Line managers must submit requests for new or different DSE to the IT department.</w:t>
      </w:r>
      <w:r w:rsidR="00A94FA8" w:rsidRPr="00A94FA8">
        <w:t xml:space="preserve"> </w:t>
      </w:r>
      <w:r w:rsidR="00A94FA8">
        <w:t xml:space="preserve">Refer to the </w:t>
      </w:r>
      <w:r w:rsidR="00A94FA8" w:rsidRPr="00BA4A7F">
        <w:rPr>
          <w:u w:val="single"/>
        </w:rPr>
        <w:t>Computer Use Policy</w:t>
      </w:r>
      <w:r w:rsidR="00A94FA8">
        <w:t xml:space="preserve"> for more information and for information relating to swapping or using donated DSE.</w:t>
      </w:r>
    </w:p>
    <w:p w14:paraId="41B46BDA" w14:textId="7C8CC1F4" w:rsidR="00A94FA8" w:rsidRPr="00A94FA8" w:rsidRDefault="00A94FA8" w:rsidP="00A94FA8">
      <w:pPr>
        <w:pStyle w:val="Text1Numbered"/>
        <w:rPr>
          <w:b/>
          <w:bCs/>
        </w:rPr>
      </w:pPr>
      <w:r w:rsidRPr="00A94FA8">
        <w:rPr>
          <w:b/>
          <w:bCs/>
        </w:rPr>
        <w:t>Purchasing of Furniture</w:t>
      </w:r>
    </w:p>
    <w:p w14:paraId="401F3842" w14:textId="2EC628EB" w:rsidR="00995689" w:rsidRDefault="00995689" w:rsidP="00A94FA8">
      <w:pPr>
        <w:pStyle w:val="Text2Numbered"/>
      </w:pPr>
      <w:r>
        <w:t>Furniture must be selected to suit a range of ergonomic requirements (considering different “users”) and the environment should be organised to allow safe working.</w:t>
      </w:r>
      <w:r w:rsidR="00BA4A7F">
        <w:t xml:space="preserve"> If furniture is required to reduce the risk</w:t>
      </w:r>
      <w:r w:rsidR="005F124B">
        <w:t xml:space="preserve">s identified in the DSE assessment, this cost must be agreed with the colleagues line manager and </w:t>
      </w:r>
      <w:r w:rsidR="00A94FA8">
        <w:t>d</w:t>
      </w:r>
      <w:r w:rsidR="005F124B">
        <w:t xml:space="preserve">epartment budget holder. </w:t>
      </w:r>
    </w:p>
    <w:p w14:paraId="4D45499E" w14:textId="0311F12E" w:rsidR="00995689" w:rsidRPr="00E42E49" w:rsidRDefault="00995689" w:rsidP="00995689">
      <w:pPr>
        <w:pStyle w:val="Text1Numbered"/>
        <w:rPr>
          <w:b/>
          <w:bCs/>
        </w:rPr>
      </w:pPr>
      <w:r w:rsidRPr="00E42E49">
        <w:rPr>
          <w:b/>
          <w:bCs/>
        </w:rPr>
        <w:t>Eyesight Tests</w:t>
      </w:r>
      <w:r w:rsidR="00A94FA8">
        <w:rPr>
          <w:b/>
          <w:bCs/>
        </w:rPr>
        <w:t xml:space="preserve"> and Glasses</w:t>
      </w:r>
    </w:p>
    <w:p w14:paraId="7AECFAD0" w14:textId="70943422" w:rsidR="005F124B" w:rsidRDefault="005F124B" w:rsidP="00995689">
      <w:pPr>
        <w:pStyle w:val="Text2Numbered"/>
      </w:pPr>
      <w:r>
        <w:t>The DSE assessment may find that colleagues should have an eyesight test to reduce eye strain caused from using DSE</w:t>
      </w:r>
      <w:r w:rsidR="00FB2F1F">
        <w:t xml:space="preserve">. </w:t>
      </w:r>
    </w:p>
    <w:p w14:paraId="0648A4D1" w14:textId="77777777" w:rsidR="005F124B" w:rsidRDefault="005F124B" w:rsidP="005F124B">
      <w:pPr>
        <w:pStyle w:val="Text2Numbered"/>
        <w:numPr>
          <w:ilvl w:val="0"/>
          <w:numId w:val="0"/>
        </w:numPr>
        <w:ind w:left="1135"/>
      </w:pPr>
    </w:p>
    <w:p w14:paraId="7625FEAC" w14:textId="39DAB2C9" w:rsidR="00995689" w:rsidRDefault="00995689" w:rsidP="00995689">
      <w:pPr>
        <w:pStyle w:val="Text2Numbered"/>
      </w:pPr>
      <w:r>
        <w:t>MHA will pay for the cost of an appropriate eye and eyesight test (as defined in the Opticians Act 1989)</w:t>
      </w:r>
      <w:r w:rsidR="00FB2F1F">
        <w:t xml:space="preserve">. </w:t>
      </w:r>
      <w:r>
        <w:t xml:space="preserve">Repeat testing will be available at regular intervals in accordance with the recommendation of the practitioner who carried out the previous test or if the </w:t>
      </w:r>
      <w:r w:rsidR="00A94FA8">
        <w:t>colleague</w:t>
      </w:r>
      <w:r>
        <w:t xml:space="preserve"> believes they have visual difficulties that have arisen from the use of DSE.</w:t>
      </w:r>
    </w:p>
    <w:p w14:paraId="1706EF28" w14:textId="77777777" w:rsidR="00A94FA8" w:rsidRDefault="00A94FA8" w:rsidP="00A94FA8">
      <w:pPr>
        <w:pStyle w:val="Text2Numbered"/>
        <w:numPr>
          <w:ilvl w:val="0"/>
          <w:numId w:val="0"/>
        </w:numPr>
      </w:pPr>
    </w:p>
    <w:p w14:paraId="7BD04BF5" w14:textId="77777777" w:rsidR="00995689" w:rsidRDefault="00995689" w:rsidP="00995689">
      <w:pPr>
        <w:pStyle w:val="Text2Numbered"/>
      </w:pPr>
      <w:r>
        <w:t>Glasses specifically required when working on DSE will only be paid for by MHA where normal glasses cannot be used.</w:t>
      </w:r>
    </w:p>
    <w:p w14:paraId="00FEFB9B" w14:textId="77777777" w:rsidR="00995689" w:rsidRPr="00E42E49" w:rsidRDefault="00995689" w:rsidP="00995689">
      <w:pPr>
        <w:pStyle w:val="Heading1Numbered"/>
      </w:pPr>
      <w:bookmarkStart w:id="19" w:name="_Toc142909982"/>
      <w:bookmarkStart w:id="20" w:name="_Toc171322934"/>
      <w:r w:rsidRPr="00E42E49">
        <w:t>Reimbursement</w:t>
      </w:r>
      <w:bookmarkEnd w:id="19"/>
      <w:bookmarkEnd w:id="20"/>
    </w:p>
    <w:p w14:paraId="3B718739" w14:textId="08392F10" w:rsidR="00A94FA8" w:rsidRPr="00A94FA8" w:rsidRDefault="00A94FA8" w:rsidP="00A94FA8">
      <w:pPr>
        <w:pStyle w:val="Text1Numbered"/>
      </w:pPr>
      <w:r>
        <w:t>DSE</w:t>
      </w:r>
      <w:r w:rsidRPr="00A94FA8">
        <w:t xml:space="preserve"> that is </w:t>
      </w:r>
      <w:r w:rsidRPr="00A94FA8">
        <w:rPr>
          <w:b/>
          <w:bCs/>
        </w:rPr>
        <w:t>addition</w:t>
      </w:r>
      <w:r w:rsidRPr="00A94FA8">
        <w:t xml:space="preserve"> to that provided by IT </w:t>
      </w:r>
      <w:r>
        <w:t>will come out of the colleagues local department budget (at the approval of the budget holder).</w:t>
      </w:r>
    </w:p>
    <w:p w14:paraId="774AF5FB" w14:textId="77777777" w:rsidR="00A94FA8" w:rsidRDefault="00A94FA8" w:rsidP="00A94FA8">
      <w:pPr>
        <w:pStyle w:val="Text1Numbered"/>
        <w:numPr>
          <w:ilvl w:val="0"/>
          <w:numId w:val="0"/>
        </w:numPr>
        <w:ind w:left="1135"/>
      </w:pPr>
    </w:p>
    <w:p w14:paraId="63E2D347" w14:textId="053C59BA" w:rsidR="005F124B" w:rsidRDefault="005F124B" w:rsidP="00A94FA8">
      <w:pPr>
        <w:pStyle w:val="Text1Numbered"/>
      </w:pPr>
      <w:r>
        <w:t xml:space="preserve">Any costs associated with the purchasing of workstation furniture will come out of the colleagues </w:t>
      </w:r>
      <w:r w:rsidR="00A94FA8">
        <w:t xml:space="preserve">local </w:t>
      </w:r>
      <w:r>
        <w:t>department budget</w:t>
      </w:r>
      <w:r w:rsidR="00A94FA8">
        <w:t xml:space="preserve"> (at the approval of the budget holder).</w:t>
      </w:r>
    </w:p>
    <w:p w14:paraId="4E795EC1" w14:textId="77777777" w:rsidR="00A94FA8" w:rsidRDefault="00A94FA8" w:rsidP="00A94FA8">
      <w:pPr>
        <w:pStyle w:val="Text1Numbered"/>
        <w:numPr>
          <w:ilvl w:val="0"/>
          <w:numId w:val="0"/>
        </w:numPr>
        <w:ind w:left="1135"/>
      </w:pPr>
    </w:p>
    <w:p w14:paraId="4EAE09B1" w14:textId="503FECD2" w:rsidR="00A94FA8" w:rsidRDefault="00A94FA8" w:rsidP="00A94FA8">
      <w:pPr>
        <w:pStyle w:val="Text1Numbered"/>
      </w:pPr>
      <w:r>
        <w:t xml:space="preserve">Reimbursement rates relating to eye tests and glasses can be found in the </w:t>
      </w:r>
      <w:r w:rsidRPr="00A94FA8">
        <w:rPr>
          <w:u w:val="single"/>
        </w:rPr>
        <w:t>Business Expenses Policy</w:t>
      </w:r>
      <w:r w:rsidR="00FB2F1F">
        <w:rPr>
          <w:u w:val="single"/>
        </w:rPr>
        <w:t xml:space="preserve"> and Procedure</w:t>
      </w:r>
      <w:r>
        <w:t>.</w:t>
      </w:r>
    </w:p>
    <w:p w14:paraId="4BEFF59D" w14:textId="77777777" w:rsidR="005F124B" w:rsidRDefault="005F124B" w:rsidP="00A94FA8">
      <w:pPr>
        <w:pStyle w:val="Text1Numbered"/>
        <w:numPr>
          <w:ilvl w:val="0"/>
          <w:numId w:val="0"/>
        </w:numPr>
        <w:ind w:left="1135"/>
      </w:pPr>
    </w:p>
    <w:p w14:paraId="510717B0" w14:textId="4F6A0564" w:rsidR="00995689" w:rsidRDefault="00995689" w:rsidP="00A94FA8">
      <w:pPr>
        <w:pStyle w:val="Text1Numbered"/>
      </w:pPr>
      <w:r>
        <w:t xml:space="preserve">Colleagues and line managers must follow the procedures set out in the </w:t>
      </w:r>
      <w:r w:rsidRPr="00A94FA8">
        <w:rPr>
          <w:u w:val="single"/>
        </w:rPr>
        <w:t>Business Expenses Policy</w:t>
      </w:r>
      <w:r w:rsidR="00FB2F1F">
        <w:rPr>
          <w:u w:val="single"/>
        </w:rPr>
        <w:t xml:space="preserve"> and Procedure </w:t>
      </w:r>
      <w:r>
        <w:t xml:space="preserve">to submit claims relating to DSE. </w:t>
      </w:r>
    </w:p>
    <w:p w14:paraId="1BDB9EF6" w14:textId="77777777" w:rsidR="00995689" w:rsidRDefault="00995689" w:rsidP="00995689">
      <w:pPr>
        <w:pStyle w:val="Heading1Numbered"/>
      </w:pPr>
      <w:bookmarkStart w:id="21" w:name="_Toc142909983"/>
      <w:bookmarkStart w:id="22" w:name="_Toc171322935"/>
      <w:r>
        <w:t>Incident Reporting and Investigation</w:t>
      </w:r>
      <w:bookmarkEnd w:id="21"/>
      <w:bookmarkEnd w:id="22"/>
    </w:p>
    <w:p w14:paraId="536E03F4" w14:textId="77777777" w:rsidR="00995689" w:rsidRDefault="00995689" w:rsidP="00995689">
      <w:pPr>
        <w:pStyle w:val="Text1Numbered"/>
      </w:pPr>
      <w:r>
        <w:t>Incidents and near misses relating to DSE must be reported on RADAR.</w:t>
      </w:r>
    </w:p>
    <w:p w14:paraId="3E9A9782" w14:textId="77777777" w:rsidR="00995689" w:rsidRDefault="00995689" w:rsidP="00995689">
      <w:pPr>
        <w:pStyle w:val="Text1Numbered"/>
        <w:numPr>
          <w:ilvl w:val="0"/>
          <w:numId w:val="0"/>
        </w:numPr>
        <w:ind w:left="1135"/>
      </w:pPr>
    </w:p>
    <w:p w14:paraId="4BB33755" w14:textId="06F0FAA5" w:rsidR="00995689" w:rsidRDefault="00995689" w:rsidP="00995689">
      <w:pPr>
        <w:pStyle w:val="Text1Numbered"/>
      </w:pPr>
      <w:r w:rsidRPr="00D627AD">
        <w:t>Any DSE related incident or concern will, in the first instance, be investigated by the line manager. Where the incident or concerns is considered to be serious, or to have potentially wider ranging organisational consequences, the Health and Safety Team will also carry out an investigation</w:t>
      </w:r>
      <w:r w:rsidR="00FB2F1F" w:rsidRPr="00D627AD">
        <w:t xml:space="preserve">. </w:t>
      </w:r>
      <w:r w:rsidRPr="00D627AD">
        <w:t>The investigation will be documented and where appropriate the organisation will learn more widely from the specifics of local incidents and experience.</w:t>
      </w:r>
    </w:p>
    <w:p w14:paraId="7FF5363B" w14:textId="77777777" w:rsidR="00DF67AA" w:rsidRDefault="009A0ED4" w:rsidP="00D558F5">
      <w:pPr>
        <w:pStyle w:val="Heading1Numbered"/>
      </w:pPr>
      <w:bookmarkStart w:id="23" w:name="_Toc171322936"/>
      <w:r w:rsidRPr="004C3545">
        <w:t xml:space="preserve">Roles </w:t>
      </w:r>
      <w:r w:rsidR="001310BB">
        <w:t>and</w:t>
      </w:r>
      <w:r w:rsidRPr="004C3545">
        <w:t xml:space="preserve"> Responsibilities</w:t>
      </w:r>
      <w:bookmarkEnd w:id="23"/>
    </w:p>
    <w:tbl>
      <w:tblPr>
        <w:tblStyle w:val="MHATable"/>
        <w:tblW w:w="0" w:type="auto"/>
        <w:tblLook w:val="04A0" w:firstRow="1" w:lastRow="0" w:firstColumn="1" w:lastColumn="0" w:noHBand="0" w:noVBand="1"/>
      </w:tblPr>
      <w:tblGrid>
        <w:gridCol w:w="1980"/>
        <w:gridCol w:w="7513"/>
      </w:tblGrid>
      <w:tr w:rsidR="00A92CD7" w:rsidRPr="004C3545" w14:paraId="0D1DF888" w14:textId="77777777" w:rsidTr="00A94FA8">
        <w:trPr>
          <w:cnfStyle w:val="100000000000" w:firstRow="1" w:lastRow="0" w:firstColumn="0" w:lastColumn="0" w:oddVBand="0" w:evenVBand="0" w:oddHBand="0" w:evenHBand="0" w:firstRowFirstColumn="0" w:firstRowLastColumn="0" w:lastRowFirstColumn="0" w:lastRowLastColumn="0"/>
          <w:tblHeader/>
        </w:trPr>
        <w:tc>
          <w:tcPr>
            <w:tcW w:w="1980" w:type="dxa"/>
          </w:tcPr>
          <w:p w14:paraId="7D2E745C" w14:textId="77777777" w:rsidR="00A92CD7" w:rsidRPr="004C3545" w:rsidRDefault="00A92CD7" w:rsidP="002D47FD">
            <w:r w:rsidRPr="004C3545">
              <w:t>Role</w:t>
            </w:r>
          </w:p>
        </w:tc>
        <w:tc>
          <w:tcPr>
            <w:tcW w:w="7513" w:type="dxa"/>
          </w:tcPr>
          <w:p w14:paraId="7A32E23B" w14:textId="77777777" w:rsidR="00A92CD7" w:rsidRPr="004C3545" w:rsidRDefault="00A92CD7" w:rsidP="002D47FD">
            <w:r w:rsidRPr="004C3545">
              <w:t>Responsibilities</w:t>
            </w:r>
          </w:p>
        </w:tc>
      </w:tr>
      <w:tr w:rsidR="00A92CD7" w:rsidRPr="004C3545" w14:paraId="14F8DFED" w14:textId="77777777" w:rsidTr="00A94FA8">
        <w:tc>
          <w:tcPr>
            <w:tcW w:w="1980" w:type="dxa"/>
          </w:tcPr>
          <w:p w14:paraId="51D44010" w14:textId="77777777" w:rsidR="00A92CD7" w:rsidRPr="00711D55" w:rsidRDefault="00A92CD7" w:rsidP="00A94FA8">
            <w:pPr>
              <w:spacing w:line="276" w:lineRule="auto"/>
              <w:rPr>
                <w:b/>
                <w:bCs/>
              </w:rPr>
            </w:pPr>
            <w:r w:rsidRPr="00711D55">
              <w:rPr>
                <w:b/>
                <w:bCs/>
              </w:rPr>
              <w:t>All Colleagues</w:t>
            </w:r>
          </w:p>
          <w:p w14:paraId="56AA8AAA" w14:textId="77777777" w:rsidR="00A92CD7" w:rsidRPr="00711D55" w:rsidRDefault="00A92CD7" w:rsidP="00A94FA8">
            <w:pPr>
              <w:spacing w:line="276" w:lineRule="auto"/>
              <w:rPr>
                <w:b/>
                <w:bCs/>
              </w:rPr>
            </w:pPr>
          </w:p>
        </w:tc>
        <w:tc>
          <w:tcPr>
            <w:tcW w:w="7513" w:type="dxa"/>
          </w:tcPr>
          <w:p w14:paraId="67968854" w14:textId="67FD81FF" w:rsidR="00A94FA8" w:rsidRPr="004C3545" w:rsidRDefault="00A94FA8" w:rsidP="00A94FA8">
            <w:pPr>
              <w:pStyle w:val="Textlist-bullet"/>
              <w:spacing w:line="276" w:lineRule="auto"/>
            </w:pPr>
            <w:r>
              <w:t>All colleagues using DSE must ensure they have completed the DSE risk assessment (or basic checklist where appropriate) prior to use, and ensure the assessment is reviewed regularly.</w:t>
            </w:r>
          </w:p>
        </w:tc>
      </w:tr>
      <w:tr w:rsidR="00A92CD7" w:rsidRPr="004C3545" w14:paraId="0C2D31DC" w14:textId="77777777" w:rsidTr="00A94FA8">
        <w:tc>
          <w:tcPr>
            <w:tcW w:w="1980" w:type="dxa"/>
          </w:tcPr>
          <w:p w14:paraId="2AB33FAC" w14:textId="77777777" w:rsidR="00A92CD7" w:rsidRPr="00711D55" w:rsidRDefault="006819E0" w:rsidP="00A94FA8">
            <w:pPr>
              <w:spacing w:line="276" w:lineRule="auto"/>
              <w:rPr>
                <w:b/>
                <w:bCs/>
              </w:rPr>
            </w:pPr>
            <w:r>
              <w:rPr>
                <w:b/>
                <w:bCs/>
              </w:rPr>
              <w:t xml:space="preserve">Line Management </w:t>
            </w:r>
          </w:p>
        </w:tc>
        <w:tc>
          <w:tcPr>
            <w:tcW w:w="7513" w:type="dxa"/>
          </w:tcPr>
          <w:p w14:paraId="6EE36188" w14:textId="0EC3EAA6" w:rsidR="00A92CD7" w:rsidRDefault="00A94FA8" w:rsidP="00A94FA8">
            <w:pPr>
              <w:pStyle w:val="Textlist-bullet"/>
              <w:spacing w:line="276" w:lineRule="auto"/>
            </w:pPr>
            <w:r>
              <w:t>C</w:t>
            </w:r>
            <w:r w:rsidR="00BA4A7F">
              <w:t>onsider the comfort, safety, and welfare of all members of their team</w:t>
            </w:r>
            <w:r>
              <w:t>.</w:t>
            </w:r>
          </w:p>
          <w:p w14:paraId="112FD01D" w14:textId="52EDDBBD" w:rsidR="005F124B" w:rsidRDefault="005F124B" w:rsidP="00A94FA8">
            <w:pPr>
              <w:pStyle w:val="Textlist-bullet"/>
              <w:spacing w:line="276" w:lineRule="auto"/>
            </w:pPr>
            <w:r>
              <w:t>Complete DSE risk assessments with all colleagues</w:t>
            </w:r>
            <w:r w:rsidR="00A94FA8">
              <w:t xml:space="preserve"> during their induction to MHA and ensure they are reviewed at a minimum of every 2 years.</w:t>
            </w:r>
          </w:p>
          <w:p w14:paraId="32D2A811" w14:textId="77777777" w:rsidR="005F124B" w:rsidRDefault="005F124B" w:rsidP="00A94FA8">
            <w:pPr>
              <w:pStyle w:val="Textlist-bullet"/>
              <w:spacing w:line="276" w:lineRule="auto"/>
            </w:pPr>
            <w:r>
              <w:t>Support colleagues in making workstation changes and ensure all DSE requests are processed following the correct procedures set out in this policy.</w:t>
            </w:r>
          </w:p>
          <w:p w14:paraId="399E6248" w14:textId="1D946814" w:rsidR="00A94FA8" w:rsidRPr="004C3545" w:rsidRDefault="00A94FA8" w:rsidP="00A94FA8">
            <w:pPr>
              <w:pStyle w:val="Textlist-bullet"/>
              <w:spacing w:line="276" w:lineRule="auto"/>
            </w:pPr>
            <w:r>
              <w:t>Investigate incidents relating to DSE (escalate to H&amp;S team where necessary).</w:t>
            </w:r>
          </w:p>
        </w:tc>
      </w:tr>
      <w:tr w:rsidR="00A94FA8" w:rsidRPr="004C3545" w14:paraId="6260E8BB" w14:textId="77777777" w:rsidTr="00A94FA8">
        <w:tc>
          <w:tcPr>
            <w:tcW w:w="1980" w:type="dxa"/>
          </w:tcPr>
          <w:p w14:paraId="3CDE8643" w14:textId="2DEDFCD0" w:rsidR="00A94FA8" w:rsidRDefault="00A94FA8" w:rsidP="00A94FA8">
            <w:pPr>
              <w:spacing w:line="276" w:lineRule="auto"/>
              <w:rPr>
                <w:b/>
                <w:bCs/>
              </w:rPr>
            </w:pPr>
            <w:r w:rsidRPr="00D627AD">
              <w:rPr>
                <w:rFonts w:cs="Arial"/>
                <w:b/>
                <w:bCs/>
                <w:szCs w:val="22"/>
              </w:rPr>
              <w:t>Health and Safety Team</w:t>
            </w:r>
          </w:p>
        </w:tc>
        <w:tc>
          <w:tcPr>
            <w:tcW w:w="7513" w:type="dxa"/>
          </w:tcPr>
          <w:p w14:paraId="3FD17ACD" w14:textId="49F86B81" w:rsidR="00A94FA8" w:rsidRDefault="00A94FA8" w:rsidP="00A94FA8">
            <w:pPr>
              <w:pStyle w:val="Textlist-bullet"/>
              <w:spacing w:line="276" w:lineRule="auto"/>
            </w:pPr>
            <w:r>
              <w:t>To support the investigation of incidents relating to DSE when required and advise on any mitigating measures to reduce risks relating to the use of DSE.</w:t>
            </w:r>
          </w:p>
        </w:tc>
      </w:tr>
    </w:tbl>
    <w:p w14:paraId="17A92801" w14:textId="77777777" w:rsidR="00FB2F1F" w:rsidRPr="004C3545" w:rsidRDefault="00FB2F1F" w:rsidP="00903AA2">
      <w:pPr>
        <w:rPr>
          <w:rFonts w:cs="Arial"/>
          <w:spacing w:val="7"/>
        </w:rPr>
      </w:pPr>
    </w:p>
    <w:p w14:paraId="46AE5E6B" w14:textId="77777777" w:rsidR="00DF67AA" w:rsidRDefault="009A0ED4" w:rsidP="00D558F5">
      <w:pPr>
        <w:pStyle w:val="Heading1Numbered"/>
      </w:pPr>
      <w:bookmarkStart w:id="24" w:name="_Toc171322937"/>
      <w:r w:rsidRPr="00B2494E">
        <w:t>Training</w:t>
      </w:r>
      <w:r w:rsidR="002B5CDA" w:rsidRPr="00B2494E">
        <w:t xml:space="preserve"> </w:t>
      </w:r>
      <w:r w:rsidR="001310BB" w:rsidRPr="00B2494E">
        <w:t>and</w:t>
      </w:r>
      <w:r w:rsidR="002B5CDA" w:rsidRPr="00B2494E">
        <w:t xml:space="preserve"> Monitoring</w:t>
      </w:r>
      <w:bookmarkEnd w:id="24"/>
    </w:p>
    <w:p w14:paraId="2A690710" w14:textId="77777777" w:rsidR="006819E0" w:rsidRDefault="006819E0" w:rsidP="006819E0">
      <w:pPr>
        <w:pStyle w:val="Text1Numbered"/>
      </w:pPr>
      <w:r w:rsidRPr="006819E0">
        <w:t>Compliance is assessed through direct observation, monitoring, and supervision of our colleagues.</w:t>
      </w:r>
    </w:p>
    <w:p w14:paraId="1A40C2A3" w14:textId="77777777" w:rsidR="00DF67AA" w:rsidRDefault="000C7997" w:rsidP="00D558F5">
      <w:pPr>
        <w:pStyle w:val="Heading1Numbered"/>
      </w:pPr>
      <w:bookmarkStart w:id="25" w:name="_Toc171322938"/>
      <w:r w:rsidRPr="000C7997">
        <w:t>Communication and Dissemination</w:t>
      </w:r>
      <w:bookmarkEnd w:id="25"/>
    </w:p>
    <w:p w14:paraId="4177A82E" w14:textId="77777777" w:rsidR="006819E0" w:rsidRDefault="006819E0" w:rsidP="006819E0">
      <w:pPr>
        <w:pStyle w:val="Text1Numbered"/>
      </w:pPr>
      <w:r>
        <w:t>This policy is disseminated and implemented within all MHA services through MHA’s channels of communication.</w:t>
      </w:r>
    </w:p>
    <w:p w14:paraId="267BB2B2" w14:textId="77777777" w:rsidR="006819E0" w:rsidRDefault="006819E0" w:rsidP="006819E0">
      <w:pPr>
        <w:pStyle w:val="Text1Numbered"/>
        <w:numPr>
          <w:ilvl w:val="0"/>
          <w:numId w:val="0"/>
        </w:numPr>
      </w:pPr>
    </w:p>
    <w:p w14:paraId="7283232A" w14:textId="77777777" w:rsidR="006819E0" w:rsidRDefault="006819E0" w:rsidP="006819E0">
      <w:pPr>
        <w:pStyle w:val="Text1Numbered"/>
      </w:pPr>
      <w:r>
        <w:t>Each colleague’s line manager must ensure that all teams are aware of their roles, responsibilities.</w:t>
      </w:r>
    </w:p>
    <w:p w14:paraId="2BE8ED8F" w14:textId="77777777" w:rsidR="006819E0" w:rsidRDefault="006819E0" w:rsidP="006819E0">
      <w:pPr>
        <w:pStyle w:val="Text1Numbered"/>
        <w:numPr>
          <w:ilvl w:val="0"/>
          <w:numId w:val="0"/>
        </w:numPr>
      </w:pPr>
    </w:p>
    <w:p w14:paraId="21EE3EA0" w14:textId="77777777" w:rsidR="006819E0" w:rsidRDefault="006819E0" w:rsidP="006819E0">
      <w:pPr>
        <w:pStyle w:val="Text1Numbered"/>
      </w:pPr>
      <w:r>
        <w:t>This policy will be available to the people we support and their representatives in alternate formats, as required.</w:t>
      </w:r>
    </w:p>
    <w:p w14:paraId="4BE53207" w14:textId="77777777" w:rsidR="006819E0" w:rsidRDefault="006819E0" w:rsidP="006819E0">
      <w:pPr>
        <w:pStyle w:val="Text1Numbered"/>
        <w:numPr>
          <w:ilvl w:val="0"/>
          <w:numId w:val="0"/>
        </w:numPr>
      </w:pPr>
    </w:p>
    <w:p w14:paraId="32BD0F56"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1A021316" w14:textId="77777777" w:rsidR="006819E0" w:rsidRDefault="006819E0" w:rsidP="006819E0">
      <w:pPr>
        <w:pStyle w:val="Text1Numbered"/>
        <w:numPr>
          <w:ilvl w:val="0"/>
          <w:numId w:val="0"/>
        </w:numPr>
      </w:pPr>
    </w:p>
    <w:p w14:paraId="5CA2F959" w14:textId="77777777" w:rsidR="006819E0" w:rsidRPr="00386B5D" w:rsidRDefault="006819E0" w:rsidP="006819E0">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7344BAAC" w14:textId="77777777" w:rsidR="00DF67AA" w:rsidRDefault="00711D55" w:rsidP="00D558F5">
      <w:pPr>
        <w:pStyle w:val="Heading1Numbered"/>
      </w:pPr>
      <w:bookmarkStart w:id="26" w:name="_Toc171322939"/>
      <w:r>
        <w:t>Equality Impact Assessment (EIA)</w:t>
      </w:r>
      <w:bookmarkEnd w:id="26"/>
    </w:p>
    <w:p w14:paraId="2EBA558B" w14:textId="77777777" w:rsidR="006819E0" w:rsidRPr="002E4B12" w:rsidRDefault="006819E0" w:rsidP="006819E0">
      <w:pPr>
        <w:pStyle w:val="Text1Numbered"/>
      </w:pPr>
      <w:r>
        <w:t>Equality, Diversity, and Impact Assessment to be confirmed.</w:t>
      </w:r>
    </w:p>
    <w:p w14:paraId="3D706F1E" w14:textId="77777777" w:rsidR="000C7997" w:rsidRDefault="000C7997" w:rsidP="00D558F5">
      <w:pPr>
        <w:pStyle w:val="Heading1Numbered"/>
      </w:pPr>
      <w:bookmarkStart w:id="27" w:name="_Toc171322940"/>
      <w:r w:rsidRPr="00B2494E">
        <w:t>Resources</w:t>
      </w:r>
      <w:bookmarkEnd w:id="27"/>
      <w:r w:rsidRPr="00B2494E">
        <w:t xml:space="preserve"> </w:t>
      </w:r>
    </w:p>
    <w:p w14:paraId="1D639F87" w14:textId="77777777" w:rsidR="00711D55" w:rsidRPr="00BA4A7F" w:rsidRDefault="00711D55" w:rsidP="00711D55">
      <w:pPr>
        <w:pStyle w:val="Text1Numbered"/>
        <w:rPr>
          <w:b/>
          <w:bCs/>
        </w:rPr>
      </w:pPr>
      <w:r w:rsidRPr="00BA4A7F">
        <w:rPr>
          <w:b/>
          <w:bCs/>
        </w:rPr>
        <w:t xml:space="preserve">MHA policy documents, </w:t>
      </w:r>
      <w:r w:rsidR="006819E0" w:rsidRPr="00BA4A7F">
        <w:rPr>
          <w:b/>
          <w:bCs/>
        </w:rPr>
        <w:t>procedures,</w:t>
      </w:r>
      <w:r w:rsidRPr="00BA4A7F">
        <w:rPr>
          <w:b/>
          <w:bCs/>
        </w:rPr>
        <w:t xml:space="preserve"> and guidance</w:t>
      </w:r>
      <w:r w:rsidR="006819E0" w:rsidRPr="00BA4A7F">
        <w:rPr>
          <w:b/>
          <w:bCs/>
        </w:rPr>
        <w:t>:</w:t>
      </w:r>
    </w:p>
    <w:p w14:paraId="36AC5401" w14:textId="5CC9BC2C" w:rsidR="00FB2F1F" w:rsidRDefault="00FB2F1F" w:rsidP="006819E0">
      <w:pPr>
        <w:pStyle w:val="Textlistindented-bullet"/>
      </w:pPr>
      <w:r w:rsidRPr="00FB2F1F">
        <w:t>Full Workstation Risk Assessment</w:t>
      </w:r>
      <w:r>
        <w:t xml:space="preserve"> [HS339</w:t>
      </w:r>
      <w:r w:rsidR="00637EE7">
        <w:t>a</w:t>
      </w:r>
      <w:r>
        <w:t>]</w:t>
      </w:r>
    </w:p>
    <w:p w14:paraId="11EBB86A" w14:textId="10297275" w:rsidR="006819E0" w:rsidRDefault="00A94FA8" w:rsidP="006819E0">
      <w:pPr>
        <w:pStyle w:val="Textlistindented-bullet"/>
      </w:pPr>
      <w:r>
        <w:t>Computer Use Policy [IT1]</w:t>
      </w:r>
    </w:p>
    <w:p w14:paraId="3AC24385" w14:textId="61CB13A1" w:rsidR="00A94FA8" w:rsidRDefault="00A94FA8" w:rsidP="006819E0">
      <w:pPr>
        <w:pStyle w:val="Textlistindented-bullet"/>
      </w:pPr>
      <w:r>
        <w:t>Business Expenses Policy</w:t>
      </w:r>
      <w:r w:rsidR="00FB2F1F">
        <w:t xml:space="preserve"> and Procedure</w:t>
      </w:r>
      <w:r>
        <w:t xml:space="preserve"> [</w:t>
      </w:r>
      <w:r w:rsidR="00FB2F1F">
        <w:t>FP003]</w:t>
      </w:r>
    </w:p>
    <w:p w14:paraId="1B0E8118" w14:textId="77777777" w:rsidR="00711D55" w:rsidRPr="00BA4A7F" w:rsidRDefault="00711D55" w:rsidP="00711D55">
      <w:pPr>
        <w:pStyle w:val="Text1Numbered"/>
        <w:rPr>
          <w:b/>
          <w:bCs/>
        </w:rPr>
      </w:pPr>
      <w:r w:rsidRPr="00BA4A7F">
        <w:rPr>
          <w:b/>
          <w:bCs/>
        </w:rPr>
        <w:t xml:space="preserve">External Resources </w:t>
      </w:r>
    </w:p>
    <w:p w14:paraId="167B2D3E" w14:textId="624AAEDE" w:rsidR="00711D55" w:rsidRDefault="0024358E" w:rsidP="006819E0">
      <w:pPr>
        <w:pStyle w:val="Textlistindented-bullet"/>
      </w:pPr>
      <w:hyperlink r:id="rId10" w:history="1">
        <w:r w:rsidR="00BA4A7F" w:rsidRPr="00BA4A7F">
          <w:rPr>
            <w:rStyle w:val="Hyperlink"/>
          </w:rPr>
          <w:t>Working safely with display screen equipment (HSE)</w:t>
        </w:r>
      </w:hyperlink>
    </w:p>
    <w:p w14:paraId="45E78A2C" w14:textId="16A8844D" w:rsidR="00823612" w:rsidRPr="00823612" w:rsidRDefault="0024358E" w:rsidP="006819E0">
      <w:pPr>
        <w:pStyle w:val="Textlistindented-bullet"/>
        <w:rPr>
          <w:rStyle w:val="Hyperlink"/>
          <w:color w:val="auto"/>
        </w:rPr>
      </w:pPr>
      <w:hyperlink r:id="rId11" w:history="1">
        <w:r w:rsidR="00823612">
          <w:rPr>
            <w:rStyle w:val="Hyperlink"/>
          </w:rPr>
          <w:t>Working with DSE - a brief guide INDG36 (rev4) (HSE)</w:t>
        </w:r>
      </w:hyperlink>
    </w:p>
    <w:p w14:paraId="59A2508E" w14:textId="2D9DF476" w:rsidR="00823612" w:rsidRPr="00966B0B" w:rsidRDefault="0024358E" w:rsidP="006819E0">
      <w:pPr>
        <w:pStyle w:val="Textlistindented-bullet"/>
        <w:rPr>
          <w:rStyle w:val="Hyperlink"/>
          <w:color w:val="auto"/>
        </w:rPr>
      </w:pPr>
      <w:hyperlink r:id="rId12" w:history="1">
        <w:r w:rsidR="00823612">
          <w:rPr>
            <w:rStyle w:val="Hyperlink"/>
          </w:rPr>
          <w:t>T</w:t>
        </w:r>
        <w:r w:rsidR="00823612" w:rsidRPr="00056D7D">
          <w:rPr>
            <w:rStyle w:val="Hyperlink"/>
          </w:rPr>
          <w:t>emporary home working</w:t>
        </w:r>
      </w:hyperlink>
      <w:r w:rsidR="00823612">
        <w:rPr>
          <w:rStyle w:val="Hyperlink"/>
        </w:rPr>
        <w:t xml:space="preserve"> (HSE)</w:t>
      </w:r>
    </w:p>
    <w:p w14:paraId="72B25A4C" w14:textId="0085B8D4" w:rsidR="00966B0B" w:rsidRPr="00637EE7" w:rsidRDefault="00637EE7" w:rsidP="00637EE7">
      <w:pPr>
        <w:pStyle w:val="Heading1Numbered"/>
        <w:rPr>
          <w:rStyle w:val="Hyperlink"/>
          <w:color w:val="auto"/>
        </w:rPr>
      </w:pPr>
      <w:bookmarkStart w:id="28" w:name="_Toc171322941"/>
      <w:r w:rsidRPr="00637EE7">
        <w:rPr>
          <w:rStyle w:val="Hyperlink"/>
          <w:color w:val="auto"/>
        </w:rPr>
        <w:t>Appendices</w:t>
      </w:r>
      <w:bookmarkEnd w:id="28"/>
    </w:p>
    <w:p w14:paraId="1141FFCA" w14:textId="3169EAB2" w:rsidR="00637EE7" w:rsidRDefault="00637EE7" w:rsidP="00637EE7">
      <w:pPr>
        <w:ind w:left="1134"/>
      </w:pPr>
      <w:r>
        <w:t xml:space="preserve">Appendix 1 - </w:t>
      </w:r>
      <w:r w:rsidRPr="00637EE7">
        <w:t xml:space="preserve">Basic Workstation Checklist </w:t>
      </w:r>
    </w:p>
    <w:p w14:paraId="08753D3D" w14:textId="77777777" w:rsidR="00637EE7" w:rsidRDefault="00637EE7" w:rsidP="00637EE7">
      <w:pPr>
        <w:ind w:left="1134"/>
      </w:pPr>
    </w:p>
    <w:p w14:paraId="0A383E40" w14:textId="77777777" w:rsidR="00637EE7" w:rsidRDefault="00637EE7" w:rsidP="00637EE7"/>
    <w:p w14:paraId="3195AE60" w14:textId="5B2E0425" w:rsidR="00966B0B" w:rsidRPr="00637EE7" w:rsidRDefault="00637EE7" w:rsidP="00637EE7">
      <w:pPr>
        <w:pStyle w:val="Heading2Numbered"/>
        <w:rPr>
          <w:rStyle w:val="Hyperlink"/>
          <w:color w:val="auto"/>
        </w:rPr>
      </w:pPr>
      <w:bookmarkStart w:id="29" w:name="_Toc171322942"/>
      <w:r>
        <w:t>Appendix 1: Basic Workstation Checklist</w:t>
      </w:r>
      <w:bookmarkEnd w:id="29"/>
    </w:p>
    <w:tbl>
      <w:tblPr>
        <w:tblStyle w:val="TableGrid"/>
        <w:tblW w:w="9498" w:type="dxa"/>
        <w:tblInd w:w="-5" w:type="dxa"/>
        <w:tblLook w:val="04A0" w:firstRow="1" w:lastRow="0" w:firstColumn="1" w:lastColumn="0" w:noHBand="0" w:noVBand="1"/>
      </w:tblPr>
      <w:tblGrid>
        <w:gridCol w:w="2835"/>
        <w:gridCol w:w="2410"/>
        <w:gridCol w:w="1985"/>
        <w:gridCol w:w="2268"/>
      </w:tblGrid>
      <w:tr w:rsidR="00637EE7" w14:paraId="24DD6FF5" w14:textId="77777777" w:rsidTr="00637EE7">
        <w:tc>
          <w:tcPr>
            <w:tcW w:w="2835" w:type="dxa"/>
            <w:shd w:val="clear" w:color="auto" w:fill="217593"/>
          </w:tcPr>
          <w:p w14:paraId="206BD8CD"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Colleague Name</w:t>
            </w:r>
          </w:p>
        </w:tc>
        <w:tc>
          <w:tcPr>
            <w:tcW w:w="2410" w:type="dxa"/>
          </w:tcPr>
          <w:p w14:paraId="646904B1" w14:textId="77777777" w:rsidR="00637EE7" w:rsidRPr="005A0FBC" w:rsidRDefault="00637EE7" w:rsidP="00637EE7">
            <w:pPr>
              <w:pStyle w:val="ListParagraph"/>
              <w:spacing w:line="276" w:lineRule="auto"/>
              <w:ind w:left="0"/>
              <w:rPr>
                <w:spacing w:val="10"/>
              </w:rPr>
            </w:pPr>
          </w:p>
        </w:tc>
        <w:tc>
          <w:tcPr>
            <w:tcW w:w="1985" w:type="dxa"/>
            <w:shd w:val="clear" w:color="auto" w:fill="217593"/>
          </w:tcPr>
          <w:p w14:paraId="2BE5DA6F"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Date of Assessment</w:t>
            </w:r>
          </w:p>
        </w:tc>
        <w:tc>
          <w:tcPr>
            <w:tcW w:w="2268" w:type="dxa"/>
          </w:tcPr>
          <w:p w14:paraId="2BF9AFE3" w14:textId="77777777" w:rsidR="00637EE7" w:rsidRPr="005A0FBC" w:rsidRDefault="00637EE7" w:rsidP="00637EE7">
            <w:pPr>
              <w:pStyle w:val="ListParagraph"/>
              <w:spacing w:line="276" w:lineRule="auto"/>
              <w:ind w:left="0"/>
              <w:rPr>
                <w:spacing w:val="10"/>
              </w:rPr>
            </w:pPr>
          </w:p>
        </w:tc>
      </w:tr>
      <w:tr w:rsidR="00637EE7" w14:paraId="0F92F616" w14:textId="77777777" w:rsidTr="00637EE7">
        <w:tc>
          <w:tcPr>
            <w:tcW w:w="2835" w:type="dxa"/>
            <w:shd w:val="clear" w:color="auto" w:fill="217593"/>
          </w:tcPr>
          <w:p w14:paraId="5E1CD156"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Role</w:t>
            </w:r>
          </w:p>
        </w:tc>
        <w:tc>
          <w:tcPr>
            <w:tcW w:w="2410" w:type="dxa"/>
          </w:tcPr>
          <w:p w14:paraId="1297A716" w14:textId="77777777" w:rsidR="00637EE7" w:rsidRPr="005A0FBC" w:rsidRDefault="00637EE7" w:rsidP="00637EE7">
            <w:pPr>
              <w:pStyle w:val="ListParagraph"/>
              <w:spacing w:line="276" w:lineRule="auto"/>
              <w:ind w:left="0"/>
              <w:rPr>
                <w:spacing w:val="10"/>
              </w:rPr>
            </w:pPr>
          </w:p>
        </w:tc>
        <w:tc>
          <w:tcPr>
            <w:tcW w:w="1985" w:type="dxa"/>
            <w:vMerge w:val="restart"/>
            <w:shd w:val="clear" w:color="auto" w:fill="217593"/>
          </w:tcPr>
          <w:p w14:paraId="5EF1BE79"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 xml:space="preserve">Next Review Date </w:t>
            </w:r>
          </w:p>
          <w:p w14:paraId="7B250CBB"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sz w:val="22"/>
                <w:szCs w:val="22"/>
              </w:rPr>
              <w:t>(min 2 years)</w:t>
            </w:r>
          </w:p>
        </w:tc>
        <w:tc>
          <w:tcPr>
            <w:tcW w:w="2268" w:type="dxa"/>
            <w:vMerge w:val="restart"/>
          </w:tcPr>
          <w:p w14:paraId="57666DE6" w14:textId="77777777" w:rsidR="00637EE7" w:rsidRPr="005A0FBC" w:rsidRDefault="00637EE7" w:rsidP="00637EE7">
            <w:pPr>
              <w:pStyle w:val="ListParagraph"/>
              <w:spacing w:line="276" w:lineRule="auto"/>
              <w:ind w:left="0"/>
              <w:rPr>
                <w:spacing w:val="10"/>
              </w:rPr>
            </w:pPr>
          </w:p>
        </w:tc>
      </w:tr>
      <w:tr w:rsidR="00637EE7" w14:paraId="4077E5EA" w14:textId="77777777" w:rsidTr="00637EE7">
        <w:tc>
          <w:tcPr>
            <w:tcW w:w="2835" w:type="dxa"/>
            <w:shd w:val="clear" w:color="auto" w:fill="217593"/>
          </w:tcPr>
          <w:p w14:paraId="13F76231"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Department / Location</w:t>
            </w:r>
          </w:p>
        </w:tc>
        <w:tc>
          <w:tcPr>
            <w:tcW w:w="2410" w:type="dxa"/>
          </w:tcPr>
          <w:p w14:paraId="147EAE1F" w14:textId="77777777" w:rsidR="00637EE7" w:rsidRPr="005A0FBC" w:rsidRDefault="00637EE7" w:rsidP="00637EE7">
            <w:pPr>
              <w:pStyle w:val="ListParagraph"/>
              <w:spacing w:line="276" w:lineRule="auto"/>
              <w:ind w:left="0"/>
              <w:rPr>
                <w:spacing w:val="10"/>
              </w:rPr>
            </w:pPr>
          </w:p>
        </w:tc>
        <w:tc>
          <w:tcPr>
            <w:tcW w:w="1985" w:type="dxa"/>
            <w:vMerge/>
            <w:shd w:val="clear" w:color="auto" w:fill="217593"/>
          </w:tcPr>
          <w:p w14:paraId="5AEA9734" w14:textId="77777777" w:rsidR="00637EE7" w:rsidRPr="005A0FBC" w:rsidRDefault="00637EE7" w:rsidP="00637EE7">
            <w:pPr>
              <w:pStyle w:val="ListParagraph"/>
              <w:spacing w:line="276" w:lineRule="auto"/>
              <w:ind w:left="0"/>
              <w:rPr>
                <w:b/>
                <w:bCs/>
                <w:color w:val="FFFFFF" w:themeColor="background1"/>
                <w:spacing w:val="10"/>
              </w:rPr>
            </w:pPr>
          </w:p>
        </w:tc>
        <w:tc>
          <w:tcPr>
            <w:tcW w:w="2268" w:type="dxa"/>
            <w:vMerge/>
          </w:tcPr>
          <w:p w14:paraId="74B78BB7" w14:textId="77777777" w:rsidR="00637EE7" w:rsidRPr="005A0FBC" w:rsidRDefault="00637EE7" w:rsidP="00637EE7">
            <w:pPr>
              <w:pStyle w:val="ListParagraph"/>
              <w:spacing w:line="276" w:lineRule="auto"/>
              <w:ind w:left="0"/>
              <w:rPr>
                <w:spacing w:val="10"/>
              </w:rPr>
            </w:pPr>
          </w:p>
        </w:tc>
      </w:tr>
      <w:tr w:rsidR="00637EE7" w14:paraId="5880F641" w14:textId="77777777" w:rsidTr="00637EE7">
        <w:tc>
          <w:tcPr>
            <w:tcW w:w="2835" w:type="dxa"/>
            <w:shd w:val="clear" w:color="auto" w:fill="217593"/>
          </w:tcPr>
          <w:p w14:paraId="52BC145A"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 xml:space="preserve">DSE usage estimate </w:t>
            </w:r>
          </w:p>
          <w:p w14:paraId="1465B270"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sz w:val="22"/>
                <w:szCs w:val="22"/>
              </w:rPr>
              <w:t>(hours per week)</w:t>
            </w:r>
          </w:p>
        </w:tc>
        <w:tc>
          <w:tcPr>
            <w:tcW w:w="2410" w:type="dxa"/>
          </w:tcPr>
          <w:p w14:paraId="1C7B4230" w14:textId="77777777" w:rsidR="00637EE7" w:rsidRPr="005A0FBC" w:rsidRDefault="00637EE7" w:rsidP="00637EE7">
            <w:pPr>
              <w:pStyle w:val="ListParagraph"/>
              <w:spacing w:line="276" w:lineRule="auto"/>
              <w:ind w:left="0"/>
              <w:rPr>
                <w:spacing w:val="10"/>
              </w:rPr>
            </w:pPr>
          </w:p>
        </w:tc>
        <w:tc>
          <w:tcPr>
            <w:tcW w:w="1985" w:type="dxa"/>
            <w:shd w:val="clear" w:color="auto" w:fill="217593"/>
          </w:tcPr>
          <w:p w14:paraId="3FA6FA90"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Assessment completed by</w:t>
            </w:r>
          </w:p>
        </w:tc>
        <w:tc>
          <w:tcPr>
            <w:tcW w:w="2268" w:type="dxa"/>
          </w:tcPr>
          <w:p w14:paraId="03E738F6" w14:textId="77777777" w:rsidR="00637EE7" w:rsidRPr="005A0FBC" w:rsidRDefault="00637EE7" w:rsidP="00637EE7">
            <w:pPr>
              <w:pStyle w:val="ListParagraph"/>
              <w:spacing w:line="276" w:lineRule="auto"/>
              <w:ind w:left="0"/>
              <w:rPr>
                <w:spacing w:val="10"/>
              </w:rPr>
            </w:pPr>
          </w:p>
        </w:tc>
      </w:tr>
    </w:tbl>
    <w:p w14:paraId="667400FD" w14:textId="77777777" w:rsidR="00637EE7" w:rsidRDefault="00637EE7" w:rsidP="00637EE7">
      <w:pPr>
        <w:pStyle w:val="ListParagraph"/>
        <w:spacing w:line="276" w:lineRule="auto"/>
        <w:rPr>
          <w:spacing w:val="10"/>
          <w:sz w:val="12"/>
          <w:szCs w:val="12"/>
        </w:rPr>
      </w:pPr>
    </w:p>
    <w:p w14:paraId="0B56E0E6" w14:textId="77777777" w:rsidR="00637EE7" w:rsidRDefault="00637EE7" w:rsidP="00637EE7">
      <w:pPr>
        <w:pStyle w:val="ListParagraph"/>
        <w:spacing w:line="276" w:lineRule="auto"/>
        <w:rPr>
          <w:spacing w:val="10"/>
          <w:sz w:val="12"/>
          <w:szCs w:val="12"/>
        </w:rPr>
      </w:pPr>
    </w:p>
    <w:tbl>
      <w:tblPr>
        <w:tblStyle w:val="TableGrid"/>
        <w:tblW w:w="9498" w:type="dxa"/>
        <w:tblInd w:w="-5" w:type="dxa"/>
        <w:tblLook w:val="04A0" w:firstRow="1" w:lastRow="0" w:firstColumn="1" w:lastColumn="0" w:noHBand="0" w:noVBand="1"/>
      </w:tblPr>
      <w:tblGrid>
        <w:gridCol w:w="5954"/>
        <w:gridCol w:w="709"/>
        <w:gridCol w:w="2835"/>
      </w:tblGrid>
      <w:tr w:rsidR="00637EE7" w14:paraId="3553A0FD" w14:textId="77777777" w:rsidTr="00637EE7">
        <w:tc>
          <w:tcPr>
            <w:tcW w:w="5954" w:type="dxa"/>
            <w:shd w:val="clear" w:color="auto" w:fill="217593"/>
          </w:tcPr>
          <w:p w14:paraId="1EFE9C1E"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General Equipment and Environment</w:t>
            </w:r>
          </w:p>
        </w:tc>
        <w:tc>
          <w:tcPr>
            <w:tcW w:w="709" w:type="dxa"/>
            <w:shd w:val="clear" w:color="auto" w:fill="217593"/>
          </w:tcPr>
          <w:p w14:paraId="28B7E618"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Y/N</w:t>
            </w:r>
          </w:p>
        </w:tc>
        <w:tc>
          <w:tcPr>
            <w:tcW w:w="2835" w:type="dxa"/>
            <w:shd w:val="clear" w:color="auto" w:fill="217593"/>
          </w:tcPr>
          <w:p w14:paraId="3202ED3A"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Comments / Actions</w:t>
            </w:r>
          </w:p>
        </w:tc>
      </w:tr>
      <w:tr w:rsidR="00637EE7" w14:paraId="17AF0F9B" w14:textId="77777777" w:rsidTr="00637EE7">
        <w:tc>
          <w:tcPr>
            <w:tcW w:w="5954" w:type="dxa"/>
          </w:tcPr>
          <w:p w14:paraId="6453D85C" w14:textId="77777777" w:rsidR="00637EE7" w:rsidRPr="005A0FBC" w:rsidRDefault="00637EE7" w:rsidP="00637EE7">
            <w:pPr>
              <w:pStyle w:val="ListParagraph"/>
              <w:spacing w:line="276" w:lineRule="auto"/>
              <w:ind w:left="0"/>
              <w:rPr>
                <w:spacing w:val="10"/>
              </w:rPr>
            </w:pPr>
            <w:r w:rsidRPr="00D27224">
              <w:t>Have you created adequate space to work?</w:t>
            </w:r>
          </w:p>
        </w:tc>
        <w:tc>
          <w:tcPr>
            <w:tcW w:w="709" w:type="dxa"/>
          </w:tcPr>
          <w:p w14:paraId="7FA02213" w14:textId="77777777" w:rsidR="00637EE7" w:rsidRPr="005A0FBC" w:rsidRDefault="00637EE7" w:rsidP="00637EE7">
            <w:pPr>
              <w:pStyle w:val="ListParagraph"/>
              <w:spacing w:line="276" w:lineRule="auto"/>
              <w:ind w:left="0"/>
              <w:rPr>
                <w:spacing w:val="10"/>
              </w:rPr>
            </w:pPr>
          </w:p>
        </w:tc>
        <w:tc>
          <w:tcPr>
            <w:tcW w:w="2835" w:type="dxa"/>
          </w:tcPr>
          <w:p w14:paraId="3D483F3E" w14:textId="77777777" w:rsidR="00637EE7" w:rsidRPr="005A0FBC" w:rsidRDefault="00637EE7" w:rsidP="00637EE7">
            <w:pPr>
              <w:pStyle w:val="ListParagraph"/>
              <w:spacing w:line="276" w:lineRule="auto"/>
              <w:ind w:left="0"/>
              <w:rPr>
                <w:spacing w:val="10"/>
              </w:rPr>
            </w:pPr>
          </w:p>
        </w:tc>
      </w:tr>
      <w:tr w:rsidR="00637EE7" w14:paraId="0D6C4737" w14:textId="77777777" w:rsidTr="00637EE7">
        <w:tc>
          <w:tcPr>
            <w:tcW w:w="5954" w:type="dxa"/>
          </w:tcPr>
          <w:p w14:paraId="31F67E3B" w14:textId="77777777" w:rsidR="00637EE7" w:rsidRPr="005A0FBC" w:rsidRDefault="00637EE7" w:rsidP="00637EE7">
            <w:pPr>
              <w:pStyle w:val="ListParagraph"/>
              <w:spacing w:line="276" w:lineRule="auto"/>
              <w:ind w:left="0"/>
              <w:rPr>
                <w:spacing w:val="10"/>
              </w:rPr>
            </w:pPr>
            <w:r w:rsidRPr="00D27224">
              <w:t>Have you removed any tripping hazards such as loose cables?</w:t>
            </w:r>
          </w:p>
        </w:tc>
        <w:tc>
          <w:tcPr>
            <w:tcW w:w="709" w:type="dxa"/>
          </w:tcPr>
          <w:p w14:paraId="58557DDD" w14:textId="77777777" w:rsidR="00637EE7" w:rsidRPr="005A0FBC" w:rsidRDefault="00637EE7" w:rsidP="00637EE7">
            <w:pPr>
              <w:pStyle w:val="ListParagraph"/>
              <w:spacing w:line="276" w:lineRule="auto"/>
              <w:ind w:left="0"/>
              <w:rPr>
                <w:spacing w:val="10"/>
              </w:rPr>
            </w:pPr>
          </w:p>
        </w:tc>
        <w:tc>
          <w:tcPr>
            <w:tcW w:w="2835" w:type="dxa"/>
          </w:tcPr>
          <w:p w14:paraId="62CA7EB8" w14:textId="77777777" w:rsidR="00637EE7" w:rsidRPr="005A0FBC" w:rsidRDefault="00637EE7" w:rsidP="00637EE7">
            <w:pPr>
              <w:pStyle w:val="ListParagraph"/>
              <w:spacing w:line="276" w:lineRule="auto"/>
              <w:ind w:left="0"/>
              <w:rPr>
                <w:spacing w:val="10"/>
              </w:rPr>
            </w:pPr>
          </w:p>
        </w:tc>
      </w:tr>
      <w:tr w:rsidR="00637EE7" w14:paraId="4B949BAC" w14:textId="77777777" w:rsidTr="00637EE7">
        <w:tc>
          <w:tcPr>
            <w:tcW w:w="5954" w:type="dxa"/>
          </w:tcPr>
          <w:p w14:paraId="0DF4D1D0" w14:textId="77777777" w:rsidR="00637EE7" w:rsidRPr="005A0FBC" w:rsidRDefault="00637EE7" w:rsidP="00637EE7">
            <w:pPr>
              <w:pStyle w:val="ListParagraph"/>
              <w:spacing w:line="276" w:lineRule="auto"/>
              <w:ind w:left="0"/>
              <w:rPr>
                <w:spacing w:val="10"/>
              </w:rPr>
            </w:pPr>
            <w:r w:rsidRPr="00D27224">
              <w:t>Have you ensured you have adequate lighting?</w:t>
            </w:r>
          </w:p>
        </w:tc>
        <w:tc>
          <w:tcPr>
            <w:tcW w:w="709" w:type="dxa"/>
          </w:tcPr>
          <w:p w14:paraId="0421E152" w14:textId="77777777" w:rsidR="00637EE7" w:rsidRPr="005A0FBC" w:rsidRDefault="00637EE7" w:rsidP="00637EE7">
            <w:pPr>
              <w:pStyle w:val="ListParagraph"/>
              <w:spacing w:line="276" w:lineRule="auto"/>
              <w:ind w:left="0"/>
              <w:rPr>
                <w:spacing w:val="10"/>
              </w:rPr>
            </w:pPr>
          </w:p>
        </w:tc>
        <w:tc>
          <w:tcPr>
            <w:tcW w:w="2835" w:type="dxa"/>
          </w:tcPr>
          <w:p w14:paraId="22CDC894" w14:textId="77777777" w:rsidR="00637EE7" w:rsidRPr="005A0FBC" w:rsidRDefault="00637EE7" w:rsidP="00637EE7">
            <w:pPr>
              <w:pStyle w:val="ListParagraph"/>
              <w:spacing w:line="276" w:lineRule="auto"/>
              <w:ind w:left="0"/>
              <w:rPr>
                <w:spacing w:val="10"/>
              </w:rPr>
            </w:pPr>
          </w:p>
        </w:tc>
      </w:tr>
      <w:tr w:rsidR="00637EE7" w14:paraId="0D1F4117" w14:textId="77777777" w:rsidTr="00637EE7">
        <w:tc>
          <w:tcPr>
            <w:tcW w:w="5954" w:type="dxa"/>
          </w:tcPr>
          <w:p w14:paraId="1F250162" w14:textId="77777777" w:rsidR="00637EE7" w:rsidRPr="005A0FBC" w:rsidRDefault="00637EE7" w:rsidP="00637EE7">
            <w:pPr>
              <w:pStyle w:val="ListParagraph"/>
              <w:spacing w:line="276" w:lineRule="auto"/>
              <w:ind w:left="0"/>
              <w:rPr>
                <w:spacing w:val="10"/>
              </w:rPr>
            </w:pPr>
            <w:r w:rsidRPr="00D27224">
              <w:t>Is the room temperature &amp; ventilation, ok?</w:t>
            </w:r>
          </w:p>
        </w:tc>
        <w:tc>
          <w:tcPr>
            <w:tcW w:w="709" w:type="dxa"/>
          </w:tcPr>
          <w:p w14:paraId="69B2D5A8" w14:textId="77777777" w:rsidR="00637EE7" w:rsidRPr="005A0FBC" w:rsidRDefault="00637EE7" w:rsidP="00637EE7">
            <w:pPr>
              <w:pStyle w:val="ListParagraph"/>
              <w:spacing w:line="276" w:lineRule="auto"/>
              <w:ind w:left="0"/>
              <w:rPr>
                <w:spacing w:val="10"/>
              </w:rPr>
            </w:pPr>
          </w:p>
        </w:tc>
        <w:tc>
          <w:tcPr>
            <w:tcW w:w="2835" w:type="dxa"/>
          </w:tcPr>
          <w:p w14:paraId="0CBB6BB2" w14:textId="77777777" w:rsidR="00637EE7" w:rsidRPr="005A0FBC" w:rsidRDefault="00637EE7" w:rsidP="00637EE7">
            <w:pPr>
              <w:pStyle w:val="ListParagraph"/>
              <w:spacing w:line="276" w:lineRule="auto"/>
              <w:ind w:left="0"/>
              <w:rPr>
                <w:spacing w:val="10"/>
              </w:rPr>
            </w:pPr>
          </w:p>
        </w:tc>
      </w:tr>
      <w:tr w:rsidR="00637EE7" w14:paraId="6C144DAF" w14:textId="77777777" w:rsidTr="00637EE7">
        <w:tc>
          <w:tcPr>
            <w:tcW w:w="5954" w:type="dxa"/>
            <w:shd w:val="clear" w:color="auto" w:fill="217593"/>
          </w:tcPr>
          <w:p w14:paraId="0310D664" w14:textId="77777777" w:rsidR="00637EE7" w:rsidRPr="005A0FBC" w:rsidRDefault="00637EE7" w:rsidP="00637EE7">
            <w:pPr>
              <w:pStyle w:val="ListParagraph"/>
              <w:spacing w:line="276" w:lineRule="auto"/>
              <w:ind w:left="0"/>
              <w:rPr>
                <w:spacing w:val="10"/>
              </w:rPr>
            </w:pPr>
            <w:r>
              <w:rPr>
                <w:b/>
                <w:bCs/>
                <w:color w:val="FFFFFF" w:themeColor="background1"/>
                <w:spacing w:val="10"/>
              </w:rPr>
              <w:t>IT Equipment</w:t>
            </w:r>
          </w:p>
        </w:tc>
        <w:tc>
          <w:tcPr>
            <w:tcW w:w="709" w:type="dxa"/>
            <w:shd w:val="clear" w:color="auto" w:fill="217593"/>
          </w:tcPr>
          <w:p w14:paraId="37FD754C" w14:textId="77777777" w:rsidR="00637EE7" w:rsidRPr="005A0FBC" w:rsidRDefault="00637EE7" w:rsidP="00637EE7">
            <w:pPr>
              <w:pStyle w:val="ListParagraph"/>
              <w:spacing w:line="276" w:lineRule="auto"/>
              <w:ind w:left="0"/>
              <w:rPr>
                <w:spacing w:val="10"/>
              </w:rPr>
            </w:pPr>
            <w:r w:rsidRPr="005A0FBC">
              <w:rPr>
                <w:b/>
                <w:bCs/>
                <w:color w:val="FFFFFF" w:themeColor="background1"/>
                <w:spacing w:val="10"/>
              </w:rPr>
              <w:t>Y/N</w:t>
            </w:r>
          </w:p>
        </w:tc>
        <w:tc>
          <w:tcPr>
            <w:tcW w:w="2835" w:type="dxa"/>
            <w:shd w:val="clear" w:color="auto" w:fill="217593"/>
          </w:tcPr>
          <w:p w14:paraId="1189BC95" w14:textId="77777777" w:rsidR="00637EE7" w:rsidRPr="005A0FBC" w:rsidRDefault="00637EE7" w:rsidP="00637EE7">
            <w:pPr>
              <w:pStyle w:val="ListParagraph"/>
              <w:spacing w:line="276" w:lineRule="auto"/>
              <w:ind w:left="0"/>
              <w:rPr>
                <w:spacing w:val="10"/>
              </w:rPr>
            </w:pPr>
            <w:r w:rsidRPr="005A0FBC">
              <w:rPr>
                <w:b/>
                <w:bCs/>
                <w:color w:val="FFFFFF" w:themeColor="background1"/>
                <w:spacing w:val="10"/>
              </w:rPr>
              <w:t>Comments / Actions</w:t>
            </w:r>
          </w:p>
        </w:tc>
      </w:tr>
      <w:tr w:rsidR="00637EE7" w14:paraId="3613E0FB" w14:textId="77777777" w:rsidTr="00637EE7">
        <w:tc>
          <w:tcPr>
            <w:tcW w:w="5954" w:type="dxa"/>
          </w:tcPr>
          <w:p w14:paraId="61F51D32" w14:textId="77777777" w:rsidR="00637EE7" w:rsidRPr="005A0FBC" w:rsidRDefault="00637EE7" w:rsidP="00637EE7">
            <w:pPr>
              <w:pStyle w:val="ListParagraph"/>
              <w:spacing w:line="276" w:lineRule="auto"/>
              <w:ind w:left="0"/>
              <w:rPr>
                <w:spacing w:val="10"/>
              </w:rPr>
            </w:pPr>
            <w:r w:rsidRPr="009D23C1">
              <w:t>Are you using a separate keyboard and a separate mouse?</w:t>
            </w:r>
          </w:p>
        </w:tc>
        <w:tc>
          <w:tcPr>
            <w:tcW w:w="709" w:type="dxa"/>
          </w:tcPr>
          <w:p w14:paraId="136DF34A" w14:textId="77777777" w:rsidR="00637EE7" w:rsidRPr="005A0FBC" w:rsidRDefault="00637EE7" w:rsidP="00637EE7">
            <w:pPr>
              <w:pStyle w:val="ListParagraph"/>
              <w:spacing w:line="276" w:lineRule="auto"/>
              <w:ind w:left="0"/>
              <w:rPr>
                <w:spacing w:val="10"/>
              </w:rPr>
            </w:pPr>
          </w:p>
        </w:tc>
        <w:tc>
          <w:tcPr>
            <w:tcW w:w="2835" w:type="dxa"/>
          </w:tcPr>
          <w:p w14:paraId="7C1B157A" w14:textId="77777777" w:rsidR="00637EE7" w:rsidRPr="005A0FBC" w:rsidRDefault="00637EE7" w:rsidP="00637EE7">
            <w:pPr>
              <w:pStyle w:val="ListParagraph"/>
              <w:spacing w:line="276" w:lineRule="auto"/>
              <w:ind w:left="0"/>
              <w:rPr>
                <w:spacing w:val="10"/>
              </w:rPr>
            </w:pPr>
          </w:p>
        </w:tc>
      </w:tr>
      <w:tr w:rsidR="00637EE7" w14:paraId="5CF7473B" w14:textId="77777777" w:rsidTr="00637EE7">
        <w:tc>
          <w:tcPr>
            <w:tcW w:w="5954" w:type="dxa"/>
          </w:tcPr>
          <w:p w14:paraId="33AADA2C" w14:textId="77777777" w:rsidR="00637EE7" w:rsidRPr="005A0FBC" w:rsidRDefault="00637EE7" w:rsidP="00637EE7">
            <w:pPr>
              <w:pStyle w:val="ListParagraph"/>
              <w:spacing w:line="276" w:lineRule="auto"/>
              <w:ind w:left="0"/>
              <w:rPr>
                <w:spacing w:val="10"/>
              </w:rPr>
            </w:pPr>
            <w:r w:rsidRPr="009D23C1">
              <w:t>Do you have space to rest your arms when using the keyboard or mouse?</w:t>
            </w:r>
          </w:p>
        </w:tc>
        <w:tc>
          <w:tcPr>
            <w:tcW w:w="709" w:type="dxa"/>
          </w:tcPr>
          <w:p w14:paraId="3C808D6C" w14:textId="77777777" w:rsidR="00637EE7" w:rsidRPr="005A0FBC" w:rsidRDefault="00637EE7" w:rsidP="00637EE7">
            <w:pPr>
              <w:pStyle w:val="ListParagraph"/>
              <w:spacing w:line="276" w:lineRule="auto"/>
              <w:ind w:left="0"/>
              <w:rPr>
                <w:spacing w:val="10"/>
              </w:rPr>
            </w:pPr>
          </w:p>
        </w:tc>
        <w:tc>
          <w:tcPr>
            <w:tcW w:w="2835" w:type="dxa"/>
          </w:tcPr>
          <w:p w14:paraId="2ABE2DFF" w14:textId="77777777" w:rsidR="00637EE7" w:rsidRPr="005A0FBC" w:rsidRDefault="00637EE7" w:rsidP="00637EE7">
            <w:pPr>
              <w:pStyle w:val="ListParagraph"/>
              <w:spacing w:line="276" w:lineRule="auto"/>
              <w:ind w:left="0"/>
              <w:rPr>
                <w:spacing w:val="10"/>
              </w:rPr>
            </w:pPr>
          </w:p>
        </w:tc>
      </w:tr>
      <w:tr w:rsidR="00637EE7" w14:paraId="18E109AC" w14:textId="77777777" w:rsidTr="00637EE7">
        <w:tc>
          <w:tcPr>
            <w:tcW w:w="5954" w:type="dxa"/>
          </w:tcPr>
          <w:p w14:paraId="15749A19" w14:textId="77777777" w:rsidR="00637EE7" w:rsidRPr="005A0FBC" w:rsidRDefault="00637EE7" w:rsidP="00637EE7">
            <w:pPr>
              <w:pStyle w:val="ListParagraph"/>
              <w:spacing w:line="276" w:lineRule="auto"/>
              <w:ind w:left="0"/>
              <w:rPr>
                <w:spacing w:val="10"/>
              </w:rPr>
            </w:pPr>
            <w:r w:rsidRPr="009D23C1">
              <w:t>Is your back well supported in your chair?</w:t>
            </w:r>
          </w:p>
        </w:tc>
        <w:tc>
          <w:tcPr>
            <w:tcW w:w="709" w:type="dxa"/>
          </w:tcPr>
          <w:p w14:paraId="354867A1" w14:textId="77777777" w:rsidR="00637EE7" w:rsidRPr="005A0FBC" w:rsidRDefault="00637EE7" w:rsidP="00637EE7">
            <w:pPr>
              <w:pStyle w:val="ListParagraph"/>
              <w:spacing w:line="276" w:lineRule="auto"/>
              <w:ind w:left="0"/>
              <w:rPr>
                <w:spacing w:val="10"/>
              </w:rPr>
            </w:pPr>
          </w:p>
        </w:tc>
        <w:tc>
          <w:tcPr>
            <w:tcW w:w="2835" w:type="dxa"/>
          </w:tcPr>
          <w:p w14:paraId="35BC6E52" w14:textId="77777777" w:rsidR="00637EE7" w:rsidRPr="005A0FBC" w:rsidRDefault="00637EE7" w:rsidP="00637EE7">
            <w:pPr>
              <w:pStyle w:val="ListParagraph"/>
              <w:spacing w:line="276" w:lineRule="auto"/>
              <w:ind w:left="0"/>
              <w:rPr>
                <w:spacing w:val="10"/>
              </w:rPr>
            </w:pPr>
          </w:p>
        </w:tc>
      </w:tr>
      <w:tr w:rsidR="00637EE7" w14:paraId="1A36D08C" w14:textId="77777777" w:rsidTr="00637EE7">
        <w:tc>
          <w:tcPr>
            <w:tcW w:w="5954" w:type="dxa"/>
          </w:tcPr>
          <w:p w14:paraId="0C3CC2B6" w14:textId="77777777" w:rsidR="00637EE7" w:rsidRPr="005A0FBC" w:rsidRDefault="00637EE7" w:rsidP="00637EE7">
            <w:pPr>
              <w:pStyle w:val="ListParagraph"/>
              <w:spacing w:line="276" w:lineRule="auto"/>
              <w:ind w:left="0"/>
              <w:rPr>
                <w:spacing w:val="10"/>
              </w:rPr>
            </w:pPr>
            <w:r w:rsidRPr="009D23C1">
              <w:t>Is the top of your screen at eye level?</w:t>
            </w:r>
          </w:p>
        </w:tc>
        <w:tc>
          <w:tcPr>
            <w:tcW w:w="709" w:type="dxa"/>
          </w:tcPr>
          <w:p w14:paraId="12066E93" w14:textId="77777777" w:rsidR="00637EE7" w:rsidRPr="005A0FBC" w:rsidRDefault="00637EE7" w:rsidP="00637EE7">
            <w:pPr>
              <w:pStyle w:val="ListParagraph"/>
              <w:spacing w:line="276" w:lineRule="auto"/>
              <w:ind w:left="0"/>
              <w:rPr>
                <w:spacing w:val="10"/>
              </w:rPr>
            </w:pPr>
          </w:p>
        </w:tc>
        <w:tc>
          <w:tcPr>
            <w:tcW w:w="2835" w:type="dxa"/>
          </w:tcPr>
          <w:p w14:paraId="1BCCC88F" w14:textId="77777777" w:rsidR="00637EE7" w:rsidRPr="005A0FBC" w:rsidRDefault="00637EE7" w:rsidP="00637EE7">
            <w:pPr>
              <w:pStyle w:val="ListParagraph"/>
              <w:spacing w:line="276" w:lineRule="auto"/>
              <w:ind w:left="0"/>
              <w:rPr>
                <w:spacing w:val="10"/>
              </w:rPr>
            </w:pPr>
          </w:p>
        </w:tc>
      </w:tr>
      <w:tr w:rsidR="00637EE7" w14:paraId="23E987BE" w14:textId="77777777" w:rsidTr="00637EE7">
        <w:tc>
          <w:tcPr>
            <w:tcW w:w="5954" w:type="dxa"/>
            <w:shd w:val="clear" w:color="auto" w:fill="217593"/>
          </w:tcPr>
          <w:p w14:paraId="43EB3FFC" w14:textId="77777777" w:rsidR="00637EE7" w:rsidRPr="005A0FBC" w:rsidRDefault="00637EE7" w:rsidP="00637EE7">
            <w:pPr>
              <w:pStyle w:val="ListParagraph"/>
              <w:spacing w:line="276" w:lineRule="auto"/>
              <w:ind w:left="0"/>
              <w:rPr>
                <w:b/>
                <w:bCs/>
                <w:color w:val="FFFFFF" w:themeColor="background1"/>
                <w:spacing w:val="10"/>
              </w:rPr>
            </w:pPr>
            <w:r w:rsidRPr="005A0FBC">
              <w:rPr>
                <w:b/>
                <w:bCs/>
                <w:color w:val="FFFFFF" w:themeColor="background1"/>
                <w:spacing w:val="10"/>
              </w:rPr>
              <w:t>Work Planning</w:t>
            </w:r>
          </w:p>
        </w:tc>
        <w:tc>
          <w:tcPr>
            <w:tcW w:w="709" w:type="dxa"/>
            <w:shd w:val="clear" w:color="auto" w:fill="217593"/>
          </w:tcPr>
          <w:p w14:paraId="33027812" w14:textId="77777777" w:rsidR="00637EE7" w:rsidRPr="005A0FBC" w:rsidRDefault="00637EE7" w:rsidP="00637EE7">
            <w:pPr>
              <w:pStyle w:val="ListParagraph"/>
              <w:spacing w:line="276" w:lineRule="auto"/>
              <w:ind w:left="0"/>
              <w:rPr>
                <w:spacing w:val="10"/>
              </w:rPr>
            </w:pPr>
            <w:r w:rsidRPr="005A0FBC">
              <w:rPr>
                <w:b/>
                <w:bCs/>
                <w:color w:val="FFFFFF" w:themeColor="background1"/>
                <w:spacing w:val="10"/>
              </w:rPr>
              <w:t>Y/N</w:t>
            </w:r>
          </w:p>
        </w:tc>
        <w:tc>
          <w:tcPr>
            <w:tcW w:w="2835" w:type="dxa"/>
            <w:shd w:val="clear" w:color="auto" w:fill="217593"/>
          </w:tcPr>
          <w:p w14:paraId="00C515FF" w14:textId="77777777" w:rsidR="00637EE7" w:rsidRPr="005A0FBC" w:rsidRDefault="00637EE7" w:rsidP="00637EE7">
            <w:pPr>
              <w:pStyle w:val="ListParagraph"/>
              <w:spacing w:line="276" w:lineRule="auto"/>
              <w:ind w:left="0"/>
              <w:rPr>
                <w:spacing w:val="10"/>
              </w:rPr>
            </w:pPr>
            <w:r w:rsidRPr="005A0FBC">
              <w:rPr>
                <w:b/>
                <w:bCs/>
                <w:color w:val="FFFFFF" w:themeColor="background1"/>
                <w:spacing w:val="10"/>
              </w:rPr>
              <w:t>Comments / Actions</w:t>
            </w:r>
          </w:p>
        </w:tc>
      </w:tr>
      <w:tr w:rsidR="00637EE7" w14:paraId="0808BF34" w14:textId="77777777" w:rsidTr="00637EE7">
        <w:tc>
          <w:tcPr>
            <w:tcW w:w="5954" w:type="dxa"/>
          </w:tcPr>
          <w:p w14:paraId="51094F07" w14:textId="77777777" w:rsidR="00637EE7" w:rsidRPr="005A0FBC" w:rsidRDefault="00637EE7" w:rsidP="00637EE7">
            <w:pPr>
              <w:pStyle w:val="ListParagraph"/>
              <w:spacing w:line="276" w:lineRule="auto"/>
              <w:ind w:left="0"/>
              <w:rPr>
                <w:spacing w:val="10"/>
              </w:rPr>
            </w:pPr>
            <w:r w:rsidRPr="00042110">
              <w:t>Are you taking short but frequent breaks away from your work?</w:t>
            </w:r>
          </w:p>
        </w:tc>
        <w:tc>
          <w:tcPr>
            <w:tcW w:w="709" w:type="dxa"/>
          </w:tcPr>
          <w:p w14:paraId="6D299E10" w14:textId="77777777" w:rsidR="00637EE7" w:rsidRPr="005A0FBC" w:rsidRDefault="00637EE7" w:rsidP="00637EE7">
            <w:pPr>
              <w:pStyle w:val="ListParagraph"/>
              <w:spacing w:line="276" w:lineRule="auto"/>
              <w:ind w:left="0"/>
              <w:rPr>
                <w:spacing w:val="10"/>
              </w:rPr>
            </w:pPr>
          </w:p>
        </w:tc>
        <w:tc>
          <w:tcPr>
            <w:tcW w:w="2835" w:type="dxa"/>
          </w:tcPr>
          <w:p w14:paraId="70A1BE27" w14:textId="77777777" w:rsidR="00637EE7" w:rsidRPr="005A0FBC" w:rsidRDefault="00637EE7" w:rsidP="00637EE7">
            <w:pPr>
              <w:pStyle w:val="ListParagraph"/>
              <w:spacing w:line="276" w:lineRule="auto"/>
              <w:ind w:left="0"/>
              <w:rPr>
                <w:spacing w:val="10"/>
              </w:rPr>
            </w:pPr>
          </w:p>
        </w:tc>
      </w:tr>
      <w:tr w:rsidR="00637EE7" w14:paraId="625869F5" w14:textId="77777777" w:rsidTr="00637EE7">
        <w:tc>
          <w:tcPr>
            <w:tcW w:w="5954" w:type="dxa"/>
          </w:tcPr>
          <w:p w14:paraId="529BEA0F" w14:textId="77777777" w:rsidR="00637EE7" w:rsidRPr="005A0FBC" w:rsidRDefault="00637EE7" w:rsidP="00637EE7">
            <w:pPr>
              <w:pStyle w:val="ListParagraph"/>
              <w:spacing w:line="276" w:lineRule="auto"/>
              <w:ind w:left="0"/>
              <w:rPr>
                <w:spacing w:val="10"/>
              </w:rPr>
            </w:pPr>
            <w:r w:rsidRPr="00042110">
              <w:t>Are you consciously taking frequent opportunities to deliberately change posture whilst working at the workstation such as walking around when you are on the phone?</w:t>
            </w:r>
          </w:p>
        </w:tc>
        <w:tc>
          <w:tcPr>
            <w:tcW w:w="709" w:type="dxa"/>
          </w:tcPr>
          <w:p w14:paraId="426F15D2" w14:textId="77777777" w:rsidR="00637EE7" w:rsidRPr="005A0FBC" w:rsidRDefault="00637EE7" w:rsidP="00637EE7">
            <w:pPr>
              <w:pStyle w:val="ListParagraph"/>
              <w:spacing w:line="276" w:lineRule="auto"/>
              <w:ind w:left="0"/>
              <w:rPr>
                <w:spacing w:val="10"/>
              </w:rPr>
            </w:pPr>
          </w:p>
        </w:tc>
        <w:tc>
          <w:tcPr>
            <w:tcW w:w="2835" w:type="dxa"/>
          </w:tcPr>
          <w:p w14:paraId="3AA4E0FF" w14:textId="77777777" w:rsidR="00637EE7" w:rsidRPr="005A0FBC" w:rsidRDefault="00637EE7" w:rsidP="00637EE7">
            <w:pPr>
              <w:pStyle w:val="ListParagraph"/>
              <w:spacing w:line="276" w:lineRule="auto"/>
              <w:ind w:left="0"/>
              <w:rPr>
                <w:spacing w:val="10"/>
              </w:rPr>
            </w:pPr>
          </w:p>
        </w:tc>
      </w:tr>
      <w:tr w:rsidR="00637EE7" w14:paraId="7B65C6EF" w14:textId="77777777" w:rsidTr="00637EE7">
        <w:tc>
          <w:tcPr>
            <w:tcW w:w="5954" w:type="dxa"/>
          </w:tcPr>
          <w:p w14:paraId="74E5B53E" w14:textId="77777777" w:rsidR="00637EE7" w:rsidRPr="005A0FBC" w:rsidRDefault="00637EE7" w:rsidP="00637EE7">
            <w:pPr>
              <w:pStyle w:val="ListParagraph"/>
              <w:spacing w:line="276" w:lineRule="auto"/>
              <w:ind w:left="0"/>
              <w:rPr>
                <w:spacing w:val="10"/>
              </w:rPr>
            </w:pPr>
            <w:r w:rsidRPr="00042110">
              <w:t>Are you drinking regularly to keep hydrated?</w:t>
            </w:r>
          </w:p>
        </w:tc>
        <w:tc>
          <w:tcPr>
            <w:tcW w:w="709" w:type="dxa"/>
          </w:tcPr>
          <w:p w14:paraId="2B66F22D" w14:textId="77777777" w:rsidR="00637EE7" w:rsidRPr="005A0FBC" w:rsidRDefault="00637EE7" w:rsidP="00637EE7">
            <w:pPr>
              <w:pStyle w:val="ListParagraph"/>
              <w:spacing w:line="276" w:lineRule="auto"/>
              <w:ind w:left="0"/>
              <w:rPr>
                <w:spacing w:val="10"/>
              </w:rPr>
            </w:pPr>
          </w:p>
        </w:tc>
        <w:tc>
          <w:tcPr>
            <w:tcW w:w="2835" w:type="dxa"/>
          </w:tcPr>
          <w:p w14:paraId="27657C7E" w14:textId="77777777" w:rsidR="00637EE7" w:rsidRPr="005A0FBC" w:rsidRDefault="00637EE7" w:rsidP="00637EE7">
            <w:pPr>
              <w:pStyle w:val="ListParagraph"/>
              <w:spacing w:line="276" w:lineRule="auto"/>
              <w:ind w:left="0"/>
              <w:rPr>
                <w:spacing w:val="10"/>
              </w:rPr>
            </w:pPr>
          </w:p>
        </w:tc>
      </w:tr>
      <w:tr w:rsidR="00637EE7" w14:paraId="7E7B4871" w14:textId="77777777" w:rsidTr="00637EE7">
        <w:tc>
          <w:tcPr>
            <w:tcW w:w="5954" w:type="dxa"/>
          </w:tcPr>
          <w:p w14:paraId="0A8DC4E0" w14:textId="77777777" w:rsidR="00637EE7" w:rsidRPr="005A0FBC" w:rsidRDefault="00637EE7" w:rsidP="00637EE7">
            <w:pPr>
              <w:pStyle w:val="ListParagraph"/>
              <w:spacing w:line="276" w:lineRule="auto"/>
              <w:ind w:left="0"/>
              <w:rPr>
                <w:spacing w:val="10"/>
              </w:rPr>
            </w:pPr>
            <w:r w:rsidRPr="005A0FBC">
              <w:rPr>
                <w:spacing w:val="10"/>
              </w:rPr>
              <w:t>Have you created a work routine to help you manage your day?</w:t>
            </w:r>
          </w:p>
        </w:tc>
        <w:tc>
          <w:tcPr>
            <w:tcW w:w="709" w:type="dxa"/>
          </w:tcPr>
          <w:p w14:paraId="7BC67733" w14:textId="77777777" w:rsidR="00637EE7" w:rsidRPr="005A0FBC" w:rsidRDefault="00637EE7" w:rsidP="00637EE7">
            <w:pPr>
              <w:pStyle w:val="ListParagraph"/>
              <w:spacing w:line="276" w:lineRule="auto"/>
              <w:ind w:left="0"/>
              <w:rPr>
                <w:spacing w:val="10"/>
              </w:rPr>
            </w:pPr>
          </w:p>
        </w:tc>
        <w:tc>
          <w:tcPr>
            <w:tcW w:w="2835" w:type="dxa"/>
          </w:tcPr>
          <w:p w14:paraId="07D7D7B7" w14:textId="77777777" w:rsidR="00637EE7" w:rsidRPr="005A0FBC" w:rsidRDefault="00637EE7" w:rsidP="00637EE7">
            <w:pPr>
              <w:pStyle w:val="ListParagraph"/>
              <w:spacing w:line="276" w:lineRule="auto"/>
              <w:ind w:left="0"/>
              <w:rPr>
                <w:spacing w:val="10"/>
              </w:rPr>
            </w:pPr>
          </w:p>
        </w:tc>
      </w:tr>
    </w:tbl>
    <w:p w14:paraId="5A970365" w14:textId="77777777" w:rsidR="00637EE7" w:rsidRDefault="00637EE7" w:rsidP="00637EE7">
      <w:pPr>
        <w:pStyle w:val="ListParagraph"/>
        <w:spacing w:line="276" w:lineRule="auto"/>
        <w:rPr>
          <w:spacing w:val="10"/>
          <w:sz w:val="12"/>
          <w:szCs w:val="12"/>
        </w:rPr>
      </w:pPr>
    </w:p>
    <w:p w14:paraId="6E6A2CB4" w14:textId="77777777" w:rsidR="00637EE7" w:rsidRDefault="00637EE7" w:rsidP="00637EE7">
      <w:pPr>
        <w:pStyle w:val="ListParagraph"/>
        <w:spacing w:line="276" w:lineRule="auto"/>
        <w:rPr>
          <w:spacing w:val="10"/>
          <w:sz w:val="12"/>
          <w:szCs w:val="12"/>
        </w:rPr>
      </w:pPr>
    </w:p>
    <w:tbl>
      <w:tblPr>
        <w:tblStyle w:val="TableGrid"/>
        <w:tblW w:w="9498" w:type="dxa"/>
        <w:tblInd w:w="-5" w:type="dxa"/>
        <w:tblLook w:val="04A0" w:firstRow="1" w:lastRow="0" w:firstColumn="1" w:lastColumn="0" w:noHBand="0" w:noVBand="1"/>
      </w:tblPr>
      <w:tblGrid>
        <w:gridCol w:w="4253"/>
        <w:gridCol w:w="2410"/>
        <w:gridCol w:w="2835"/>
      </w:tblGrid>
      <w:tr w:rsidR="00637EE7" w:rsidRPr="005A0FBC" w14:paraId="7774585C" w14:textId="77777777" w:rsidTr="00637EE7">
        <w:tc>
          <w:tcPr>
            <w:tcW w:w="4253" w:type="dxa"/>
            <w:shd w:val="clear" w:color="auto" w:fill="217593"/>
          </w:tcPr>
          <w:p w14:paraId="7A41EE9F" w14:textId="77777777" w:rsidR="00637EE7" w:rsidRPr="005A0FBC" w:rsidRDefault="00637EE7" w:rsidP="00637EE7">
            <w:pPr>
              <w:pStyle w:val="ListParagraph"/>
              <w:spacing w:line="276" w:lineRule="auto"/>
              <w:ind w:left="0"/>
              <w:rPr>
                <w:b/>
                <w:bCs/>
                <w:color w:val="FFFFFF" w:themeColor="background1"/>
                <w:spacing w:val="10"/>
              </w:rPr>
            </w:pPr>
            <w:r>
              <w:rPr>
                <w:b/>
                <w:bCs/>
                <w:color w:val="FFFFFF" w:themeColor="background1"/>
                <w:spacing w:val="10"/>
              </w:rPr>
              <w:t>Action Taken</w:t>
            </w:r>
          </w:p>
        </w:tc>
        <w:tc>
          <w:tcPr>
            <w:tcW w:w="2410" w:type="dxa"/>
            <w:shd w:val="clear" w:color="auto" w:fill="217593"/>
          </w:tcPr>
          <w:p w14:paraId="4E6C4611" w14:textId="77777777" w:rsidR="00637EE7" w:rsidRPr="005A0FBC" w:rsidRDefault="00637EE7" w:rsidP="00637EE7">
            <w:pPr>
              <w:pStyle w:val="ListParagraph"/>
              <w:spacing w:line="276" w:lineRule="auto"/>
              <w:ind w:left="0"/>
              <w:rPr>
                <w:b/>
                <w:bCs/>
                <w:spacing w:val="10"/>
              </w:rPr>
            </w:pPr>
            <w:r w:rsidRPr="005A0FBC">
              <w:rPr>
                <w:b/>
                <w:bCs/>
                <w:color w:val="FFFFFF" w:themeColor="background1"/>
                <w:spacing w:val="10"/>
              </w:rPr>
              <w:t>Outcome</w:t>
            </w:r>
          </w:p>
        </w:tc>
        <w:tc>
          <w:tcPr>
            <w:tcW w:w="2835" w:type="dxa"/>
            <w:shd w:val="clear" w:color="auto" w:fill="217593"/>
          </w:tcPr>
          <w:p w14:paraId="2AC8E134" w14:textId="77777777" w:rsidR="00637EE7" w:rsidRPr="005A0FBC" w:rsidRDefault="00637EE7" w:rsidP="00637EE7">
            <w:pPr>
              <w:pStyle w:val="ListParagraph"/>
              <w:spacing w:line="276" w:lineRule="auto"/>
              <w:ind w:left="0"/>
              <w:rPr>
                <w:spacing w:val="10"/>
              </w:rPr>
            </w:pPr>
            <w:r>
              <w:rPr>
                <w:b/>
                <w:bCs/>
                <w:color w:val="FFFFFF" w:themeColor="background1"/>
                <w:spacing w:val="10"/>
              </w:rPr>
              <w:t>Next Steps</w:t>
            </w:r>
          </w:p>
        </w:tc>
      </w:tr>
      <w:tr w:rsidR="00637EE7" w:rsidRPr="005A0FBC" w14:paraId="48479622" w14:textId="77777777" w:rsidTr="00637EE7">
        <w:tc>
          <w:tcPr>
            <w:tcW w:w="4253" w:type="dxa"/>
          </w:tcPr>
          <w:p w14:paraId="456EC4C5" w14:textId="77777777" w:rsidR="00637EE7" w:rsidRPr="005A0FBC" w:rsidRDefault="00637EE7" w:rsidP="00637EE7">
            <w:pPr>
              <w:pStyle w:val="ListParagraph"/>
              <w:spacing w:line="276" w:lineRule="auto"/>
              <w:ind w:left="0"/>
              <w:rPr>
                <w:spacing w:val="10"/>
              </w:rPr>
            </w:pPr>
          </w:p>
        </w:tc>
        <w:tc>
          <w:tcPr>
            <w:tcW w:w="2410" w:type="dxa"/>
          </w:tcPr>
          <w:p w14:paraId="457FA371" w14:textId="77777777" w:rsidR="00637EE7" w:rsidRPr="005A0FBC" w:rsidRDefault="00637EE7" w:rsidP="00637EE7">
            <w:pPr>
              <w:pStyle w:val="ListParagraph"/>
              <w:spacing w:line="276" w:lineRule="auto"/>
              <w:ind w:left="0"/>
              <w:rPr>
                <w:spacing w:val="10"/>
              </w:rPr>
            </w:pPr>
          </w:p>
        </w:tc>
        <w:tc>
          <w:tcPr>
            <w:tcW w:w="2835" w:type="dxa"/>
          </w:tcPr>
          <w:p w14:paraId="4CADF2C7" w14:textId="77777777" w:rsidR="00637EE7" w:rsidRPr="005A0FBC" w:rsidRDefault="00637EE7" w:rsidP="00637EE7">
            <w:pPr>
              <w:pStyle w:val="ListParagraph"/>
              <w:spacing w:line="276" w:lineRule="auto"/>
              <w:ind w:left="0"/>
              <w:rPr>
                <w:spacing w:val="10"/>
              </w:rPr>
            </w:pPr>
          </w:p>
        </w:tc>
      </w:tr>
      <w:tr w:rsidR="00637EE7" w:rsidRPr="005A0FBC" w14:paraId="75706E53" w14:textId="77777777" w:rsidTr="00637EE7">
        <w:tc>
          <w:tcPr>
            <w:tcW w:w="4253" w:type="dxa"/>
          </w:tcPr>
          <w:p w14:paraId="7D576805" w14:textId="77777777" w:rsidR="00637EE7" w:rsidRPr="005A0FBC" w:rsidRDefault="00637EE7" w:rsidP="00637EE7">
            <w:pPr>
              <w:pStyle w:val="ListParagraph"/>
              <w:spacing w:line="276" w:lineRule="auto"/>
              <w:ind w:left="0"/>
              <w:rPr>
                <w:spacing w:val="10"/>
              </w:rPr>
            </w:pPr>
          </w:p>
        </w:tc>
        <w:tc>
          <w:tcPr>
            <w:tcW w:w="2410" w:type="dxa"/>
          </w:tcPr>
          <w:p w14:paraId="1D3E8792" w14:textId="77777777" w:rsidR="00637EE7" w:rsidRPr="005A0FBC" w:rsidRDefault="00637EE7" w:rsidP="00637EE7">
            <w:pPr>
              <w:pStyle w:val="ListParagraph"/>
              <w:spacing w:line="276" w:lineRule="auto"/>
              <w:ind w:left="0"/>
              <w:rPr>
                <w:spacing w:val="10"/>
              </w:rPr>
            </w:pPr>
          </w:p>
        </w:tc>
        <w:tc>
          <w:tcPr>
            <w:tcW w:w="2835" w:type="dxa"/>
          </w:tcPr>
          <w:p w14:paraId="02E3BA58" w14:textId="77777777" w:rsidR="00637EE7" w:rsidRPr="005A0FBC" w:rsidRDefault="00637EE7" w:rsidP="00637EE7">
            <w:pPr>
              <w:pStyle w:val="ListParagraph"/>
              <w:spacing w:line="276" w:lineRule="auto"/>
              <w:ind w:left="0"/>
              <w:rPr>
                <w:spacing w:val="10"/>
              </w:rPr>
            </w:pPr>
          </w:p>
        </w:tc>
      </w:tr>
      <w:tr w:rsidR="00637EE7" w:rsidRPr="005A0FBC" w14:paraId="2068FF18" w14:textId="77777777" w:rsidTr="00637EE7">
        <w:tc>
          <w:tcPr>
            <w:tcW w:w="4253" w:type="dxa"/>
          </w:tcPr>
          <w:p w14:paraId="7545545F" w14:textId="77777777" w:rsidR="00637EE7" w:rsidRPr="005A0FBC" w:rsidRDefault="00637EE7" w:rsidP="00637EE7">
            <w:pPr>
              <w:pStyle w:val="ListParagraph"/>
              <w:spacing w:line="276" w:lineRule="auto"/>
              <w:ind w:left="0"/>
              <w:rPr>
                <w:spacing w:val="10"/>
              </w:rPr>
            </w:pPr>
          </w:p>
        </w:tc>
        <w:tc>
          <w:tcPr>
            <w:tcW w:w="2410" w:type="dxa"/>
          </w:tcPr>
          <w:p w14:paraId="7FC2B8C5" w14:textId="77777777" w:rsidR="00637EE7" w:rsidRPr="005A0FBC" w:rsidRDefault="00637EE7" w:rsidP="00637EE7">
            <w:pPr>
              <w:pStyle w:val="ListParagraph"/>
              <w:spacing w:line="276" w:lineRule="auto"/>
              <w:ind w:left="0"/>
              <w:rPr>
                <w:spacing w:val="10"/>
              </w:rPr>
            </w:pPr>
          </w:p>
        </w:tc>
        <w:tc>
          <w:tcPr>
            <w:tcW w:w="2835" w:type="dxa"/>
          </w:tcPr>
          <w:p w14:paraId="6C374BEF" w14:textId="77777777" w:rsidR="00637EE7" w:rsidRPr="005A0FBC" w:rsidRDefault="00637EE7" w:rsidP="00637EE7">
            <w:pPr>
              <w:pStyle w:val="ListParagraph"/>
              <w:spacing w:line="276" w:lineRule="auto"/>
              <w:ind w:left="0"/>
              <w:rPr>
                <w:spacing w:val="10"/>
              </w:rPr>
            </w:pPr>
          </w:p>
        </w:tc>
      </w:tr>
      <w:tr w:rsidR="00637EE7" w:rsidRPr="005A0FBC" w14:paraId="313B6439" w14:textId="77777777" w:rsidTr="00637EE7">
        <w:tc>
          <w:tcPr>
            <w:tcW w:w="4253" w:type="dxa"/>
          </w:tcPr>
          <w:p w14:paraId="770F0B84" w14:textId="77777777" w:rsidR="00637EE7" w:rsidRPr="005A0FBC" w:rsidRDefault="00637EE7" w:rsidP="00637EE7">
            <w:pPr>
              <w:pStyle w:val="ListParagraph"/>
              <w:spacing w:line="276" w:lineRule="auto"/>
              <w:ind w:left="0"/>
              <w:rPr>
                <w:spacing w:val="10"/>
              </w:rPr>
            </w:pPr>
          </w:p>
        </w:tc>
        <w:tc>
          <w:tcPr>
            <w:tcW w:w="2410" w:type="dxa"/>
          </w:tcPr>
          <w:p w14:paraId="1739B1F4" w14:textId="77777777" w:rsidR="00637EE7" w:rsidRPr="005A0FBC" w:rsidRDefault="00637EE7" w:rsidP="00637EE7">
            <w:pPr>
              <w:pStyle w:val="ListParagraph"/>
              <w:spacing w:line="276" w:lineRule="auto"/>
              <w:ind w:left="0"/>
              <w:rPr>
                <w:spacing w:val="10"/>
              </w:rPr>
            </w:pPr>
          </w:p>
        </w:tc>
        <w:tc>
          <w:tcPr>
            <w:tcW w:w="2835" w:type="dxa"/>
          </w:tcPr>
          <w:p w14:paraId="1B6C9FCE" w14:textId="77777777" w:rsidR="00637EE7" w:rsidRPr="005A0FBC" w:rsidRDefault="00637EE7" w:rsidP="00637EE7">
            <w:pPr>
              <w:pStyle w:val="ListParagraph"/>
              <w:spacing w:line="276" w:lineRule="auto"/>
              <w:ind w:left="0"/>
              <w:rPr>
                <w:spacing w:val="10"/>
              </w:rPr>
            </w:pPr>
          </w:p>
        </w:tc>
      </w:tr>
    </w:tbl>
    <w:p w14:paraId="4E80B5FF" w14:textId="77777777" w:rsidR="00637EE7" w:rsidRDefault="00637EE7" w:rsidP="00637EE7">
      <w:pPr>
        <w:pStyle w:val="ListParagraph"/>
        <w:rPr>
          <w:spacing w:val="10"/>
          <w:sz w:val="12"/>
          <w:szCs w:val="12"/>
        </w:rPr>
      </w:pPr>
    </w:p>
    <w:p w14:paraId="3EBF91E1" w14:textId="77777777" w:rsidR="00966B0B" w:rsidRDefault="00966B0B" w:rsidP="00966B0B">
      <w:pPr>
        <w:pStyle w:val="Textlistindented-bullet"/>
        <w:numPr>
          <w:ilvl w:val="0"/>
          <w:numId w:val="0"/>
        </w:numPr>
        <w:ind w:left="1559"/>
      </w:pPr>
    </w:p>
    <w:p w14:paraId="2C5B1B22" w14:textId="77777777" w:rsidR="00DF67AA" w:rsidRDefault="009A0ED4" w:rsidP="00D558F5">
      <w:pPr>
        <w:pStyle w:val="Heading1Numbered"/>
      </w:pPr>
      <w:bookmarkStart w:id="30" w:name="_Toc171322943"/>
      <w:r w:rsidRPr="00DC7F16">
        <w:t>Version Control</w:t>
      </w:r>
      <w:bookmarkEnd w:id="30"/>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099251BD" w14:textId="77777777" w:rsidTr="00AB2FBF">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5358C4DD" w14:textId="77777777" w:rsidR="00F30A5F" w:rsidRPr="005E08A1" w:rsidRDefault="00F30A5F" w:rsidP="00FB2F1F">
            <w:pPr>
              <w:spacing w:line="276" w:lineRule="auto"/>
            </w:pPr>
            <w:r w:rsidRPr="005E08A1">
              <w:t>Version</w:t>
            </w:r>
          </w:p>
        </w:tc>
        <w:tc>
          <w:tcPr>
            <w:tcW w:w="1826" w:type="dxa"/>
          </w:tcPr>
          <w:p w14:paraId="0F85350B" w14:textId="77777777" w:rsidR="00F30A5F" w:rsidRPr="005E08A1" w:rsidRDefault="00F30A5F" w:rsidP="00FB2F1F">
            <w:pPr>
              <w:spacing w:line="276" w:lineRule="auto"/>
            </w:pPr>
            <w:r w:rsidRPr="005E08A1">
              <w:t>Version Date</w:t>
            </w:r>
          </w:p>
        </w:tc>
        <w:tc>
          <w:tcPr>
            <w:tcW w:w="3402" w:type="dxa"/>
          </w:tcPr>
          <w:p w14:paraId="0450A9E9" w14:textId="77777777" w:rsidR="00F30A5F" w:rsidRPr="005E08A1" w:rsidRDefault="00F30A5F" w:rsidP="00FB2F1F">
            <w:pPr>
              <w:spacing w:line="276" w:lineRule="auto"/>
            </w:pPr>
            <w:r w:rsidRPr="005E08A1">
              <w:t xml:space="preserve">Revision Description / Summary of Changes </w:t>
            </w:r>
          </w:p>
        </w:tc>
        <w:tc>
          <w:tcPr>
            <w:tcW w:w="1559" w:type="dxa"/>
          </w:tcPr>
          <w:p w14:paraId="25930AFD" w14:textId="77777777" w:rsidR="00F30A5F" w:rsidRPr="005E08A1" w:rsidRDefault="00F30A5F" w:rsidP="00FB2F1F">
            <w:pPr>
              <w:spacing w:line="276" w:lineRule="auto"/>
            </w:pPr>
            <w:r w:rsidRPr="005E08A1">
              <w:t>Author</w:t>
            </w:r>
            <w:r w:rsidR="00F040DA">
              <w:t xml:space="preserve"> and Review Panel</w:t>
            </w:r>
          </w:p>
        </w:tc>
        <w:tc>
          <w:tcPr>
            <w:tcW w:w="1843" w:type="dxa"/>
          </w:tcPr>
          <w:p w14:paraId="1519605B" w14:textId="77777777" w:rsidR="00F30A5F" w:rsidRPr="005E08A1" w:rsidRDefault="00F30A5F" w:rsidP="00FB2F1F">
            <w:pPr>
              <w:spacing w:line="276" w:lineRule="auto"/>
            </w:pPr>
            <w:r w:rsidRPr="005E08A1">
              <w:t>Next Review Date</w:t>
            </w:r>
          </w:p>
        </w:tc>
      </w:tr>
      <w:tr w:rsidR="00F30A5F" w:rsidRPr="004C3545" w14:paraId="695D8145" w14:textId="77777777" w:rsidTr="005E3A1B">
        <w:trPr>
          <w:trHeight w:val="407"/>
        </w:trPr>
        <w:tc>
          <w:tcPr>
            <w:tcW w:w="1146" w:type="dxa"/>
          </w:tcPr>
          <w:p w14:paraId="4D56687F" w14:textId="73BFED50" w:rsidR="00F30A5F" w:rsidRDefault="00FB2F1F" w:rsidP="00FB2F1F">
            <w:pPr>
              <w:spacing w:line="276" w:lineRule="auto"/>
            </w:pPr>
            <w:r>
              <w:t>4</w:t>
            </w:r>
          </w:p>
        </w:tc>
        <w:tc>
          <w:tcPr>
            <w:tcW w:w="1826" w:type="dxa"/>
          </w:tcPr>
          <w:p w14:paraId="06F3A9C1" w14:textId="19933D79" w:rsidR="00F30A5F" w:rsidRPr="004C3545" w:rsidRDefault="00FB2F1F" w:rsidP="00FB2F1F">
            <w:pPr>
              <w:spacing w:line="276" w:lineRule="auto"/>
            </w:pPr>
            <w:r>
              <w:t>April 2024</w:t>
            </w:r>
          </w:p>
        </w:tc>
        <w:tc>
          <w:tcPr>
            <w:tcW w:w="3402" w:type="dxa"/>
          </w:tcPr>
          <w:p w14:paraId="4CC40DE1" w14:textId="58779186" w:rsidR="00F30A5F" w:rsidRPr="004C3545" w:rsidRDefault="00FB2F1F" w:rsidP="00FB2F1F">
            <w:pPr>
              <w:spacing w:line="276" w:lineRule="auto"/>
            </w:pPr>
            <w:r>
              <w:t>Statutory review completed. Full regular compliance review including standard operating procedures to be completed.</w:t>
            </w:r>
          </w:p>
        </w:tc>
        <w:tc>
          <w:tcPr>
            <w:tcW w:w="1559" w:type="dxa"/>
          </w:tcPr>
          <w:p w14:paraId="1855567E" w14:textId="77777777" w:rsidR="00F040DA" w:rsidRDefault="00F040DA" w:rsidP="00FB2F1F">
            <w:pPr>
              <w:spacing w:line="276" w:lineRule="auto"/>
              <w:rPr>
                <w:u w:val="single"/>
              </w:rPr>
            </w:pPr>
            <w:r>
              <w:rPr>
                <w:u w:val="single"/>
              </w:rPr>
              <w:t>Author</w:t>
            </w:r>
          </w:p>
          <w:p w14:paraId="1CE3ECE1" w14:textId="3FDF893E" w:rsidR="00F040DA" w:rsidRPr="00FB2F1F" w:rsidRDefault="00FB2F1F" w:rsidP="00FB2F1F">
            <w:pPr>
              <w:spacing w:line="276" w:lineRule="auto"/>
            </w:pPr>
            <w:r w:rsidRPr="00FB2F1F">
              <w:t>Standards and Policy Manager</w:t>
            </w:r>
          </w:p>
          <w:p w14:paraId="6F0323B1" w14:textId="7E16B8F6" w:rsidR="00F30A5F" w:rsidRPr="00F040DA" w:rsidRDefault="00F30A5F" w:rsidP="00FB2F1F">
            <w:pPr>
              <w:spacing w:line="276" w:lineRule="auto"/>
              <w:rPr>
                <w:u w:val="single"/>
              </w:rPr>
            </w:pPr>
          </w:p>
        </w:tc>
        <w:tc>
          <w:tcPr>
            <w:tcW w:w="1843" w:type="dxa"/>
          </w:tcPr>
          <w:p w14:paraId="667D20BB" w14:textId="6928E7DC" w:rsidR="00F30A5F" w:rsidRPr="004C3545" w:rsidRDefault="00FB2F1F" w:rsidP="00FB2F1F">
            <w:pPr>
              <w:spacing w:line="276" w:lineRule="auto"/>
            </w:pPr>
            <w:r>
              <w:t>April 2025</w:t>
            </w:r>
          </w:p>
        </w:tc>
      </w:tr>
      <w:tr w:rsidR="00637EE7" w:rsidRPr="004C3545" w14:paraId="354265AC" w14:textId="77777777" w:rsidTr="005E3A1B">
        <w:trPr>
          <w:trHeight w:val="422"/>
        </w:trPr>
        <w:tc>
          <w:tcPr>
            <w:tcW w:w="1146" w:type="dxa"/>
          </w:tcPr>
          <w:p w14:paraId="43351E04" w14:textId="49A7E3E7" w:rsidR="00637EE7" w:rsidRPr="004C3545" w:rsidRDefault="00637EE7" w:rsidP="00637EE7">
            <w:r>
              <w:t>5</w:t>
            </w:r>
          </w:p>
        </w:tc>
        <w:tc>
          <w:tcPr>
            <w:tcW w:w="1826" w:type="dxa"/>
          </w:tcPr>
          <w:p w14:paraId="67CD5325" w14:textId="6EF3B748" w:rsidR="00637EE7" w:rsidRPr="004C3545" w:rsidRDefault="00637EE7" w:rsidP="00637EE7">
            <w:r>
              <w:t>July 2024</w:t>
            </w:r>
          </w:p>
        </w:tc>
        <w:tc>
          <w:tcPr>
            <w:tcW w:w="3402" w:type="dxa"/>
          </w:tcPr>
          <w:p w14:paraId="4AFBAE86" w14:textId="6306C834" w:rsidR="00637EE7" w:rsidRPr="004C3545" w:rsidRDefault="00637EE7" w:rsidP="00637EE7">
            <w:r>
              <w:t>Basic Workstation Checklist amalgamated into the policy (appendix 1).</w:t>
            </w:r>
          </w:p>
        </w:tc>
        <w:tc>
          <w:tcPr>
            <w:tcW w:w="1559" w:type="dxa"/>
          </w:tcPr>
          <w:p w14:paraId="745F84B0" w14:textId="77777777" w:rsidR="00637EE7" w:rsidRDefault="00637EE7" w:rsidP="00637EE7">
            <w:pPr>
              <w:spacing w:line="276" w:lineRule="auto"/>
              <w:rPr>
                <w:u w:val="single"/>
              </w:rPr>
            </w:pPr>
            <w:r>
              <w:rPr>
                <w:u w:val="single"/>
              </w:rPr>
              <w:t>Author</w:t>
            </w:r>
          </w:p>
          <w:p w14:paraId="0F72405D" w14:textId="77777777" w:rsidR="00637EE7" w:rsidRPr="00FB2F1F" w:rsidRDefault="00637EE7" w:rsidP="00637EE7">
            <w:pPr>
              <w:spacing w:line="276" w:lineRule="auto"/>
            </w:pPr>
            <w:r w:rsidRPr="00FB2F1F">
              <w:t>Standards and Policy Manager</w:t>
            </w:r>
          </w:p>
          <w:p w14:paraId="34631CBA" w14:textId="77777777" w:rsidR="00637EE7" w:rsidRPr="004C3545" w:rsidRDefault="00637EE7" w:rsidP="00637EE7"/>
        </w:tc>
        <w:tc>
          <w:tcPr>
            <w:tcW w:w="1843" w:type="dxa"/>
          </w:tcPr>
          <w:p w14:paraId="5951E170" w14:textId="2D1BDCF8" w:rsidR="00637EE7" w:rsidRPr="004C3545" w:rsidRDefault="00637EE7" w:rsidP="00637EE7">
            <w:r>
              <w:t>April 2025</w:t>
            </w:r>
          </w:p>
        </w:tc>
      </w:tr>
      <w:tr w:rsidR="00F30A5F" w:rsidRPr="004C3545" w14:paraId="6EB49918" w14:textId="77777777" w:rsidTr="005E3A1B">
        <w:trPr>
          <w:trHeight w:val="407"/>
        </w:trPr>
        <w:tc>
          <w:tcPr>
            <w:tcW w:w="1146" w:type="dxa"/>
          </w:tcPr>
          <w:p w14:paraId="4F43451C" w14:textId="77777777" w:rsidR="00F30A5F" w:rsidRPr="004C3545" w:rsidRDefault="00F30A5F" w:rsidP="002D47FD"/>
        </w:tc>
        <w:tc>
          <w:tcPr>
            <w:tcW w:w="1826" w:type="dxa"/>
          </w:tcPr>
          <w:p w14:paraId="62BF23E7" w14:textId="77777777" w:rsidR="00F30A5F" w:rsidRPr="004C3545" w:rsidRDefault="00F30A5F" w:rsidP="002D47FD"/>
        </w:tc>
        <w:tc>
          <w:tcPr>
            <w:tcW w:w="3402" w:type="dxa"/>
          </w:tcPr>
          <w:p w14:paraId="59D141DD" w14:textId="77777777" w:rsidR="00F30A5F" w:rsidRPr="004C3545" w:rsidRDefault="00F30A5F" w:rsidP="002D47FD"/>
        </w:tc>
        <w:tc>
          <w:tcPr>
            <w:tcW w:w="1559" w:type="dxa"/>
          </w:tcPr>
          <w:p w14:paraId="4BD8992B" w14:textId="77777777" w:rsidR="00F30A5F" w:rsidRPr="004C3545" w:rsidRDefault="00F30A5F" w:rsidP="002D47FD"/>
        </w:tc>
        <w:tc>
          <w:tcPr>
            <w:tcW w:w="1843" w:type="dxa"/>
          </w:tcPr>
          <w:p w14:paraId="4F78F750" w14:textId="77777777" w:rsidR="00F30A5F" w:rsidRPr="004C3545" w:rsidRDefault="00F30A5F" w:rsidP="002D47FD"/>
        </w:tc>
      </w:tr>
      <w:tr w:rsidR="00F30A5F" w:rsidRPr="004C3545" w14:paraId="480DB55F" w14:textId="77777777" w:rsidTr="005E3A1B">
        <w:trPr>
          <w:trHeight w:val="407"/>
        </w:trPr>
        <w:tc>
          <w:tcPr>
            <w:tcW w:w="1146" w:type="dxa"/>
          </w:tcPr>
          <w:p w14:paraId="2162102D" w14:textId="77777777" w:rsidR="00F30A5F" w:rsidRPr="004C3545" w:rsidRDefault="00F30A5F" w:rsidP="002D47FD"/>
        </w:tc>
        <w:tc>
          <w:tcPr>
            <w:tcW w:w="1826" w:type="dxa"/>
          </w:tcPr>
          <w:p w14:paraId="4A135BE6" w14:textId="77777777" w:rsidR="00F30A5F" w:rsidRPr="004C3545" w:rsidRDefault="00F30A5F" w:rsidP="002D47FD"/>
        </w:tc>
        <w:tc>
          <w:tcPr>
            <w:tcW w:w="3402" w:type="dxa"/>
          </w:tcPr>
          <w:p w14:paraId="63B96051" w14:textId="77777777" w:rsidR="00F30A5F" w:rsidRPr="004C3545" w:rsidRDefault="00F30A5F" w:rsidP="002D47FD"/>
        </w:tc>
        <w:tc>
          <w:tcPr>
            <w:tcW w:w="1559" w:type="dxa"/>
          </w:tcPr>
          <w:p w14:paraId="59B0F47E" w14:textId="77777777" w:rsidR="00F30A5F" w:rsidRPr="004C3545" w:rsidRDefault="00F30A5F" w:rsidP="002D47FD"/>
        </w:tc>
        <w:tc>
          <w:tcPr>
            <w:tcW w:w="1843" w:type="dxa"/>
          </w:tcPr>
          <w:p w14:paraId="74A06348" w14:textId="77777777" w:rsidR="00F30A5F" w:rsidRPr="004C3545" w:rsidRDefault="00F30A5F" w:rsidP="002D47FD"/>
        </w:tc>
      </w:tr>
    </w:tbl>
    <w:p w14:paraId="50F3CCDC" w14:textId="77777777" w:rsidR="002D47FD" w:rsidRPr="004C3545" w:rsidRDefault="002D47FD" w:rsidP="006819E0">
      <w:pPr>
        <w:pStyle w:val="Text"/>
      </w:pPr>
    </w:p>
    <w:sectPr w:rsidR="002D47FD" w:rsidRPr="004C3545" w:rsidSect="003700B7">
      <w:headerReference w:type="default" r:id="rId13"/>
      <w:footerReference w:type="default" r:id="rId14"/>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EE54A" w14:textId="77777777" w:rsidR="0024358E" w:rsidRDefault="0024358E" w:rsidP="001876E7">
      <w:pPr>
        <w:spacing w:line="240" w:lineRule="auto"/>
      </w:pPr>
      <w:r>
        <w:separator/>
      </w:r>
    </w:p>
  </w:endnote>
  <w:endnote w:type="continuationSeparator" w:id="0">
    <w:p w14:paraId="13ADE33A" w14:textId="77777777" w:rsidR="0024358E" w:rsidRDefault="0024358E"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56BE13C" w14:textId="77777777" w:rsidR="00764B4C" w:rsidRPr="00764B4C" w:rsidRDefault="00764B4C" w:rsidP="00966903">
            <w:pPr>
              <w:pStyle w:val="FooterText"/>
              <w:jc w:val="center"/>
              <w:rPr>
                <w:rFonts w:cs="Arial"/>
                <w:spacing w:val="7"/>
              </w:rPr>
            </w:pPr>
          </w:p>
          <w:p w14:paraId="06AC9D68" w14:textId="1F59F341" w:rsidR="003865D9" w:rsidRDefault="00995689" w:rsidP="00454821">
            <w:pPr>
              <w:pStyle w:val="FooterText"/>
              <w:tabs>
                <w:tab w:val="right" w:pos="9498"/>
              </w:tabs>
              <w:jc w:val="left"/>
            </w:pPr>
            <w:r w:rsidRPr="00995689">
              <w:t>Display Screen Equipment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EA21D" w14:textId="77777777" w:rsidR="0024358E" w:rsidRDefault="0024358E" w:rsidP="001876E7">
      <w:pPr>
        <w:spacing w:line="240" w:lineRule="auto"/>
      </w:pPr>
      <w:r>
        <w:separator/>
      </w:r>
    </w:p>
  </w:footnote>
  <w:footnote w:type="continuationSeparator" w:id="0">
    <w:p w14:paraId="306D8A66" w14:textId="77777777" w:rsidR="0024358E" w:rsidRDefault="0024358E"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9FD1C"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3E52281" wp14:editId="3869AB05">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D4C0A6"/>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89"/>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358E"/>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C4AAD"/>
    <w:rsid w:val="002D47FD"/>
    <w:rsid w:val="00302641"/>
    <w:rsid w:val="00322ED2"/>
    <w:rsid w:val="003256F1"/>
    <w:rsid w:val="003266FD"/>
    <w:rsid w:val="00345825"/>
    <w:rsid w:val="003510EE"/>
    <w:rsid w:val="00365642"/>
    <w:rsid w:val="003700B7"/>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0EE0"/>
    <w:rsid w:val="0052519E"/>
    <w:rsid w:val="005518A9"/>
    <w:rsid w:val="005711B3"/>
    <w:rsid w:val="00572560"/>
    <w:rsid w:val="0059266A"/>
    <w:rsid w:val="00596E48"/>
    <w:rsid w:val="005A508B"/>
    <w:rsid w:val="005D0374"/>
    <w:rsid w:val="005D62C0"/>
    <w:rsid w:val="005E08A1"/>
    <w:rsid w:val="005E3A1B"/>
    <w:rsid w:val="005F124B"/>
    <w:rsid w:val="00610B2B"/>
    <w:rsid w:val="0063081A"/>
    <w:rsid w:val="0063326C"/>
    <w:rsid w:val="00637EE7"/>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23612"/>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66B0B"/>
    <w:rsid w:val="00973E48"/>
    <w:rsid w:val="00995689"/>
    <w:rsid w:val="009A0ED4"/>
    <w:rsid w:val="009E3487"/>
    <w:rsid w:val="00A17E0E"/>
    <w:rsid w:val="00A24DA1"/>
    <w:rsid w:val="00A34D37"/>
    <w:rsid w:val="00A36714"/>
    <w:rsid w:val="00A43329"/>
    <w:rsid w:val="00A52F66"/>
    <w:rsid w:val="00A61E40"/>
    <w:rsid w:val="00A92CD7"/>
    <w:rsid w:val="00A94FA8"/>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BA4A7F"/>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43C7"/>
    <w:rsid w:val="00EE7121"/>
    <w:rsid w:val="00EF3699"/>
    <w:rsid w:val="00EF60A6"/>
    <w:rsid w:val="00F040DA"/>
    <w:rsid w:val="00F22D39"/>
    <w:rsid w:val="00F30A5F"/>
    <w:rsid w:val="00F9138C"/>
    <w:rsid w:val="00F91DD0"/>
    <w:rsid w:val="00FA1162"/>
    <w:rsid w:val="00FB2F1F"/>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80F1B"/>
  <w15:chartTrackingRefBased/>
  <w15:docId w15:val="{37BF3A78-E6CB-4152-A2C2-2EB5BD91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styleId="FollowedHyperlink">
    <w:name w:val="FollowedHyperlink"/>
    <w:basedOn w:val="DefaultParagraphFont"/>
    <w:uiPriority w:val="99"/>
    <w:semiHidden/>
    <w:unhideWhenUsed/>
    <w:rsid w:val="00823612"/>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f7q5j14muc&amp;feature=emb_tit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se.gov.uk/pubns/indg36.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se.gov.uk/msd/dse/"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2024-07-08T08:22:00Z</dcterms:created>
  <dcterms:modified xsi:type="dcterms:W3CDTF">2024-07-08T08:22:00Z</dcterms:modified>
</cp:coreProperties>
</file>