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FF6B35"/>
          <w:sz w:val="48"/>
          <w:szCs w:val="48"/>
        </w:rPr>
        <w:t xml:space="preserve">HomeTruth</w:t>
      </w:r>
    </w:p>
    <w:p>
      <w:pPr>
        <w:spacing w:after="600"/>
        <w:jc w:val="center"/>
      </w:pPr>
      <w:r>
        <w:rPr>
          <w:caps/>
          <w:color w:val="6B5B95"/>
          <w:sz w:val="20"/>
          <w:szCs w:val="20"/>
        </w:rPr>
        <w:t xml:space="preserve">ENTERPRISE PROPERTY DATA PLATFORM</w:t>
      </w:r>
    </w:p>
    <w:p>
      <w:pPr>
        <w:spacing w:before="400" w:after="400"/>
        <w:jc w:val="center"/>
      </w:pPr>
      <w:r>
        <w:rPr>
          <w:b/>
          <w:bCs/>
          <w:color w:val="6B5B95"/>
          <w:sz w:val="40"/>
          <w:szCs w:val="40"/>
        </w:rPr>
        <w:t xml:space="preserve">Verified Property Data</w:t>
      </w:r>
    </w:p>
    <w:p>
      <w:pPr>
        <w:spacing w:after="600"/>
        <w:jc w:val="center"/>
      </w:pPr>
      <w:r>
        <w:rPr>
          <w:b/>
          <w:bCs/>
          <w:color w:val="6B5B95"/>
          <w:sz w:val="40"/>
          <w:szCs w:val="40"/>
        </w:rPr>
        <w:t xml:space="preserve">That Transforms Risk Assessment</w:t>
      </w:r>
    </w:p>
    <w:p>
      <w:pPr>
        <w:spacing w:after="800"/>
        <w:jc w:val="center"/>
      </w:pPr>
      <w:r>
        <w:rPr>
          <w:color w:val="6C757D"/>
          <w:sz w:val="24"/>
          <w:szCs w:val="24"/>
        </w:rPr>
        <w:t xml:space="preserve">HomeTruth creates tamper-proof property records at consumer scale. Your enterprise gains instant access to maintenance histories, risk signals, and verified data—transforming underwriting, lending, and transactions.</w:t>
      </w:r>
    </w:p>
    <w:p>
      <w:pPr>
        <w:pStyle w:val="Heading1"/>
        <w:spacing w:before="600" w:after="400"/>
        <w:jc w:val="left"/>
      </w:pPr>
      <w:r>
        <w:rPr>
          <w:b/>
          <w:bCs/>
          <w:color w:val="FF6B35"/>
          <w:sz w:val="32"/>
          <w:szCs w:val="32"/>
        </w:rPr>
        <w:t xml:space="preserve">The B2B Opportunity</w:t>
      </w:r>
    </w:p>
    <w:p>
      <w:pPr>
        <w:spacing w:after="400"/>
      </w:pPr>
      <w:r>
        <w:rPr>
          <w:color w:val="6C757D"/>
          <w:sz w:val="22"/>
          <w:szCs w:val="22"/>
        </w:rPr>
        <w:t xml:space="preserve">HomeTruth operates a two-sided marketplace. Consumers pay £8/month to maintain blockchain-anchored property records. Enterprises pay to access this verified data for risk assessment, underwriting, and due diligence.</w:t>
      </w:r>
    </w:p>
    <w:p>
      <w:pPr>
        <w:spacing w:after="600"/>
      </w:pPr>
      <w:r>
        <w:rPr>
          <w:b/>
          <w:bCs/>
          <w:i/>
          <w:iCs/>
          <w:color w:val="6B5B95"/>
          <w:sz w:val="24"/>
          <w:szCs w:val="24"/>
        </w:rPr>
        <w:t xml:space="preserve">The consumer creates the data. You monetize it. Everyone wins.</w:t>
      </w:r>
    </w:p>
    <w:p>
      <w:pPr>
        <w:spacing w:before="400" w:after="300"/>
      </w:pPr>
      <w:r>
        <w:rPr>
          <w:b/>
          <w:bCs/>
          <w:color w:val="FF6B35"/>
          <w:sz w:val="28"/>
          <w:szCs w:val="28"/>
        </w:rPr>
        <w:t xml:space="preserve">Three Core Advantages for Enterprise</w:t>
      </w:r>
    </w:p>
    <w:p>
      <w:p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1. Tamper-Proof Verification: </w:t>
      </w:r>
      <w:r>
        <w:rPr>
          <w:color w:val="6C757D"/>
          <w:sz w:val="22"/>
          <w:szCs w:val="22"/>
        </w:rPr>
        <w:t xml:space="preserve">Blockchain anchoring means every event is cryptographically verified and immutable. No more relying on self-reported maintenance claims or forged receipts.</w:t>
      </w:r>
    </w:p>
    <w:p>
      <w:p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2. Behavioral Intelligence: </w:t>
      </w:r>
      <w:r>
        <w:rPr>
          <w:color w:val="6C757D"/>
          <w:sz w:val="22"/>
          <w:szCs w:val="22"/>
        </w:rPr>
        <w:t xml:space="preserve">Our AI analyzes homeowner behavior patterns to predict maintenance quality, identify risk signals, and flag properties requiring attention.</w:t>
      </w:r>
    </w:p>
    <w:p>
      <w:pPr>
        <w:spacing w:before="200" w:after="600"/>
      </w:pPr>
      <w:r>
        <w:rPr>
          <w:b/>
          <w:bCs/>
          <w:color w:val="6B5B95"/>
          <w:sz w:val="22"/>
          <w:szCs w:val="22"/>
        </w:rPr>
        <w:t xml:space="preserve">3. Consumer-Generated Scale: </w:t>
      </w:r>
      <w:r>
        <w:rPr>
          <w:color w:val="6C757D"/>
          <w:sz w:val="22"/>
          <w:szCs w:val="22"/>
        </w:rPr>
        <w:t xml:space="preserve">We don't create data—consumers do. As our user base grows, your data coverage expands automatically without marginal cost to you.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2"/>
          <w:szCs w:val="32"/>
        </w:rPr>
        <w:t xml:space="preserve">Four Enterprise Verticals</w:t>
      </w:r>
    </w:p>
    <w:p>
      <w:pPr>
        <w:spacing w:before="400" w:after="200"/>
      </w:pPr>
      <w:r>
        <w:rPr>
          <w:b/>
          <w:bCs/>
          <w:color w:val="4A90E2"/>
          <w:sz w:val="28"/>
          <w:szCs w:val="28"/>
        </w:rPr>
        <w:t xml:space="preserve">1. Insurance Companies: Transform Underwriting &amp; Claims</w:t>
      </w:r>
    </w:p>
    <w:p>
      <w:pPr>
        <w:spacing w:after="300"/>
      </w:pPr>
      <w:r>
        <w:rPr>
          <w:b/>
          <w:bCs/>
          <w:color w:val="6B5B95"/>
          <w:sz w:val="24"/>
          <w:szCs w:val="24"/>
        </w:rPr>
        <w:t xml:space="preserve">The Insurtech Revolution</w:t>
      </w:r>
    </w:p>
    <w:p>
      <w:pPr>
        <w:spacing w:after="300"/>
      </w:pPr>
      <w:r>
        <w:rPr>
          <w:b/>
          <w:bCs/>
          <w:color w:val="6C757D"/>
          <w:sz w:val="22"/>
          <w:szCs w:val="22"/>
        </w:rPr>
        <w:t xml:space="preserve">Current State: </w:t>
      </w:r>
      <w:r>
        <w:rPr>
          <w:color w:val="6C757D"/>
          <w:sz w:val="22"/>
          <w:szCs w:val="22"/>
        </w:rPr>
        <w:t xml:space="preserve">Insurers price policies based on property age, location, and construction—but have zero visibility into actual maintenance quality. A 10-year-old boiler serviced annually is a different risk than one never serviced. You can't tell the difference until claims arrive.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HomeTruth Solution: </w:t>
      </w:r>
      <w:r>
        <w:rPr>
          <w:color w:val="6C757D"/>
          <w:sz w:val="22"/>
          <w:szCs w:val="22"/>
        </w:rPr>
        <w:t xml:space="preserve">Access verified maintenance ledgers showing real behavior. Price risk accurately based on actual property care, not proxies.</w:t>
      </w:r>
    </w:p>
    <w:p>
      <w:pPr>
        <w:spacing w:before="300" w:after="200"/>
      </w:pPr>
      <w:r>
        <w:rPr>
          <w:b/>
          <w:bCs/>
          <w:color w:val="6B5B95"/>
          <w:sz w:val="24"/>
          <w:szCs w:val="24"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  <w:color w:val="4A90E2"/>
          <w:sz w:val="22"/>
          <w:szCs w:val="22"/>
        </w:rPr>
        <w:t xml:space="preserve">Underwriting API: </w:t>
      </w:r>
      <w:r>
        <w:rPr>
          <w:color w:val="6C757D"/>
          <w:sz w:val="22"/>
          <w:szCs w:val="22"/>
        </w:rPr>
        <w:t xml:space="preserve">Real-time maintenance quality scores. Identify well-maintained properties for premium discounts and neglected properties for higher premiums or exclusions.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  <w:color w:val="4A90E2"/>
          <w:sz w:val="22"/>
          <w:szCs w:val="22"/>
        </w:rPr>
        <w:t xml:space="preserve">Claims Verification: </w:t>
      </w:r>
      <w:r>
        <w:rPr>
          <w:color w:val="6C757D"/>
          <w:sz w:val="22"/>
          <w:szCs w:val="22"/>
        </w:rPr>
        <w:t xml:space="preserve">Instantly verify maintenance history when claims arrive. See if that burst pipe was inevitable or caused by documented neglect. Reduce fraud and settle legitimate claims faster.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  <w:color w:val="4A90E2"/>
          <w:sz w:val="22"/>
          <w:szCs w:val="22"/>
        </w:rPr>
        <w:t xml:space="preserve">Risk Signals: </w:t>
      </w:r>
      <w:r>
        <w:rPr>
          <w:color w:val="6C757D"/>
          <w:sz w:val="22"/>
          <w:szCs w:val="22"/>
        </w:rPr>
        <w:t xml:space="preserve">AI-generated alerts for properties showing concerning patterns (e.g., skipped boiler services, unaddressed damp, missed safety checks). Proactively engage policyholders before problems escalate.</w:t>
      </w:r>
    </w:p>
    <w:p>
      <w:pPr>
        <w:pStyle w:val="ListParagraph"/>
        <w:numPr>
          <w:ilvl w:val="0"/>
          <w:numId w:val="1"/>
        </w:numPr>
        <w:spacing w:before="100" w:after="400"/>
      </w:pPr>
      <w:r>
        <w:rPr>
          <w:b/>
          <w:bCs/>
          <w:color w:val="4A90E2"/>
          <w:sz w:val="22"/>
          <w:szCs w:val="22"/>
        </w:rPr>
        <w:t xml:space="preserve">Portfolio Analytics: </w:t>
      </w:r>
      <w:r>
        <w:rPr>
          <w:color w:val="6C757D"/>
          <w:sz w:val="22"/>
          <w:szCs w:val="22"/>
        </w:rPr>
        <w:t xml:space="preserve">Aggregate insights across your book. Identify postcodes with poor maintenance culture, construction types requiring attention, or seasonal risk patterns.</w:t>
      </w:r>
    </w:p>
    <w:p>
      <w:pPr>
        <w:spacing w:before="300" w:after="200"/>
      </w:pPr>
      <w:r>
        <w:rPr>
          <w:b/>
          <w:bCs/>
          <w:color w:val="50C878"/>
          <w:sz w:val="24"/>
          <w:szCs w:val="24"/>
        </w:rPr>
        <w:t xml:space="preserve">ROI Impact: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color w:val="6C757D"/>
          <w:sz w:val="22"/>
          <w:szCs w:val="22"/>
        </w:rPr>
        <w:t xml:space="preserve">Reduce loss ratios by 15-25% through accurate risk pricing and fraud detection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color w:val="6C757D"/>
          <w:sz w:val="22"/>
          <w:szCs w:val="22"/>
        </w:rPr>
        <w:t xml:space="preserve">Accelerate claims processing from weeks to days with instant maintenance verification</w:t>
      </w:r>
    </w:p>
    <w:p>
      <w:pPr>
        <w:pStyle w:val="ListParagraph"/>
        <w:numPr>
          <w:ilvl w:val="0"/>
          <w:numId w:val="1"/>
        </w:numPr>
        <w:spacing w:before="100" w:after="600"/>
      </w:pPr>
      <w:r>
        <w:rPr>
          <w:color w:val="6C757D"/>
          <w:sz w:val="22"/>
          <w:szCs w:val="22"/>
        </w:rPr>
        <w:t xml:space="preserve">Improve customer retention by rewarding good maintenance behavior with premium discounts</w:t>
      </w:r>
    </w:p>
    <w:p>
      <w:pPr>
        <w:spacing w:before="400" w:after="200"/>
      </w:pPr>
      <w:r>
        <w:rPr>
          <w:b/>
          <w:bCs/>
          <w:color w:val="4A90E2"/>
          <w:sz w:val="28"/>
          <w:szCs w:val="28"/>
        </w:rPr>
        <w:t xml:space="preserve">2. Mortgage Lenders: Enhanced Due Diligence</w:t>
      </w:r>
    </w:p>
    <w:p>
      <w:pPr>
        <w:spacing w:after="300"/>
      </w:pPr>
      <w:r>
        <w:rPr>
          <w:b/>
          <w:bCs/>
          <w:color w:val="6C757D"/>
          <w:sz w:val="22"/>
          <w:szCs w:val="22"/>
        </w:rPr>
        <w:t xml:space="preserve">Current State: </w:t>
      </w:r>
      <w:r>
        <w:rPr>
          <w:color w:val="6C757D"/>
          <w:sz w:val="22"/>
          <w:szCs w:val="22"/>
        </w:rPr>
        <w:t xml:space="preserve">Mortgage decisions rely on surveys that are snapshots in time. You can't see if the property has ongoing structural issues, deferred maintenance, or compliance problems that threaten collateral value.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HomeTruth Solution: </w:t>
      </w:r>
      <w:r>
        <w:rPr>
          <w:color w:val="6C757D"/>
          <w:sz w:val="22"/>
          <w:szCs w:val="22"/>
        </w:rPr>
        <w:t xml:space="preserve">Access full property histories showing maintenance quality, renovation investments, and compliance records. Make better lending decisions with complete information.</w:t>
      </w:r>
    </w:p>
    <w:p>
      <w:pPr>
        <w:spacing w:before="400" w:after="200"/>
      </w:pPr>
      <w:r>
        <w:rPr>
          <w:b/>
          <w:bCs/>
          <w:color w:val="4A90E2"/>
          <w:sz w:val="28"/>
          <w:szCs w:val="28"/>
        </w:rPr>
        <w:t xml:space="preserve">3. Estate Agents &amp; Conveyancers: Faster Transactions</w:t>
      </w:r>
    </w:p>
    <w:p>
      <w:pPr>
        <w:spacing w:after="300"/>
      </w:pPr>
      <w:r>
        <w:rPr>
          <w:b/>
          <w:bCs/>
          <w:color w:val="6C757D"/>
          <w:sz w:val="22"/>
          <w:szCs w:val="22"/>
        </w:rPr>
        <w:t xml:space="preserve">Current State: </w:t>
      </w:r>
      <w:r>
        <w:rPr>
          <w:color w:val="6C757D"/>
          <w:sz w:val="22"/>
          <w:szCs w:val="22"/>
        </w:rPr>
        <w:t xml:space="preserve">Property transactions collapse when buyers discover hidden problems during surveys. Average UK sale takes 6+ months, with 30% falling through. Information gaps kill deals.</w:t>
      </w:r>
    </w:p>
    <w:p>
      <w:pPr>
        <w:spacing w:after="400"/>
      </w:pPr>
      <w:r>
        <w:rPr>
          <w:b/>
          <w:bCs/>
          <w:color w:val="50C878"/>
          <w:sz w:val="22"/>
          <w:szCs w:val="22"/>
        </w:rPr>
        <w:t xml:space="preserve">HomeTruth Solution: </w:t>
      </w:r>
      <w:r>
        <w:rPr>
          <w:color w:val="6C757D"/>
          <w:sz w:val="22"/>
          <w:szCs w:val="22"/>
        </w:rPr>
        <w:t xml:space="preserve">HomeTruth Reports provide verified property histories at point of marketing. Buyers enter offers with confidence, reducing fall-throughs and speeding transactions.</w:t>
      </w:r>
    </w:p>
    <w:p>
      <w:pPr>
        <w:spacing w:before="400" w:after="200"/>
      </w:pPr>
      <w:r>
        <w:rPr>
          <w:b/>
          <w:bCs/>
          <w:color w:val="4A90E2"/>
          <w:sz w:val="28"/>
          <w:szCs w:val="28"/>
        </w:rPr>
        <w:t xml:space="preserve">4. Institutional Landlords &amp; REITs: Portfolio Intelligence</w:t>
      </w:r>
    </w:p>
    <w:p>
      <w:pPr>
        <w:spacing w:after="300"/>
      </w:pPr>
      <w:r>
        <w:rPr>
          <w:b/>
          <w:bCs/>
          <w:color w:val="6C757D"/>
          <w:sz w:val="22"/>
          <w:szCs w:val="22"/>
        </w:rPr>
        <w:t xml:space="preserve">Current State: </w:t>
      </w:r>
      <w:r>
        <w:rPr>
          <w:color w:val="6C757D"/>
          <w:sz w:val="22"/>
          <w:szCs w:val="22"/>
        </w:rPr>
        <w:t xml:space="preserve">Managing thousands of properties means reactive maintenance, compliance headaches, and opaque tenant behavior. You can't predict which properties will cause problems until they do.</w:t>
      </w:r>
    </w:p>
    <w:p>
      <w:pPr>
        <w:spacing w:after="600"/>
      </w:pPr>
      <w:r>
        <w:rPr>
          <w:b/>
          <w:bCs/>
          <w:color w:val="50C878"/>
          <w:sz w:val="22"/>
          <w:szCs w:val="22"/>
        </w:rPr>
        <w:t xml:space="preserve">HomeTruth Solution: </w:t>
      </w:r>
      <w:r>
        <w:rPr>
          <w:color w:val="6C757D"/>
          <w:sz w:val="22"/>
          <w:szCs w:val="22"/>
        </w:rPr>
        <w:t xml:space="preserve">White-label HomeTruth for your portfolio. Track every maintenance event, automate compliance, and use AI to predict maintenance needs before failures occur.</w:t>
      </w:r>
    </w:p>
    <w:p>
      <w:pPr>
        <w:pageBreakBefore/>
      </w:pPr>
    </w:p>
    <w:p>
      <w:pPr>
        <w:pStyle w:val="Heading1"/>
        <w:spacing w:before="400" w:after="400"/>
      </w:pPr>
      <w:r>
        <w:rPr>
          <w:b/>
          <w:bCs/>
          <w:color w:val="FF6B35"/>
          <w:sz w:val="32"/>
          <w:szCs w:val="32"/>
        </w:rPr>
        <w:t xml:space="preserve">Enterprise Integration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6B5B95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35%"/>
            <w:shd w:fill="6B5B95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Pricing Model</w:t>
            </w:r>
          </w:p>
        </w:tc>
        <w:tc>
          <w:tcPr>
            <w:tcW w:type="pct" w:w="35%"/>
            <w:shd w:fill="6B5B95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Best For</w:t>
            </w:r>
          </w:p>
        </w:tc>
      </w:tr>
      <w:tr>
        <w:tc>
          <w:p>
            <w:r>
              <w:rPr>
                <w:color w:val="6C757D"/>
                <w:sz w:val="22"/>
                <w:szCs w:val="22"/>
              </w:rPr>
              <w:t xml:space="preserve">HomeTruth Reports
(Per-Lookup)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£29 per property lookup
Volume discounts at 1,000+ lookups/month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Estate agents, conveyancers, mortgage brokers needing ad-hoc property histories</w:t>
            </w:r>
          </w:p>
        </w:tc>
      </w:tr>
      <w:tr>
        <w:tc>
          <w:p>
            <w:r>
              <w:rPr>
                <w:color w:val="6C757D"/>
                <w:sz w:val="22"/>
                <w:szCs w:val="22"/>
              </w:rPr>
              <w:t xml:space="preserve">API Access
(Integration)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£50,000/year base fee
+
£5 per API call
(or £100K/year unlimited calls)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Insurance companies, mortgage lenders integrating into underwriting systems</w:t>
            </w:r>
          </w:p>
        </w:tc>
      </w:tr>
      <w:tr>
        <w:tc>
          <w:p>
            <w:r>
              <w:rPr>
                <w:color w:val="6C757D"/>
                <w:sz w:val="22"/>
                <w:szCs w:val="22"/>
              </w:rPr>
              <w:t xml:space="preserve">White-Label License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£200,000/year
+
revenue share on subscriptions generated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Institutional landlords, REITs, property management firms deploying to portfolios</w:t>
            </w:r>
          </w:p>
        </w:tc>
      </w:tr>
      <w:tr>
        <w:tc>
          <w:p>
            <w:r>
              <w:rPr>
                <w:color w:val="6C757D"/>
                <w:sz w:val="22"/>
                <w:szCs w:val="22"/>
              </w:rPr>
              <w:t xml:space="preserve">Data Partnership
(Custom)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Bespoke pricing based on:
- Data volume
- Update frequency
- Integration complexity
- Exclusivity requirements</w:t>
            </w:r>
          </w:p>
        </w:tc>
        <w:tc>
          <w:p>
            <w:r>
              <w:rPr>
                <w:color w:val="6C757D"/>
                <w:sz w:val="20"/>
                <w:szCs w:val="20"/>
              </w:rPr>
              <w:t xml:space="preserve">Large insurers, national mortgage lenders, PropTech platforms needing custom data feeds</w:t>
            </w:r>
          </w:p>
        </w:tc>
      </w:tr>
    </w:tbl>
    <w:p>
      <w:pPr>
        <w:pStyle w:val="Heading1"/>
        <w:spacing w:before="800" w:after="400"/>
      </w:pPr>
      <w:r>
        <w:rPr>
          <w:b/>
          <w:bCs/>
          <w:color w:val="FF6B35"/>
          <w:sz w:val="32"/>
          <w:szCs w:val="32"/>
        </w:rPr>
        <w:t xml:space="preserve">Enterprise Implementation</w:t>
      </w:r>
    </w:p>
    <w:p>
      <w:pPr>
        <w:spacing w:after="300"/>
      </w:pPr>
      <w:r>
        <w:rPr>
          <w:color w:val="6C757D"/>
          <w:sz w:val="22"/>
          <w:szCs w:val="22"/>
        </w:rPr>
        <w:t xml:space="preserve">Our enterprise onboarding process ensures smooth integration with your existing systems:</w:t>
      </w:r>
    </w:p>
    <w:p>
      <w:p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Week 1-2: Discovery &amp; Scoping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color w:val="6C757D"/>
          <w:sz w:val="22"/>
          <w:szCs w:val="22"/>
        </w:rPr>
        <w:t xml:space="preserve">Technical architecture review, API requirements definition, data security audit, and integration planning with your development team.</w:t>
      </w:r>
    </w:p>
    <w:p>
      <w:p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Week 3-6: Sandbox Integration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color w:val="6C757D"/>
          <w:sz w:val="22"/>
          <w:szCs w:val="22"/>
        </w:rPr>
        <w:t xml:space="preserve">Sandbox environment provisioning, API testing with sample data, integration development support, and performance optimization.</w:t>
      </w:r>
    </w:p>
    <w:p>
      <w:p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Week 7-8: Pilot Phase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color w:val="6C757D"/>
          <w:sz w:val="22"/>
          <w:szCs w:val="22"/>
        </w:rPr>
        <w:t xml:space="preserve">Limited production deployment, real data validation, user acceptance testing, and refinement based on feedback.</w:t>
      </w:r>
    </w:p>
    <w:p>
      <w:p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Week 9+: Full Production Launch</w:t>
      </w:r>
    </w:p>
    <w:p>
      <w:pPr>
        <w:pStyle w:val="ListParagraph"/>
        <w:numPr>
          <w:ilvl w:val="0"/>
          <w:numId w:val="1"/>
        </w:numPr>
        <w:spacing w:after="600"/>
      </w:pPr>
      <w:r>
        <w:rPr>
          <w:color w:val="6C757D"/>
          <w:sz w:val="22"/>
          <w:szCs w:val="22"/>
        </w:rPr>
        <w:t xml:space="preserve">Production rollout, ongoing technical support, quarterly business reviews, and continuous feature enhancement.</w:t>
      </w:r>
    </w:p>
    <w:p>
      <w:pPr>
        <w:pStyle w:val="Heading1"/>
        <w:spacing w:before="600" w:after="400"/>
      </w:pPr>
      <w:r>
        <w:rPr>
          <w:b/>
          <w:bCs/>
          <w:color w:val="FF6B35"/>
          <w:sz w:val="32"/>
          <w:szCs w:val="32"/>
        </w:rPr>
        <w:t xml:space="preserve">Why Enterprises Choose HomeTruth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Data Quality You Can Trust: </w:t>
      </w:r>
      <w:r>
        <w:rPr>
          <w:color w:val="6C757D"/>
          <w:sz w:val="22"/>
          <w:szCs w:val="22"/>
        </w:rPr>
        <w:t xml:space="preserve">Blockchain-anchored records eliminate tampering and fraud. Every data point is cryptographically verified.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Consumer-Generated Scale: </w:t>
      </w:r>
      <w:r>
        <w:rPr>
          <w:color w:val="6C757D"/>
          <w:sz w:val="22"/>
          <w:szCs w:val="22"/>
        </w:rPr>
        <w:t xml:space="preserve">As more homeowners adopt HomeTruth, your data coverage expands automatically. Network effects work in your favor.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Regulatory Alignment: </w:t>
      </w:r>
      <w:r>
        <w:rPr>
          <w:color w:val="6C757D"/>
          <w:sz w:val="22"/>
          <w:szCs w:val="22"/>
        </w:rPr>
        <w:t xml:space="preserve">Property Logbook legislation is coming to the UK. Early adoption positions you ahead of compliance requirements.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  <w:color w:val="6B5B95"/>
          <w:sz w:val="22"/>
          <w:szCs w:val="22"/>
        </w:rPr>
        <w:t xml:space="preserve">Competitive Differentiation: </w:t>
      </w:r>
      <w:r>
        <w:rPr>
          <w:color w:val="6C757D"/>
          <w:sz w:val="22"/>
          <w:szCs w:val="22"/>
        </w:rPr>
        <w:t xml:space="preserve">Offer data-driven products your competitors can't match. Risk-based pricing, instant underwriting, and predictive maintenance set you apart.</w:t>
      </w:r>
    </w:p>
    <w:p>
      <w:pPr>
        <w:pStyle w:val="ListParagraph"/>
        <w:numPr>
          <w:ilvl w:val="0"/>
          <w:numId w:val="1"/>
        </w:numPr>
        <w:spacing w:before="200" w:after="600"/>
      </w:pPr>
      <w:r>
        <w:rPr>
          <w:b/>
          <w:bCs/>
          <w:color w:val="6B5B95"/>
          <w:sz w:val="22"/>
          <w:szCs w:val="22"/>
        </w:rPr>
        <w:t xml:space="preserve">Future-Proof Architecture: </w:t>
      </w:r>
      <w:r>
        <w:rPr>
          <w:color w:val="6C757D"/>
          <w:sz w:val="22"/>
          <w:szCs w:val="22"/>
        </w:rPr>
        <w:t xml:space="preserve">Built on modern infrastructure with RESTful APIs, webhooks, and flexible data formats. Integrate with any system.</w:t>
      </w:r>
    </w:p>
    <w:p>
      <w:pPr>
        <w:spacing w:before="800" w:after="200"/>
        <w:jc w:val="center"/>
      </w:pPr>
      <w:r>
        <w:rPr>
          <w:b/>
          <w:bCs/>
          <w:color w:val="FF6B35"/>
          <w:sz w:val="36"/>
          <w:szCs w:val="36"/>
        </w:rPr>
        <w:t xml:space="preserve">Partner with HomeTruth</w:t>
      </w:r>
    </w:p>
    <w:p>
      <w:pPr>
        <w:spacing w:after="400"/>
        <w:jc w:val="center"/>
      </w:pPr>
      <w:r>
        <w:rPr>
          <w:i/>
          <w:iCs/>
          <w:color w:val="6C757D"/>
          <w:sz w:val="24"/>
          <w:szCs w:val="24"/>
        </w:rPr>
        <w:t xml:space="preserve">Transform risk assessment with verified property data.</w:t>
      </w:r>
    </w:p>
    <w:p>
      <w:pPr>
        <w:spacing w:after="200"/>
        <w:jc w:val="center"/>
      </w:pPr>
      <w:r>
        <w:rPr>
          <w:b/>
          <w:bCs/>
          <w:color w:val="4A90E2"/>
          <w:sz w:val="24"/>
          <w:szCs w:val="24"/>
        </w:rPr>
        <w:t xml:space="preserve">enterprise@hometruth.io</w:t>
      </w:r>
    </w:p>
    <w:p>
      <w:pPr>
        <w:jc w:val="center"/>
      </w:pPr>
      <w:r>
        <w:rPr>
          <w:b/>
          <w:bCs/>
          <w:color w:val="4A90E2"/>
          <w:sz w:val="24"/>
          <w:szCs w:val="24"/>
        </w:rPr>
        <w:t xml:space="preserve">www.hometruth.io/enterprise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2026-02-09T07:48:43.514Z</dcterms:created>
  <dcterms:modified xsi:type="dcterms:W3CDTF">2026-02-09T07:48:43.514Z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