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22A6" w14:textId="77777777" w:rsidR="00FF28F6" w:rsidRDefault="00FF28F6">
      <w:pPr>
        <w:spacing w:after="80"/>
      </w:pPr>
    </w:p>
    <w:p w14:paraId="5BFFFC51" w14:textId="77777777" w:rsidR="00FF28F6" w:rsidRDefault="00000000">
      <w:pPr>
        <w:spacing w:after="120"/>
        <w:jc w:val="center"/>
      </w:pPr>
      <w:r>
        <w:rPr>
          <w:b/>
          <w:bCs/>
          <w:color w:val="1A1A2E"/>
          <w:sz w:val="48"/>
          <w:szCs w:val="48"/>
        </w:rPr>
        <w:t>AISI Model v1.0</w:t>
      </w:r>
    </w:p>
    <w:p w14:paraId="067F8A3E" w14:textId="77777777" w:rsidR="00FF28F6" w:rsidRDefault="00000000">
      <w:pPr>
        <w:spacing w:after="120"/>
        <w:jc w:val="center"/>
      </w:pPr>
      <w:r>
        <w:rPr>
          <w:b/>
          <w:bCs/>
          <w:color w:val="1A1A2E"/>
          <w:sz w:val="48"/>
          <w:szCs w:val="48"/>
        </w:rPr>
        <w:t>Baseline Controls</w:t>
      </w:r>
    </w:p>
    <w:p w14:paraId="65E725B1" w14:textId="77777777" w:rsidR="00FF28F6" w:rsidRDefault="00000000">
      <w:pPr>
        <w:spacing w:after="400"/>
        <w:jc w:val="center"/>
      </w:pPr>
      <w:r>
        <w:rPr>
          <w:i/>
          <w:iCs/>
          <w:color w:val="666666"/>
          <w:sz w:val="22"/>
          <w:szCs w:val="22"/>
        </w:rPr>
        <w:t>Required Controls for AI, IT, and Security Teams Deploying Agent-to-Agent Systems</w:t>
      </w:r>
    </w:p>
    <w:p w14:paraId="6F9DE7D7" w14:textId="77777777" w:rsidR="00FF28F6" w:rsidRDefault="00000000">
      <w:pPr>
        <w:pStyle w:val="Heading1"/>
        <w:spacing w:before="300" w:after="200"/>
      </w:pPr>
      <w:r>
        <w:t>How to Use This Document</w:t>
      </w:r>
    </w:p>
    <w:p w14:paraId="17D41C91" w14:textId="77777777" w:rsidR="00FF28F6" w:rsidRDefault="00000000">
      <w:pPr>
        <w:spacing w:after="160"/>
      </w:pPr>
      <w:r>
        <w:t>This is a companion to the AISI Model v1.0 reference architecture. It defines the minimum required controls for any production deployment involving AI agents, organized by the team responsible for implementation.</w:t>
      </w:r>
    </w:p>
    <w:p>
      <w:pPr>
        <w:spacing w:after="160"/>
      </w:pPr>
      <w:r>
        <w:t>This document defines what controls are required. For how to implement them on production infrastructure, see the Implementation Guide. For how to operate, monitor, and manage them after deployment, see the Operations and Lifecycle Reference. For threat mappings and governance framework alignment, see the Security Reference.</w:t>
      </w:r>
    </w:p>
    <w:p>
      <w:pPr>
        <w:pStyle w:val="Heading2"/>
        <w:spacing w:before="300" w:after="200"/>
      </w:pPr>
      <w:r>
        <w:t>Before You Start</w:t>
      </w:r>
    </w:p>
    <w:p>
      <w:pPr>
        <w:spacing w:after="160"/>
      </w:pPr>
      <w:r>
        <w:t>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160"/>
      </w:pPr>
      <w:r>
        <w:t>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pPr>
        <w:spacing w:after="160"/>
      </w:pPr>
      <w:r>
        <w:t>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14:paraId="3F58AB16" w14:textId="77777777" w:rsidR="00FF28F6" w:rsidRDefault="00000000">
      <w:pPr>
        <w:spacing w:after="160"/>
      </w:pPr>
      <w:r>
        <w:t>Each control is assigned a priority level indicating when it should be implemented relative to production readiness:</w:t>
      </w:r>
    </w:p>
    <w:p w14:paraId="47A83E9D" w14:textId="77777777" w:rsidR="00FF28F6" w:rsidRDefault="00FF28F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631"/>
        <w:gridCol w:w="6828"/>
      </w:tblGrid>
      <w:tr w:rsidR="00FF28F6" w14:paraId="2B605FF8" w14:textId="77777777">
        <w:tblPrEx>
          <w:tblCellMar>
            <w:top w:w="0" w:type="dxa"/>
            <w:bottom w:w="0" w:type="dxa"/>
          </w:tblCellMar>
        </w:tblPrEx>
        <w:tc>
          <w:tcPr>
            <w:tcW w:w="800" w:type="dxa"/>
            <w:tcBorders>
              <w:top w:val="single" w:sz="1" w:space="0" w:color="94A3B8"/>
              <w:left w:val="single" w:sz="1" w:space="0" w:color="94A3B8"/>
              <w:bottom w:val="single" w:sz="1" w:space="0" w:color="94A3B8"/>
              <w:right w:val="single" w:sz="1" w:space="0" w:color="94A3B8"/>
            </w:tcBorders>
            <w:shd w:val="clear" w:color="auto" w:fill="334155"/>
            <w:tcMar>
              <w:top w:w="80" w:type="dxa"/>
              <w:left w:w="120" w:type="dxa"/>
              <w:bottom w:w="80" w:type="dxa"/>
              <w:right w:w="120" w:type="dxa"/>
            </w:tcMar>
          </w:tcPr>
          <w:p w14:paraId="1C76DBCA" w14:textId="77777777" w:rsidR="00FF28F6" w:rsidRDefault="00000000">
            <w:r>
              <w:rPr>
                <w:b/>
                <w:bCs/>
                <w:color w:val="FFFFFF"/>
                <w:sz w:val="20"/>
                <w:szCs w:val="20"/>
              </w:rPr>
              <w:t>Priority</w:t>
            </w:r>
          </w:p>
        </w:tc>
        <w:tc>
          <w:tcPr>
            <w:tcW w:w="1200" w:type="dxa"/>
            <w:tcBorders>
              <w:top w:val="single" w:sz="1" w:space="0" w:color="94A3B8"/>
              <w:left w:val="single" w:sz="1" w:space="0" w:color="94A3B8"/>
              <w:bottom w:val="single" w:sz="1" w:space="0" w:color="94A3B8"/>
              <w:right w:val="single" w:sz="1" w:space="0" w:color="94A3B8"/>
            </w:tcBorders>
            <w:shd w:val="clear" w:color="auto" w:fill="334155"/>
            <w:tcMar>
              <w:top w:w="80" w:type="dxa"/>
              <w:left w:w="120" w:type="dxa"/>
              <w:bottom w:w="80" w:type="dxa"/>
              <w:right w:w="120" w:type="dxa"/>
            </w:tcMar>
          </w:tcPr>
          <w:p w14:paraId="16DA8431" w14:textId="77777777" w:rsidR="00FF28F6" w:rsidRDefault="00000000">
            <w:r>
              <w:rPr>
                <w:b/>
                <w:bCs/>
                <w:color w:val="FFFFFF"/>
                <w:sz w:val="20"/>
                <w:szCs w:val="20"/>
              </w:rPr>
              <w:t>Level</w:t>
            </w:r>
          </w:p>
        </w:tc>
        <w:tc>
          <w:tcPr>
            <w:tcW w:w="7360" w:type="dxa"/>
            <w:tcBorders>
              <w:top w:val="single" w:sz="1" w:space="0" w:color="94A3B8"/>
              <w:left w:val="single" w:sz="1" w:space="0" w:color="94A3B8"/>
              <w:bottom w:val="single" w:sz="1" w:space="0" w:color="94A3B8"/>
              <w:right w:val="single" w:sz="1" w:space="0" w:color="94A3B8"/>
            </w:tcBorders>
            <w:shd w:val="clear" w:color="auto" w:fill="334155"/>
            <w:tcMar>
              <w:top w:w="80" w:type="dxa"/>
              <w:left w:w="120" w:type="dxa"/>
              <w:bottom w:w="80" w:type="dxa"/>
              <w:right w:w="120" w:type="dxa"/>
            </w:tcMar>
          </w:tcPr>
          <w:p w14:paraId="580DFAEE" w14:textId="77777777" w:rsidR="00FF28F6" w:rsidRDefault="00000000">
            <w:r>
              <w:rPr>
                <w:b/>
                <w:bCs/>
                <w:color w:val="FFFFFF"/>
                <w:sz w:val="20"/>
                <w:szCs w:val="20"/>
              </w:rPr>
              <w:t>Description</w:t>
            </w:r>
          </w:p>
        </w:tc>
      </w:tr>
      <w:tr w:rsidR="00FF28F6" w14:paraId="4BE0453C" w14:textId="77777777">
        <w:tblPrEx>
          <w:tblCellMar>
            <w:top w:w="0" w:type="dxa"/>
            <w:bottom w:w="0" w:type="dxa"/>
          </w:tblCellMar>
        </w:tblPrEx>
        <w:tc>
          <w:tcPr>
            <w:tcW w:w="800" w:type="dxa"/>
            <w:tcBorders>
              <w:top w:val="single" w:sz="1" w:space="0" w:color="94A3B8"/>
              <w:left w:val="single" w:sz="1" w:space="0" w:color="94A3B8"/>
              <w:bottom w:val="single" w:sz="1" w:space="0" w:color="94A3B8"/>
              <w:right w:val="single" w:sz="1" w:space="0" w:color="94A3B8"/>
            </w:tcBorders>
            <w:shd w:val="clear" w:color="auto" w:fill="DC2626"/>
            <w:tcMar>
              <w:top w:w="80" w:type="dxa"/>
              <w:left w:w="120" w:type="dxa"/>
              <w:bottom w:w="80" w:type="dxa"/>
              <w:right w:w="120" w:type="dxa"/>
            </w:tcMar>
          </w:tcPr>
          <w:p w14:paraId="2B4E68F7" w14:textId="77777777" w:rsidR="00FF28F6" w:rsidRDefault="00000000">
            <w:pPr>
              <w:jc w:val="center"/>
            </w:pPr>
            <w:r>
              <w:rPr>
                <w:b/>
                <w:bCs/>
                <w:color w:val="FFFFFF"/>
                <w:sz w:val="20"/>
                <w:szCs w:val="20"/>
              </w:rPr>
              <w:t>P1</w:t>
            </w:r>
          </w:p>
        </w:tc>
        <w:tc>
          <w:tcPr>
            <w:tcW w:w="1200" w:type="dxa"/>
            <w:tcBorders>
              <w:top w:val="single" w:sz="1" w:space="0" w:color="94A3B8"/>
              <w:left w:val="single" w:sz="1" w:space="0" w:color="94A3B8"/>
              <w:bottom w:val="single" w:sz="1" w:space="0" w:color="94A3B8"/>
              <w:right w:val="single" w:sz="1" w:space="0" w:color="94A3B8"/>
            </w:tcBorders>
            <w:shd w:val="clear" w:color="auto" w:fill="FECACA"/>
            <w:tcMar>
              <w:top w:w="80" w:type="dxa"/>
              <w:left w:w="120" w:type="dxa"/>
              <w:bottom w:w="80" w:type="dxa"/>
              <w:right w:w="120" w:type="dxa"/>
            </w:tcMar>
          </w:tcPr>
          <w:p w14:paraId="7A1D8439" w14:textId="77777777" w:rsidR="00FF28F6" w:rsidRDefault="00000000">
            <w:r>
              <w:rPr>
                <w:b/>
                <w:bCs/>
                <w:sz w:val="20"/>
                <w:szCs w:val="20"/>
              </w:rPr>
              <w:t>Severe</w:t>
            </w:r>
          </w:p>
        </w:tc>
        <w:tc>
          <w:tcPr>
            <w:tcW w:w="7360" w:type="dxa"/>
            <w:tcBorders>
              <w:top w:val="single" w:sz="1" w:space="0" w:color="94A3B8"/>
              <w:left w:val="single" w:sz="1" w:space="0" w:color="94A3B8"/>
              <w:bottom w:val="single" w:sz="1" w:space="0" w:color="94A3B8"/>
              <w:right w:val="single" w:sz="1" w:space="0" w:color="94A3B8"/>
            </w:tcBorders>
            <w:shd w:val="clear" w:color="auto" w:fill="FECACA"/>
            <w:tcMar>
              <w:top w:w="80" w:type="dxa"/>
              <w:left w:w="120" w:type="dxa"/>
              <w:bottom w:w="80" w:type="dxa"/>
              <w:right w:w="120" w:type="dxa"/>
            </w:tcMar>
          </w:tcPr>
          <w:p w14:paraId="59667D42" w14:textId="77777777" w:rsidR="00FF28F6" w:rsidRDefault="00000000">
            <w:r>
              <w:rPr>
                <w:sz w:val="20"/>
                <w:szCs w:val="20"/>
              </w:rPr>
              <w:t>Must have before production. Fundamental security controls without which the system cannot be considered safe.</w:t>
            </w:r>
          </w:p>
        </w:tc>
      </w:tr>
      <w:tr w:rsidR="00FF28F6" w14:paraId="1FAA8603" w14:textId="77777777">
        <w:tblPrEx>
          <w:tblCellMar>
            <w:top w:w="0" w:type="dxa"/>
            <w:bottom w:w="0" w:type="dxa"/>
          </w:tblCellMar>
        </w:tblPrEx>
        <w:tc>
          <w:tcPr>
            <w:tcW w:w="800" w:type="dxa"/>
            <w:tcBorders>
              <w:top w:val="single" w:sz="1" w:space="0" w:color="94A3B8"/>
              <w:left w:val="single" w:sz="1" w:space="0" w:color="94A3B8"/>
              <w:bottom w:val="single" w:sz="1" w:space="0" w:color="94A3B8"/>
              <w:right w:val="single" w:sz="1" w:space="0" w:color="94A3B8"/>
            </w:tcBorders>
            <w:shd w:val="clear" w:color="auto" w:fill="EA580C"/>
            <w:tcMar>
              <w:top w:w="80" w:type="dxa"/>
              <w:left w:w="120" w:type="dxa"/>
              <w:bottom w:w="80" w:type="dxa"/>
              <w:right w:w="120" w:type="dxa"/>
            </w:tcMar>
          </w:tcPr>
          <w:p w14:paraId="75CCFD17" w14:textId="77777777" w:rsidR="00FF28F6" w:rsidRDefault="00000000">
            <w:pPr>
              <w:jc w:val="center"/>
            </w:pPr>
            <w:r>
              <w:rPr>
                <w:b/>
                <w:bCs/>
                <w:color w:val="FFFFFF"/>
                <w:sz w:val="20"/>
                <w:szCs w:val="20"/>
              </w:rPr>
              <w:t>P2</w:t>
            </w:r>
          </w:p>
        </w:tc>
        <w:tc>
          <w:tcPr>
            <w:tcW w:w="1200" w:type="dxa"/>
            <w:tcBorders>
              <w:top w:val="single" w:sz="1" w:space="0" w:color="94A3B8"/>
              <w:left w:val="single" w:sz="1" w:space="0" w:color="94A3B8"/>
              <w:bottom w:val="single" w:sz="1" w:space="0" w:color="94A3B8"/>
              <w:right w:val="single" w:sz="1" w:space="0" w:color="94A3B8"/>
            </w:tcBorders>
            <w:shd w:val="clear" w:color="auto" w:fill="FED7AA"/>
            <w:tcMar>
              <w:top w:w="80" w:type="dxa"/>
              <w:left w:w="120" w:type="dxa"/>
              <w:bottom w:w="80" w:type="dxa"/>
              <w:right w:w="120" w:type="dxa"/>
            </w:tcMar>
          </w:tcPr>
          <w:p w14:paraId="54164394" w14:textId="77777777" w:rsidR="00FF28F6" w:rsidRDefault="00000000">
            <w:r>
              <w:rPr>
                <w:b/>
                <w:bCs/>
                <w:sz w:val="20"/>
                <w:szCs w:val="20"/>
              </w:rPr>
              <w:t>High</w:t>
            </w:r>
          </w:p>
        </w:tc>
        <w:tc>
          <w:tcPr>
            <w:tcW w:w="7360" w:type="dxa"/>
            <w:tcBorders>
              <w:top w:val="single" w:sz="1" w:space="0" w:color="94A3B8"/>
              <w:left w:val="single" w:sz="1" w:space="0" w:color="94A3B8"/>
              <w:bottom w:val="single" w:sz="1" w:space="0" w:color="94A3B8"/>
              <w:right w:val="single" w:sz="1" w:space="0" w:color="94A3B8"/>
            </w:tcBorders>
            <w:shd w:val="clear" w:color="auto" w:fill="FED7AA"/>
            <w:tcMar>
              <w:top w:w="80" w:type="dxa"/>
              <w:left w:w="120" w:type="dxa"/>
              <w:bottom w:w="80" w:type="dxa"/>
              <w:right w:w="120" w:type="dxa"/>
            </w:tcMar>
          </w:tcPr>
          <w:p w14:paraId="752B7814" w14:textId="77777777" w:rsidR="00FF28F6" w:rsidRDefault="00000000">
            <w:r>
              <w:rPr>
                <w:sz w:val="20"/>
                <w:szCs w:val="20"/>
              </w:rPr>
              <w:t>Should have for production. Important defense-in-depth controls that significantly reduce attack surface.</w:t>
            </w:r>
          </w:p>
        </w:tc>
      </w:tr>
      <w:tr w:rsidR="00FF28F6" w14:paraId="00273AB2" w14:textId="77777777">
        <w:tblPrEx>
          <w:tblCellMar>
            <w:top w:w="0" w:type="dxa"/>
            <w:bottom w:w="0" w:type="dxa"/>
          </w:tblCellMar>
        </w:tblPrEx>
        <w:tc>
          <w:tcPr>
            <w:tcW w:w="800" w:type="dxa"/>
            <w:tcBorders>
              <w:top w:val="single" w:sz="1" w:space="0" w:color="94A3B8"/>
              <w:left w:val="single" w:sz="1" w:space="0" w:color="94A3B8"/>
              <w:bottom w:val="single" w:sz="1" w:space="0" w:color="94A3B8"/>
              <w:right w:val="single" w:sz="1" w:space="0" w:color="94A3B8"/>
            </w:tcBorders>
            <w:shd w:val="clear" w:color="auto" w:fill="CA8A04"/>
            <w:tcMar>
              <w:top w:w="80" w:type="dxa"/>
              <w:left w:w="120" w:type="dxa"/>
              <w:bottom w:w="80" w:type="dxa"/>
              <w:right w:w="120" w:type="dxa"/>
            </w:tcMar>
          </w:tcPr>
          <w:p w14:paraId="6BE3E665" w14:textId="77777777" w:rsidR="00FF28F6" w:rsidRDefault="00000000">
            <w:pPr>
              <w:jc w:val="center"/>
            </w:pPr>
            <w:r>
              <w:rPr>
                <w:b/>
                <w:bCs/>
                <w:color w:val="FFFFFF"/>
                <w:sz w:val="20"/>
                <w:szCs w:val="20"/>
              </w:rPr>
              <w:t>P3</w:t>
            </w:r>
          </w:p>
        </w:tc>
        <w:tc>
          <w:tcPr>
            <w:tcW w:w="1200" w:type="dxa"/>
            <w:tcBorders>
              <w:top w:val="single" w:sz="1" w:space="0" w:color="94A3B8"/>
              <w:left w:val="single" w:sz="1" w:space="0" w:color="94A3B8"/>
              <w:bottom w:val="single" w:sz="1" w:space="0" w:color="94A3B8"/>
              <w:right w:val="single" w:sz="1" w:space="0" w:color="94A3B8"/>
            </w:tcBorders>
            <w:shd w:val="clear" w:color="auto" w:fill="FEF08A"/>
            <w:tcMar>
              <w:top w:w="80" w:type="dxa"/>
              <w:left w:w="120" w:type="dxa"/>
              <w:bottom w:w="80" w:type="dxa"/>
              <w:right w:w="120" w:type="dxa"/>
            </w:tcMar>
          </w:tcPr>
          <w:p w14:paraId="210AB192" w14:textId="77777777" w:rsidR="00FF28F6" w:rsidRDefault="00000000">
            <w:r>
              <w:rPr>
                <w:b/>
                <w:bCs/>
                <w:sz w:val="20"/>
                <w:szCs w:val="20"/>
              </w:rPr>
              <w:t>Medium</w:t>
            </w:r>
          </w:p>
        </w:tc>
        <w:tc>
          <w:tcPr>
            <w:tcW w:w="7360" w:type="dxa"/>
            <w:tcBorders>
              <w:top w:val="single" w:sz="1" w:space="0" w:color="94A3B8"/>
              <w:left w:val="single" w:sz="1" w:space="0" w:color="94A3B8"/>
              <w:bottom w:val="single" w:sz="1" w:space="0" w:color="94A3B8"/>
              <w:right w:val="single" w:sz="1" w:space="0" w:color="94A3B8"/>
            </w:tcBorders>
            <w:shd w:val="clear" w:color="auto" w:fill="FEF08A"/>
            <w:tcMar>
              <w:top w:w="80" w:type="dxa"/>
              <w:left w:w="120" w:type="dxa"/>
              <w:bottom w:w="80" w:type="dxa"/>
              <w:right w:w="120" w:type="dxa"/>
            </w:tcMar>
          </w:tcPr>
          <w:p w14:paraId="324AF1B3" w14:textId="77777777" w:rsidR="00FF28F6" w:rsidRDefault="00000000">
            <w:r>
              <w:rPr>
                <w:sz w:val="20"/>
                <w:szCs w:val="20"/>
              </w:rPr>
              <w:t>Plan for implementation. Governance and operational maturity controls that strengthen long-term posture.</w:t>
            </w:r>
          </w:p>
        </w:tc>
      </w:tr>
      <w:tr w:rsidR="00FF28F6" w14:paraId="4E74072B" w14:textId="77777777">
        <w:tblPrEx>
          <w:tblCellMar>
            <w:top w:w="0" w:type="dxa"/>
            <w:bottom w:w="0" w:type="dxa"/>
          </w:tblCellMar>
        </w:tblPrEx>
        <w:tc>
          <w:tcPr>
            <w:tcW w:w="800" w:type="dxa"/>
            <w:tcBorders>
              <w:top w:val="single" w:sz="1" w:space="0" w:color="94A3B8"/>
              <w:left w:val="single" w:sz="1" w:space="0" w:color="94A3B8"/>
              <w:bottom w:val="single" w:sz="1" w:space="0" w:color="94A3B8"/>
              <w:right w:val="single" w:sz="1" w:space="0" w:color="94A3B8"/>
            </w:tcBorders>
            <w:shd w:val="clear" w:color="auto" w:fill="16A34A"/>
            <w:tcMar>
              <w:top w:w="80" w:type="dxa"/>
              <w:left w:w="120" w:type="dxa"/>
              <w:bottom w:w="80" w:type="dxa"/>
              <w:right w:w="120" w:type="dxa"/>
            </w:tcMar>
          </w:tcPr>
          <w:p w14:paraId="7C0369E5" w14:textId="77777777" w:rsidR="00FF28F6" w:rsidRDefault="00000000">
            <w:pPr>
              <w:jc w:val="center"/>
            </w:pPr>
            <w:r>
              <w:rPr>
                <w:b/>
                <w:bCs/>
                <w:color w:val="FFFFFF"/>
                <w:sz w:val="20"/>
                <w:szCs w:val="20"/>
              </w:rPr>
              <w:t>P4</w:t>
            </w:r>
          </w:p>
        </w:tc>
        <w:tc>
          <w:tcPr>
            <w:tcW w:w="1200" w:type="dxa"/>
            <w:tcBorders>
              <w:top w:val="single" w:sz="1" w:space="0" w:color="94A3B8"/>
              <w:left w:val="single" w:sz="1" w:space="0" w:color="94A3B8"/>
              <w:bottom w:val="single" w:sz="1" w:space="0" w:color="94A3B8"/>
              <w:right w:val="single" w:sz="1" w:space="0" w:color="94A3B8"/>
            </w:tcBorders>
            <w:shd w:val="clear" w:color="auto" w:fill="BBF7D0"/>
            <w:tcMar>
              <w:top w:w="80" w:type="dxa"/>
              <w:left w:w="120" w:type="dxa"/>
              <w:bottom w:w="80" w:type="dxa"/>
              <w:right w:w="120" w:type="dxa"/>
            </w:tcMar>
          </w:tcPr>
          <w:p w14:paraId="2A026EFB" w14:textId="77777777" w:rsidR="00FF28F6" w:rsidRDefault="00000000">
            <w:r>
              <w:rPr>
                <w:b/>
                <w:bCs/>
                <w:sz w:val="20"/>
                <w:szCs w:val="20"/>
              </w:rPr>
              <w:t>Recommended</w:t>
            </w:r>
          </w:p>
        </w:tc>
        <w:tc>
          <w:tcPr>
            <w:tcW w:w="7360" w:type="dxa"/>
            <w:tcBorders>
              <w:top w:val="single" w:sz="1" w:space="0" w:color="94A3B8"/>
              <w:left w:val="single" w:sz="1" w:space="0" w:color="94A3B8"/>
              <w:bottom w:val="single" w:sz="1" w:space="0" w:color="94A3B8"/>
              <w:right w:val="single" w:sz="1" w:space="0" w:color="94A3B8"/>
            </w:tcBorders>
            <w:shd w:val="clear" w:color="auto" w:fill="BBF7D0"/>
            <w:tcMar>
              <w:top w:w="80" w:type="dxa"/>
              <w:left w:w="120" w:type="dxa"/>
              <w:bottom w:w="80" w:type="dxa"/>
              <w:right w:w="120" w:type="dxa"/>
            </w:tcMar>
          </w:tcPr>
          <w:p w14:paraId="3A684D8E" w14:textId="77777777" w:rsidR="00FF28F6" w:rsidRDefault="00000000">
            <w:r>
              <w:rPr>
                <w:sz w:val="20"/>
                <w:szCs w:val="20"/>
              </w:rPr>
              <w:t>Nice to have. Advanced capabilities for mature programs and comprehensive compliance.</w:t>
            </w:r>
          </w:p>
        </w:tc>
      </w:tr>
    </w:tbl>
    <w:p w14:paraId="5443DA81" w14:textId="77777777" w:rsidR="00FF28F6" w:rsidRDefault="00FF28F6">
      <w:pPr>
        <w:spacing w:after="300"/>
      </w:pPr>
    </w:p>
    <w:p w14:paraId="4A22778E" w14:textId="77777777" w:rsidR="00FF28F6" w:rsidRDefault="00000000">
      <w:pPr>
        <w:spacing w:after="160"/>
      </w:pPr>
      <w:r>
        <w:t>The controls are grouped into four categories. Within each category, controls are ordered by priority (P1 first, then P2, P3, P4), not by control ID. If you are looking up a specific control by ID, use the ID prefix and scan within the relevant category table.</w:t>
      </w:r>
    </w:p>
    <w:p w14:paraId="2751639F" w14:textId="77777777" w:rsidR="00FF28F6" w:rsidRDefault="00000000">
      <w:pPr>
        <w:pStyle w:val="ListParagraph"/>
        <w:numPr>
          <w:ilvl w:val="0"/>
          <w:numId w:val="2"/>
        </w:numPr>
        <w:spacing w:after="80"/>
      </w:pPr>
      <w:r>
        <w:rPr>
          <w:b/>
          <w:bCs/>
        </w:rPr>
        <w:t xml:space="preserve">A2A Protocol Controls (A2A-1 through A2A-13).</w:t>
      </w:r>
      <w:r>
        <w:t>Specific to agent-to-agent communication. These apply whenever two or more AI systems communicate programmatically. Primary audience: platform engineering and AI infrastructure teams.</w:t>
      </w:r>
    </w:p>
    <w:p w14:paraId="786786DA" w14:textId="77777777" w:rsidR="00FF28F6" w:rsidRDefault="00000000">
      <w:pPr>
        <w:pStyle w:val="ListParagraph"/>
        <w:numPr>
          <w:ilvl w:val="0"/>
          <w:numId w:val="2"/>
        </w:numPr>
        <w:spacing w:after="80"/>
      </w:pPr>
      <w:r>
        <w:rPr>
          <w:b/>
          <w:bCs/>
        </w:rPr>
        <w:t xml:space="preserve">AI / ML Controls (AI-1 through AI-12). </w:t>
      </w:r>
      <w:r>
        <w:t>Specific to AI/ML systems regardless of whether A2A is in play. These cover model governance, data integrity, agent behavior, and lifecycle management. Primary audience: AI/ML engineering and data science teams.</w:t>
      </w:r>
    </w:p>
    <w:p w14:paraId="36AD4CF6" w14:textId="77777777" w:rsidR="00FF28F6" w:rsidRDefault="00000000">
      <w:pPr>
        <w:pStyle w:val="ListParagraph"/>
        <w:numPr>
          <w:ilvl w:val="0"/>
          <w:numId w:val="2"/>
        </w:numPr>
        <w:spacing w:after="80"/>
      </w:pPr>
      <w:r>
        <w:rPr>
          <w:b/>
          <w:bCs/>
        </w:rPr>
        <w:t xml:space="preserve">IT Infrastructure Controls (IT-1 through IT-10). </w:t>
      </w:r>
      <w:r>
        <w:t>The infrastructure foundation that AI systems run on. These extend standard IT controls with AI-specific requirements. Primary audience: IT operations, DevOps, and platform engineering teams.</w:t>
      </w:r>
    </w:p>
    <w:p w14:paraId="316E4545" w14:textId="77777777" w:rsidR="00FF28F6" w:rsidRDefault="00000000">
      <w:pPr>
        <w:pStyle w:val="ListParagraph"/>
        <w:numPr>
          <w:ilvl w:val="0"/>
          <w:numId w:val="2"/>
        </w:numPr>
        <w:spacing w:after="80"/>
      </w:pPr>
      <w:r>
        <w:rPr>
          <w:b/>
          <w:bCs/>
        </w:rPr>
        <w:lastRenderedPageBreak/>
        <w:t xml:space="preserve">Security Operations Controls (SEC-1 through SEC-10). </w:t>
      </w:r>
      <w:r>
        <w:t>Detection, response, and governance. These extend standard security operations with AI-specific capabilities. Primary audience: security engineering, SOC, and GRC teams.</w:t>
      </w:r>
    </w:p>
    <w:p w14:paraId="6E6441FA" w14:textId="77777777" w:rsidR="00FF28F6" w:rsidRDefault="00000000">
      <w:pPr>
        <w:spacing w:after="160"/>
      </w:pPr>
      <w:r>
        <w:t>Controls within each category are ordered by priority (P1 first). Treat these as the floor, not the ceiling. Every control listed here is non-negotiable for production A2A deployments. Your organization may need additional controls based on industry, regulatory environment, risk profile, and the specific agents you deploy.</w:t>
      </w:r>
    </w:p>
    <w:p w14:paraId="174412D4" w14:textId="77777777" w:rsidR="00FF28F6" w:rsidRDefault="00000000">
      <w:r>
        <w:br w:type="page"/>
      </w:r>
    </w:p>
    <w:p w14:paraId="2992FDFF" w14:textId="77777777" w:rsidR="00FF28F6" w:rsidRDefault="00000000">
      <w:pPr>
        <w:pStyle w:val="Heading1"/>
        <w:spacing w:before="300" w:after="200"/>
      </w:pPr>
      <w:r>
        <w:lastRenderedPageBreak/>
        <w:t>A2A Protocol Controls</w:t>
      </w:r>
    </w:p>
    <w:p w14:paraId="0726F535" w14:textId="77777777" w:rsidR="00FF28F6" w:rsidRDefault="00000000">
      <w:pPr>
        <w:spacing w:after="160"/>
      </w:pPr>
      <w:r>
        <w:t>These controls govern how agents establish identity, negotiate trust, communicate, and maintain accountability across system boundaries. They map directly to the A2A Negotiation Sequence defined in the main AISI Model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901"/>
        <w:gridCol w:w="2368"/>
        <w:gridCol w:w="1171"/>
        <w:gridCol w:w="4269"/>
      </w:tblGrid>
      <w:tr w:rsidR="00FF28F6" w14:paraId="7617BC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7C99B65C" w14:textId="77777777" w:rsidR="00FF28F6" w:rsidRDefault="00000000">
            <w:r>
              <w:rPr>
                <w:b/>
                <w:bCs/>
                <w:color w:val="FFFFFF"/>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2FF5EBE5" w14:textId="77777777" w:rsidR="00FF28F6"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08678F6E" w14:textId="77777777" w:rsidR="00FF28F6" w:rsidRDefault="00000000">
            <w:r>
              <w:rPr>
                <w:b/>
                <w:bCs/>
                <w:color w:val="FFFFFF"/>
                <w:sz w:val="20"/>
                <w:szCs w:val="20"/>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07F61D45" w14:textId="77777777" w:rsidR="00FF28F6" w:rsidRDefault="00000000">
            <w:r>
              <w:rPr>
                <w:b/>
                <w:bCs/>
                <w:color w:val="FFFFFF"/>
                <w:sz w:val="20"/>
                <w:szCs w:val="20"/>
              </w:rPr>
              <w:t>AISI Layer(s)</w:t>
            </w:r>
          </w:p>
        </w:tc>
        <w:tc>
          <w:tcPr>
            <w:tcW w:w="436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07CD9D49" w14:textId="77777777" w:rsidR="00FF28F6" w:rsidRDefault="00000000">
            <w:r>
              <w:rPr>
                <w:b/>
                <w:bCs/>
                <w:color w:val="FFFFFF"/>
                <w:sz w:val="20"/>
                <w:szCs w:val="20"/>
              </w:rPr>
              <w:t>Description</w:t>
            </w:r>
          </w:p>
        </w:tc>
      </w:tr>
      <w:tr w:rsidR="00FF28F6" w14:paraId="1B6BD42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A1C9CD" w14:textId="77777777" w:rsidR="00FF28F6" w:rsidRDefault="00000000">
            <w:r>
              <w:rPr>
                <w:sz w:val="20"/>
                <w:szCs w:val="20"/>
              </w:rPr>
              <w:t>A2A-1</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64C76FBF"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16EE05" w14:textId="77777777" w:rsidR="00FF28F6" w:rsidRDefault="00000000">
            <w:r>
              <w:rPr>
                <w:sz w:val="20"/>
                <w:szCs w:val="20"/>
              </w:rPr>
              <w:t>mTLS + workload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B6046A" w14:textId="77777777" w:rsidR="00FF28F6" w:rsidRDefault="00000000">
            <w:r>
              <w:rPr>
                <w:sz w:val="20"/>
                <w:szCs w:val="20"/>
              </w:rPr>
              <w:t>Layer 7</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D4451A" w14:textId="77777777" w:rsidR="00FF28F6" w:rsidRDefault="00000000">
            <w:r>
              <w:rPr>
                <w:sz w:val="20"/>
                <w:szCs w:val="20"/>
              </w:rPr>
              <w:t>Every A2A channel uses mutual TLS with SPIFFE/SPIRE workload identities. Sender-constrained tokens (RFC 8705 or DPoP RFC 9449) bind authorization to the client key.</w:t>
            </w:r>
          </w:p>
        </w:tc>
      </w:tr>
      <w:tr w:rsidR="00FF28F6" w14:paraId="54B9B768"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CB78" w14:textId="77777777" w:rsidR="00FF28F6" w:rsidRDefault="00000000">
            <w:r>
              <w:rPr>
                <w:sz w:val="20"/>
                <w:szCs w:val="20"/>
              </w:rPr>
              <w:t>A2A-2</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30057D82"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C9F91" w14:textId="77777777" w:rsidR="00FF28F6" w:rsidRDefault="00000000">
            <w:r>
              <w:rPr>
                <w:sz w:val="20"/>
                <w:szCs w:val="20"/>
              </w:rPr>
              <w:t>Signed Agent Cards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2787C" w14:textId="77777777" w:rsidR="00FF28F6" w:rsidRDefault="00000000">
            <w:r>
              <w:rPr>
                <w:sz w:val="20"/>
                <w:szCs w:val="20"/>
              </w:rPr>
              <w:t>Layer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4FBB9" w14:textId="77777777" w:rsidR="00FF28F6" w:rsidRDefault="00000000">
            <w:r>
              <w:rPr>
                <w:sz w:val="20"/>
                <w:szCs w:val="20"/>
              </w:rPr>
              <w:t>Agent Cards are cryptographically signed, bound to runtime identity (such as a SPIFFE ID), with short-lived expiration and explicit scope/tool allowlist.</w:t>
            </w:r>
          </w:p>
        </w:tc>
      </w:tr>
      <w:tr w:rsidR="00FF28F6" w14:paraId="7DA675A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BDEA65" w14:textId="77777777" w:rsidR="00FF28F6" w:rsidRDefault="00000000">
            <w:r>
              <w:rPr>
                <w:sz w:val="20"/>
                <w:szCs w:val="20"/>
              </w:rPr>
              <w:t>A2A-6</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57D607D2"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F6E91E" w14:textId="77777777" w:rsidR="00FF28F6" w:rsidRDefault="00000000">
            <w:r>
              <w:rPr>
                <w:sz w:val="20"/>
                <w:szCs w:val="20"/>
              </w:rPr>
              <w:t>Oversight policy engine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59F7F8" w14:textId="77777777" w:rsidR="00FF28F6" w:rsidRDefault="00000000">
            <w:r>
              <w:rPr>
                <w:sz w:val="20"/>
                <w:szCs w:val="20"/>
              </w:rPr>
              <w:t>Layer 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8AB74A" w14:textId="77777777" w:rsidR="00FF28F6" w:rsidRDefault="00000000">
            <w:r>
              <w:rPr>
                <w:sz w:val="20"/>
                <w:szCs w:val="20"/>
              </w:rPr>
              <w:t>Every request classified into autonomous/monitored/gated/manual oversight. Callers set non-downgradeable minimums. Agents cannot select their own oversight level.</w:t>
            </w:r>
          </w:p>
        </w:tc>
      </w:tr>
      <w:tr w:rsidR="00FF28F6" w14:paraId="076BD96E"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DB8AD" w14:textId="77777777" w:rsidR="00FF28F6" w:rsidRDefault="00000000">
            <w:r>
              <w:rPr>
                <w:sz w:val="20"/>
                <w:szCs w:val="20"/>
              </w:rPr>
              <w:t>A2A-7</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21A2B9AA"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6920" w14:textId="77777777" w:rsidR="00FF28F6" w:rsidRDefault="00000000">
            <w:r>
              <w:rPr>
                <w:sz w:val="20"/>
                <w:szCs w:val="20"/>
              </w:rPr>
              <w:t>Kill switch + circuit breakers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DD92" w14:textId="77777777" w:rsidR="00FF28F6" w:rsidRDefault="00000000">
            <w:r>
              <w:rPr>
                <w:sz w:val="20"/>
                <w:szCs w:val="20"/>
              </w:rPr>
              <w:t>Layers 6,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07ED" w14:textId="77777777" w:rsidR="00FF28F6" w:rsidRDefault="00000000">
            <w:r>
              <w:rPr>
                <w:sz w:val="20"/>
                <w:szCs w:val="20"/>
              </w:rPr>
              <w:t>Wired to policy engine and anomaly triggers. Halt agent chains when error rates, latency, or behavioral drift exceed thresholds.</w:t>
            </w:r>
          </w:p>
        </w:tc>
      </w:tr>
      <w:tr w:rsidR="00FF28F6" w14:paraId="518867B6"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810BA1" w14:textId="77777777" w:rsidR="00FF28F6" w:rsidRDefault="00000000">
            <w:r>
              <w:rPr>
                <w:sz w:val="20"/>
                <w:szCs w:val="20"/>
              </w:rPr>
              <w:t>A2A-3</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24A801F2"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5F6E50" w14:textId="77777777" w:rsidR="00FF28F6" w:rsidRDefault="00000000">
            <w:r>
              <w:rPr>
                <w:sz w:val="20"/>
                <w:szCs w:val="20"/>
              </w:rPr>
              <w:t>Strict schema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17E541" w14:textId="77777777" w:rsidR="00FF28F6" w:rsidRDefault="00000000">
            <w:r>
              <w:rPr>
                <w:sz w:val="20"/>
                <w:szCs w:val="20"/>
              </w:rPr>
              <w:t>Layers 7, 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C2C18F" w14:textId="77777777" w:rsidR="00FF28F6" w:rsidRDefault="00000000">
            <w:r>
              <w:rPr>
                <w:sz w:val="20"/>
                <w:szCs w:val="20"/>
              </w:rPr>
              <w:t>All requests, tool calls, responses, and contracts validated against published schemas. Malformed payloads rejected, not coerced.</w:t>
            </w:r>
          </w:p>
        </w:tc>
      </w:tr>
      <w:tr w:rsidR="00FF28F6" w14:paraId="776AAFE3"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8602" w14:textId="77777777" w:rsidR="00FF28F6" w:rsidRDefault="00000000">
            <w:r>
              <w:rPr>
                <w:sz w:val="20"/>
                <w:szCs w:val="20"/>
              </w:rPr>
              <w:t>A2A-4</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7DC4F335"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33B75" w14:textId="77777777" w:rsidR="00FF28F6" w:rsidRDefault="00000000">
            <w:r>
              <w:rPr>
                <w:sz w:val="20"/>
                <w:szCs w:val="20"/>
              </w:rPr>
              <w:t>Per-hop trust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AD15" w14:textId="77777777" w:rsidR="00FF28F6" w:rsidRDefault="00000000">
            <w:r>
              <w:rPr>
                <w:sz w:val="20"/>
                <w:szCs w:val="20"/>
              </w:rPr>
              <w:t>Layer 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AD3C" w14:textId="77777777" w:rsidR="00FF28F6" w:rsidRDefault="00000000">
            <w:r>
              <w:rPr>
                <w:sz w:val="20"/>
                <w:szCs w:val="20"/>
              </w:rPr>
              <w:t>Every hop in a multi-agent chain re-verifies identity and trust. Configurable max chain depth prevents unbounded delegation.</w:t>
            </w:r>
          </w:p>
        </w:tc>
      </w:tr>
      <w:tr w:rsidR="00FF28F6" w14:paraId="37E54A44"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EA872F" w14:textId="77777777" w:rsidR="00FF28F6" w:rsidRDefault="00000000">
            <w:r>
              <w:rPr>
                <w:sz w:val="20"/>
                <w:szCs w:val="20"/>
              </w:rPr>
              <w:t>A2A-5</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0A50E953"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13C10F" w14:textId="77777777" w:rsidR="00FF28F6" w:rsidRDefault="00000000">
            <w:r>
              <w:rPr>
                <w:sz w:val="20"/>
                <w:szCs w:val="20"/>
              </w:rPr>
              <w:t>Delegation scope monotonicity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E24739" w14:textId="77777777" w:rsidR="00FF28F6" w:rsidRDefault="00000000">
            <w:r>
              <w:rPr>
                <w:sz w:val="20"/>
                <w:szCs w:val="20"/>
              </w:rPr>
              <w:t>Layer 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D32953" w14:textId="77777777" w:rsidR="00FF28F6" w:rsidRDefault="00000000">
            <w:r>
              <w:rPr>
                <w:sz w:val="20"/>
                <w:szCs w:val="20"/>
              </w:rPr>
              <w:t>Downstream agents receive equal or narrower authority only. Scope can never widen through delegation.</w:t>
            </w:r>
          </w:p>
        </w:tc>
      </w:tr>
      <w:tr w:rsidR="00FF28F6" w14:paraId="2E26877A"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EE8DE" w14:textId="77777777" w:rsidR="00FF28F6" w:rsidRDefault="00000000">
            <w:r>
              <w:rPr>
                <w:sz w:val="20"/>
                <w:szCs w:val="20"/>
              </w:rPr>
              <w:t>A2A-12</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3E188881"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9A071" w14:textId="77777777" w:rsidR="00FF28F6" w:rsidRDefault="00000000">
            <w:r>
              <w:rPr>
                <w:sz w:val="20"/>
                <w:szCs w:val="20"/>
              </w:rPr>
              <w:t>Revocation propagation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CF841" w14:textId="77777777" w:rsidR="00FF28F6" w:rsidRDefault="00000000">
            <w:r>
              <w:rPr>
                <w:sz w:val="20"/>
                <w:szCs w:val="20"/>
              </w:rPr>
              <w:t>Layers 6,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89FD" w14:textId="77777777" w:rsidR="00FF28F6" w:rsidRDefault="00000000">
            <w:r>
              <w:rPr>
                <w:sz w:val="20"/>
                <w:szCs w:val="20"/>
              </w:rPr>
              <w:t>Short-lived credentials (minutes). Explicit revocation propagation halts in-flight chains. Layer 6 checks at each governance checkpoint.</w:t>
            </w:r>
          </w:p>
        </w:tc>
      </w:tr>
      <w:tr w:rsidR="00FF28F6" w14:paraId="4A580A43"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2821A0" w14:textId="77777777" w:rsidR="00FF28F6" w:rsidRDefault="00000000">
            <w:r>
              <w:rPr>
                <w:sz w:val="20"/>
                <w:szCs w:val="20"/>
              </w:rPr>
              <w:t>A2A-8</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799EA37B"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F293E7" w14:textId="77777777" w:rsidR="00FF28F6" w:rsidRDefault="00000000">
            <w:r>
              <w:rPr>
                <w:sz w:val="20"/>
                <w:szCs w:val="20"/>
              </w:rPr>
              <w:t>Tool sandboxing + egress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20E640" w14:textId="77777777" w:rsidR="00FF28F6" w:rsidRDefault="00000000">
            <w:r>
              <w:rPr>
                <w:sz w:val="20"/>
                <w:szCs w:val="20"/>
              </w:rPr>
              <w:t>Layers 5, 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2DFD37" w14:textId="77777777" w:rsidR="00FF28F6" w:rsidRDefault="00000000">
            <w:r>
              <w:rPr>
                <w:sz w:val="20"/>
                <w:szCs w:val="20"/>
              </w:rPr>
              <w:t>Agent tool execution sandboxed. Network egress restricted to declared endpoints. Undeclared tool invocations blocked.</w:t>
            </w:r>
          </w:p>
        </w:tc>
      </w:tr>
      <w:tr w:rsidR="00FF28F6" w14:paraId="48665037"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79AB" w14:textId="77777777" w:rsidR="00FF28F6" w:rsidRDefault="00000000">
            <w:r>
              <w:rPr>
                <w:sz w:val="20"/>
                <w:szCs w:val="20"/>
              </w:rPr>
              <w:t>A2A-9</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2ADE59FB"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C940" w14:textId="77777777" w:rsidR="00FF28F6" w:rsidRDefault="00000000">
            <w:r>
              <w:rPr>
                <w:sz w:val="20"/>
                <w:szCs w:val="20"/>
              </w:rPr>
              <w:t>Replay protection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78A3" w14:textId="77777777" w:rsidR="00FF28F6" w:rsidRDefault="00000000">
            <w:r>
              <w:rPr>
                <w:sz w:val="20"/>
                <w:szCs w:val="20"/>
              </w:rPr>
              <w:t>Layer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FDDA1" w14:textId="77777777" w:rsidR="00FF28F6" w:rsidRDefault="00000000">
            <w:r>
              <w:rPr>
                <w:sz w:val="20"/>
                <w:szCs w:val="20"/>
              </w:rPr>
              <w:t>Each request carries nonce + unique request identifier (jti). Receiver enforces duplicate rejection.</w:t>
            </w:r>
          </w:p>
        </w:tc>
      </w:tr>
      <w:tr w:rsidR="00FF28F6" w14:paraId="7118F603"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2028F2" w14:textId="77777777" w:rsidR="00FF28F6" w:rsidRDefault="00000000">
            <w:r>
              <w:rPr>
                <w:sz w:val="20"/>
                <w:szCs w:val="20"/>
              </w:rPr>
              <w:lastRenderedPageBreak/>
              <w:t>A2A-11</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24CF9306"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480F1E" w14:textId="77777777" w:rsidR="00FF28F6" w:rsidRDefault="00000000">
            <w:r>
              <w:rPr>
                <w:sz w:val="20"/>
                <w:szCs w:val="20"/>
              </w:rPr>
              <w:t>Tamper-evident trace logging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78C5BE" w14:textId="77777777" w:rsidR="00FF28F6" w:rsidRDefault="00000000">
            <w:r>
              <w:rPr>
                <w:sz w:val="20"/>
                <w:szCs w:val="20"/>
              </w:rPr>
              <w:t>Trace plane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46EDAE" w14:textId="77777777" w:rsidR="00FF28F6" w:rsidRDefault="00000000">
            <w:r>
              <w:rPr>
                <w:sz w:val="20"/>
                <w:szCs w:val="20"/>
              </w:rPr>
              <w:t>Trace segments cryptographically signed and hash-chained. Gaps, modifications, or replays trigger security events.</w:t>
            </w:r>
          </w:p>
        </w:tc>
      </w:tr>
      <w:tr w:rsidR="00FF28F6" w14:paraId="299A6E69"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2CE11" w14:textId="77777777" w:rsidR="00FF28F6" w:rsidRDefault="00000000">
            <w:r>
              <w:rPr>
                <w:sz w:val="20"/>
                <w:szCs w:val="20"/>
              </w:rPr>
              <w:t>A2A-10</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31C8617B"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07676" w14:textId="77777777" w:rsidR="00FF28F6" w:rsidRDefault="00000000">
            <w:r>
              <w:rPr>
                <w:sz w:val="20"/>
                <w:szCs w:val="20"/>
              </w:rPr>
              <w:t>Contract compliance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7158" w14:textId="77777777" w:rsidR="00FF28F6" w:rsidRDefault="00000000">
            <w:r>
              <w:rPr>
                <w:sz w:val="20"/>
                <w:szCs w:val="20"/>
              </w:rPr>
              <w:t>Layers 6,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2D23" w14:textId="77777777" w:rsidR="00FF28F6" w:rsidRDefault="00000000">
            <w:r>
              <w:rPr>
                <w:sz w:val="20"/>
                <w:szCs w:val="20"/>
              </w:rPr>
              <w:t>Every response verified against the negotiated behavioral contract before returning to caller. Non-compliance logged and optionally blocked.</w:t>
            </w:r>
          </w:p>
        </w:tc>
      </w:tr>
      <w:tr>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A2A-13</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Budget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Layers 6,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When a behavioral contract includes a budget_limit, the receiving agent tracks cumulative cost and halts execution before exceeding the ceiling. Sub-delegation costs count against the originating budget. Cost reported per response when cost_reporting is enabled.</w:t>
            </w:r>
          </w:p>
        </w:tc>
      </w:tr>
    </w:tbl>
    <w:p w14:paraId="248A6BB1" w14:textId="77777777" w:rsidR="00FF28F6" w:rsidRDefault="00000000">
      <w:r>
        <w:br w:type="page"/>
      </w:r>
    </w:p>
    <w:p w14:paraId="6D522BF5" w14:textId="77777777" w:rsidR="00FF28F6" w:rsidRDefault="00000000">
      <w:pPr>
        <w:pStyle w:val="Heading1"/>
        <w:spacing w:before="300" w:after="200"/>
      </w:pPr>
      <w:r>
        <w:lastRenderedPageBreak/>
        <w:t>AI / ML Controls</w:t>
      </w:r>
    </w:p>
    <w:p w14:paraId="046D3ADD" w14:textId="77777777" w:rsidR="00FF28F6" w:rsidRDefault="00000000">
      <w:pPr>
        <w:spacing w:after="160"/>
      </w:pPr>
      <w:r>
        <w:t>These controls govern the AI-specific components of your system: models, agents, data, and the lifecycle that produces them. They apply to any AI deployment, whether single-agent or multi-agent. Many map to requirements in the EU AI Act (Annex XI for GPAI), NIST AI RMF, and ISO/IEC 42001.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901"/>
        <w:gridCol w:w="2448"/>
        <w:gridCol w:w="1191"/>
        <w:gridCol w:w="4226"/>
      </w:tblGrid>
      <w:tr w:rsidR="00FF28F6" w14:paraId="797E8B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6D77D021" w14:textId="77777777" w:rsidR="00FF28F6" w:rsidRDefault="00000000">
            <w:r>
              <w:rPr>
                <w:b/>
                <w:bCs/>
                <w:color w:val="FFFFFF"/>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28786366" w14:textId="77777777" w:rsidR="00FF28F6"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2D89F8A1" w14:textId="77777777" w:rsidR="00FF28F6" w:rsidRDefault="00000000">
            <w:r>
              <w:rPr>
                <w:b/>
                <w:bCs/>
                <w:color w:val="FFFFFF"/>
                <w:sz w:val="20"/>
                <w:szCs w:val="20"/>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2113F149" w14:textId="77777777" w:rsidR="00FF28F6" w:rsidRDefault="00000000">
            <w:r>
              <w:rPr>
                <w:b/>
                <w:bCs/>
                <w:color w:val="FFFFFF"/>
                <w:sz w:val="20"/>
                <w:szCs w:val="20"/>
              </w:rPr>
              <w:t>AISI Layer(s)</w:t>
            </w:r>
          </w:p>
        </w:tc>
        <w:tc>
          <w:tcPr>
            <w:tcW w:w="4360" w:type="dxa"/>
            <w:tcBorders>
              <w:top w:val="single" w:sz="1" w:space="0" w:color="CCCCCC"/>
              <w:left w:val="single" w:sz="1" w:space="0" w:color="CCCCCC"/>
              <w:bottom w:val="single" w:sz="1" w:space="0" w:color="CCCCCC"/>
              <w:right w:val="single" w:sz="1" w:space="0" w:color="CCCCCC"/>
            </w:tcBorders>
            <w:shd w:val="clear" w:color="auto" w:fill="6366F1"/>
            <w:tcMar>
              <w:top w:w="80" w:type="dxa"/>
              <w:left w:w="120" w:type="dxa"/>
              <w:bottom w:w="80" w:type="dxa"/>
              <w:right w:w="120" w:type="dxa"/>
            </w:tcMar>
          </w:tcPr>
          <w:p w14:paraId="151C4B39" w14:textId="77777777" w:rsidR="00FF28F6" w:rsidRDefault="00000000">
            <w:r>
              <w:rPr>
                <w:b/>
                <w:bCs/>
                <w:color w:val="FFFFFF"/>
                <w:sz w:val="20"/>
                <w:szCs w:val="20"/>
              </w:rPr>
              <w:t>Description</w:t>
            </w:r>
          </w:p>
        </w:tc>
      </w:tr>
      <w:tr w:rsidR="00FF28F6" w14:paraId="44EE25C7"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A90DD3" w14:textId="77777777" w:rsidR="00FF28F6" w:rsidRDefault="00000000">
            <w:r>
              <w:rPr>
                <w:sz w:val="20"/>
                <w:szCs w:val="20"/>
              </w:rPr>
              <w:t>AI-1</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1E840FA0"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583AE6" w14:textId="77777777" w:rsidR="00FF28F6" w:rsidRDefault="00000000">
            <w:r>
              <w:rPr>
                <w:sz w:val="20"/>
                <w:szCs w:val="20"/>
              </w:rPr>
              <w:t>Model registry + versioning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D8783A" w14:textId="77777777" w:rsidR="00FF28F6" w:rsidRDefault="00000000">
            <w:r>
              <w:rPr>
                <w:sz w:val="20"/>
                <w:szCs w:val="20"/>
              </w:rPr>
              <w:t>Layer 3</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89076A" w14:textId="77777777" w:rsidR="00FF28F6" w:rsidRDefault="00000000">
            <w:r>
              <w:rPr>
                <w:sz w:val="20"/>
                <w:szCs w:val="20"/>
              </w:rPr>
              <w:t>Every deployed model tracked in a registry with version, provenance, training run ID, and evaluation results. No unregistered models in production.</w:t>
            </w:r>
          </w:p>
        </w:tc>
      </w:tr>
      <w:tr w:rsidR="00FF28F6" w14:paraId="1D495AF2"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2CF0" w14:textId="77777777" w:rsidR="00FF28F6" w:rsidRDefault="00000000">
            <w:r>
              <w:rPr>
                <w:sz w:val="20"/>
                <w:szCs w:val="20"/>
              </w:rPr>
              <w:t>AI-2</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5CC4F7BC"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CD94" w14:textId="77777777" w:rsidR="00FF28F6" w:rsidRDefault="00000000">
            <w:r>
              <w:rPr>
                <w:sz w:val="20"/>
                <w:szCs w:val="20"/>
              </w:rPr>
              <w:t>Model provenance attestation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57EC" w14:textId="77777777" w:rsidR="00FF28F6" w:rsidRDefault="00000000">
            <w:r>
              <w:rPr>
                <w:sz w:val="20"/>
                <w:szCs w:val="20"/>
              </w:rPr>
              <w:t>Layer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B233" w14:textId="77777777" w:rsidR="00FF28F6" w:rsidRDefault="00000000">
            <w:r>
              <w:rPr>
                <w:sz w:val="20"/>
                <w:szCs w:val="20"/>
              </w:rPr>
              <w:t>Model artifacts signed with provenance attestations (SLSA or equivalent). Deployment pipeline rejects unsigned or unverified artifacts.</w:t>
            </w:r>
          </w:p>
        </w:tc>
      </w:tr>
      <w:tr w:rsidR="00FF28F6" w14:paraId="615101C2"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32B887" w14:textId="77777777" w:rsidR="00FF28F6" w:rsidRDefault="00000000">
            <w:r>
              <w:rPr>
                <w:sz w:val="20"/>
                <w:szCs w:val="20"/>
              </w:rPr>
              <w:t>AI-4</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0EDDD8E1"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D5EE4D" w14:textId="77777777" w:rsidR="00FF28F6" w:rsidRDefault="00000000">
            <w:r>
              <w:rPr>
                <w:sz w:val="20"/>
                <w:szCs w:val="20"/>
              </w:rPr>
              <w:t>Prompt / system policy versioning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23F382" w14:textId="77777777" w:rsidR="00FF28F6" w:rsidRDefault="00000000">
            <w:r>
              <w:rPr>
                <w:sz w:val="20"/>
                <w:szCs w:val="20"/>
              </w:rPr>
              <w:t>Layer 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41C5E0" w14:textId="77777777" w:rsidR="00FF28F6" w:rsidRDefault="00000000">
            <w:r>
              <w:rPr>
                <w:sz w:val="20"/>
                <w:szCs w:val="20"/>
              </w:rPr>
              <w:t>System prompts, policies, and instructions version-controlled and deployed as release artifacts alongside the agent. No unversioned prompt changes in production.</w:t>
            </w:r>
          </w:p>
        </w:tc>
      </w:tr>
      <w:tr w:rsidR="00FF28F6" w14:paraId="6D87353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5214" w14:textId="77777777" w:rsidR="00FF28F6" w:rsidRDefault="00000000">
            <w:r>
              <w:rPr>
                <w:sz w:val="20"/>
                <w:szCs w:val="20"/>
              </w:rPr>
              <w:t>AI-3</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2902CAF8"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14FC0" w14:textId="77777777" w:rsidR="00FF28F6" w:rsidRDefault="00000000">
            <w:r>
              <w:rPr>
                <w:sz w:val="20"/>
                <w:szCs w:val="20"/>
              </w:rPr>
              <w:t>Agent-BOM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79C6" w14:textId="77777777" w:rsidR="00FF28F6" w:rsidRDefault="00000000">
            <w:r>
              <w:rPr>
                <w:sz w:val="20"/>
                <w:szCs w:val="20"/>
              </w:rPr>
              <w:t>Layers 3,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98E4" w14:textId="77777777" w:rsidR="00FF28F6" w:rsidRDefault="00000000">
            <w:r>
              <w:rPr>
                <w:sz w:val="20"/>
                <w:szCs w:val="20"/>
              </w:rPr>
              <w:t>Every agent publishes a Bill of Materials: model(s), tools, data sources, dependencies, and behavioral contract defaults. Verified at deployment and during A2A handshake.</w:t>
            </w:r>
          </w:p>
        </w:tc>
      </w:tr>
      <w:tr w:rsidR="00FF28F6" w14:paraId="7910BD39"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12AA98" w14:textId="77777777" w:rsidR="00FF28F6" w:rsidRDefault="00000000">
            <w:r>
              <w:rPr>
                <w:sz w:val="20"/>
                <w:szCs w:val="20"/>
              </w:rPr>
              <w:t>AI-5</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22277B09"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A7DECF" w14:textId="77777777" w:rsidR="00FF28F6" w:rsidRDefault="00000000">
            <w:r>
              <w:rPr>
                <w:sz w:val="20"/>
                <w:szCs w:val="20"/>
              </w:rPr>
              <w:t>Hallucination + grounding controls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1BA389" w14:textId="77777777" w:rsidR="00FF28F6" w:rsidRDefault="00000000">
            <w:r>
              <w:rPr>
                <w:sz w:val="20"/>
                <w:szCs w:val="20"/>
              </w:rPr>
              <w:t>Layers 5, 4</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5D8DAC" w14:textId="77777777" w:rsidR="00FF28F6" w:rsidRDefault="00000000">
            <w:r>
              <w:rPr>
                <w:sz w:val="20"/>
                <w:szCs w:val="20"/>
              </w:rPr>
              <w:t>Retrieval-augmented generation with source attribution. Confidence scoring on generated outputs. Citation verification where applicable.</w:t>
            </w:r>
          </w:p>
        </w:tc>
      </w:tr>
      <w:tr w:rsidR="00FF28F6" w14:paraId="76660ECC"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2753" w14:textId="77777777" w:rsidR="00FF28F6" w:rsidRDefault="00000000">
            <w:r>
              <w:rPr>
                <w:sz w:val="20"/>
                <w:szCs w:val="20"/>
              </w:rPr>
              <w:t>AI-6</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0F49591F"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B60F" w14:textId="77777777" w:rsidR="00FF28F6" w:rsidRDefault="00000000">
            <w:r>
              <w:rPr>
                <w:sz w:val="20"/>
                <w:szCs w:val="20"/>
              </w:rPr>
              <w:t>RAG data access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0EFB" w14:textId="77777777" w:rsidR="00FF28F6" w:rsidRDefault="00000000">
            <w:r>
              <w:rPr>
                <w:sz w:val="20"/>
                <w:szCs w:val="20"/>
              </w:rPr>
              <w:t>Layers 4, 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6923" w14:textId="77777777" w:rsidR="00FF28F6" w:rsidRDefault="00000000">
            <w:r>
              <w:rPr>
                <w:sz w:val="20"/>
                <w:szCs w:val="20"/>
              </w:rPr>
              <w:t>Vector store and knowledge graph access governed by delegated authority chain. Every retrieval logged against trace ID. Per-query access evaluation.</w:t>
            </w:r>
          </w:p>
        </w:tc>
      </w:tr>
      <w:tr w:rsidR="00FF28F6" w14:paraId="6E040ABB"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5292F5" w14:textId="77777777" w:rsidR="00FF28F6" w:rsidRDefault="00000000">
            <w:r>
              <w:rPr>
                <w:sz w:val="20"/>
                <w:szCs w:val="20"/>
              </w:rPr>
              <w:t>AI-12</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2EDC9B98"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49E0D8" w14:textId="77777777" w:rsidR="00FF28F6" w:rsidRDefault="00000000">
            <w:r>
              <w:rPr>
                <w:sz w:val="20"/>
                <w:szCs w:val="20"/>
              </w:rPr>
              <w:t>Output content filtering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43BB61" w14:textId="77777777" w:rsidR="00FF28F6" w:rsidRDefault="00000000">
            <w:r>
              <w:rPr>
                <w:sz w:val="20"/>
                <w:szCs w:val="20"/>
              </w:rPr>
              <w:t>Layer 7</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7823D8" w14:textId="77777777" w:rsidR="00FF28F6" w:rsidRDefault="00000000">
            <w:r>
              <w:rPr>
                <w:sz w:val="20"/>
                <w:szCs w:val="20"/>
              </w:rPr>
              <w:t>Content safety filters on all outputs crossing system boundaries. PII detection and redaction. Harmful content blocking. Schema enforcement on structured outputs.</w:t>
            </w:r>
          </w:p>
        </w:tc>
      </w:tr>
      <w:tr w:rsidR="00FF28F6" w14:paraId="2B6269C5"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8C1D" w14:textId="77777777" w:rsidR="00FF28F6" w:rsidRDefault="00000000">
            <w:r>
              <w:rPr>
                <w:sz w:val="20"/>
                <w:szCs w:val="20"/>
              </w:rPr>
              <w:t>AI-7</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5E3808D4"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7941E" w14:textId="77777777" w:rsidR="00FF28F6" w:rsidRDefault="00000000">
            <w:r>
              <w:rPr>
                <w:sz w:val="20"/>
                <w:szCs w:val="20"/>
              </w:rPr>
              <w:t>Embedding integrity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1A56" w14:textId="77777777" w:rsidR="00FF28F6" w:rsidRDefault="00000000">
            <w:r>
              <w:rPr>
                <w:sz w:val="20"/>
                <w:szCs w:val="20"/>
              </w:rPr>
              <w:t>Layer 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5478" w14:textId="77777777" w:rsidR="00FF28F6" w:rsidRDefault="00000000">
            <w:r>
              <w:rPr>
                <w:sz w:val="20"/>
                <w:szCs w:val="20"/>
              </w:rPr>
              <w:t>Embedding stores protected against injection and corruption. Index updates audit-logged. Rollback capability for corrupted indexes.</w:t>
            </w:r>
          </w:p>
        </w:tc>
      </w:tr>
      <w:tr w:rsidR="00FF28F6" w14:paraId="0EBAE5F7"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806CCD" w14:textId="77777777" w:rsidR="00FF28F6" w:rsidRDefault="00000000">
            <w:r>
              <w:rPr>
                <w:sz w:val="20"/>
                <w:szCs w:val="20"/>
              </w:rPr>
              <w:t>AI-8</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4EDAE431"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70FF0C" w14:textId="77777777" w:rsidR="00FF28F6" w:rsidRDefault="00000000">
            <w:r>
              <w:rPr>
                <w:sz w:val="20"/>
                <w:szCs w:val="20"/>
              </w:rPr>
              <w:t>Training pipeline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F541A2" w14:textId="77777777" w:rsidR="00FF28F6" w:rsidRDefault="00000000">
            <w:r>
              <w:rPr>
                <w:sz w:val="20"/>
                <w:szCs w:val="20"/>
              </w:rPr>
              <w:t>Lifecycle (Annex A)</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E3A843" w14:textId="77777777" w:rsidR="00FF28F6" w:rsidRDefault="00000000">
            <w:r>
              <w:rPr>
                <w:sz w:val="20"/>
                <w:szCs w:val="20"/>
              </w:rPr>
              <w:t>Training runs reproducible via manifest. Pipeline access controls match production strictness. See Security Reference Annex A.</w:t>
            </w:r>
          </w:p>
        </w:tc>
      </w:tr>
      <w:tr w:rsidR="00FF28F6" w14:paraId="70252BEA"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DD1E" w14:textId="77777777" w:rsidR="00FF28F6" w:rsidRDefault="00000000">
            <w:r>
              <w:rPr>
                <w:sz w:val="20"/>
                <w:szCs w:val="20"/>
              </w:rPr>
              <w:lastRenderedPageBreak/>
              <w:t>AI-9</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42739E11"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C7AB" w14:textId="77777777" w:rsidR="00FF28F6" w:rsidRDefault="00000000">
            <w:r>
              <w:rPr>
                <w:sz w:val="20"/>
                <w:szCs w:val="20"/>
              </w:rPr>
              <w:t>Evaluation + red-teaming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CEA1" w14:textId="77777777" w:rsidR="00FF28F6" w:rsidRDefault="00000000">
            <w:r>
              <w:rPr>
                <w:sz w:val="20"/>
                <w:szCs w:val="20"/>
              </w:rPr>
              <w:t>Lifecycle (Annex 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B25C" w14:textId="77777777" w:rsidR="00FF28F6" w:rsidRDefault="00000000">
            <w:r>
              <w:rPr>
                <w:sz w:val="20"/>
                <w:szCs w:val="20"/>
              </w:rPr>
              <w:t>TEVV metrics and adversarial test suites defined pre-training. All evaluation artifacts versioned. Regression and safety tracking across releases.</w:t>
            </w:r>
          </w:p>
        </w:tc>
      </w:tr>
      <w:tr w:rsidR="00FF28F6" w14:paraId="75DD4555"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12AE90" w14:textId="77777777" w:rsidR="00FF28F6" w:rsidRDefault="00000000">
            <w:r>
              <w:rPr>
                <w:sz w:val="20"/>
                <w:szCs w:val="20"/>
              </w:rPr>
              <w:t>AI-11</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30BFB323"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823FA" w14:textId="77777777" w:rsidR="00FF28F6" w:rsidRDefault="00000000">
            <w:r>
              <w:rPr>
                <w:sz w:val="20"/>
                <w:szCs w:val="20"/>
              </w:rPr>
              <w:t>Behavioral drift detection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98F4A0" w14:textId="77777777" w:rsidR="00FF28F6" w:rsidRDefault="00000000">
            <w:r>
              <w:rPr>
                <w:sz w:val="20"/>
                <w:szCs w:val="20"/>
              </w:rPr>
              <w:t>Layers 5, 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ED90EB" w14:textId="77777777" w:rsidR="00FF28F6" w:rsidRDefault="00000000">
            <w:r>
              <w:rPr>
                <w:sz w:val="20"/>
                <w:szCs w:val="20"/>
              </w:rPr>
              <w:t>Continuous monitoring of agent behavior against declared contracts. Statistical drift detection on output distributions. Alert on unexpected capability changes.</w:t>
            </w:r>
          </w:p>
        </w:tc>
      </w:tr>
      <w:tr w:rsidR="00FF28F6" w14:paraId="3C570CE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D666" w14:textId="77777777" w:rsidR="00FF28F6" w:rsidRDefault="00000000">
            <w:r>
              <w:rPr>
                <w:sz w:val="20"/>
                <w:szCs w:val="20"/>
              </w:rPr>
              <w:t>AI-10</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2862DEF3"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C639" w14:textId="77777777" w:rsidR="00FF28F6" w:rsidRDefault="00000000">
            <w:r>
              <w:rPr>
                <w:sz w:val="20"/>
                <w:szCs w:val="20"/>
              </w:rPr>
              <w:t>Synthetic data controls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47085" w14:textId="77777777" w:rsidR="00FF28F6" w:rsidRDefault="00000000">
            <w:r>
              <w:rPr>
                <w:sz w:val="20"/>
                <w:szCs w:val="20"/>
              </w:rPr>
              <w:t>Lifecycle (Annex 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62E1" w14:textId="77777777" w:rsidR="00FF28F6" w:rsidRDefault="00000000">
            <w:r>
              <w:rPr>
                <w:sz w:val="20"/>
                <w:szCs w:val="20"/>
              </w:rPr>
              <w:t>Synthetic data labeled and tracked. Max synthetic-to-human ratios enforced. Generator provenance verified to prevent model collapse.</w:t>
            </w:r>
          </w:p>
        </w:tc>
      </w:tr>
    </w:tbl>
    <w:p w14:paraId="7297F354" w14:textId="77777777" w:rsidR="00FF28F6" w:rsidRDefault="00000000">
      <w:r>
        <w:br w:type="page"/>
      </w:r>
    </w:p>
    <w:p w14:paraId="4A5EDACC" w14:textId="77777777" w:rsidR="00FF28F6" w:rsidRDefault="00000000">
      <w:pPr>
        <w:pStyle w:val="Heading1"/>
        <w:spacing w:before="300" w:after="200"/>
      </w:pPr>
      <w:r>
        <w:lastRenderedPageBreak/>
        <w:t>IT Infrastructure Controls</w:t>
      </w:r>
    </w:p>
    <w:p w14:paraId="33FC928F" w14:textId="77777777" w:rsidR="00FF28F6" w:rsidRDefault="00000000">
      <w:pPr>
        <w:spacing w:after="160"/>
      </w:pPr>
      <w:r>
        <w:t>AI systems don't run in a vacuum. They run on infrastructure that IT operations manages. These controls extend standard IT practices with AI-specific requirements, particularly around isolation, resource management, observability, and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901"/>
        <w:gridCol w:w="2444"/>
        <w:gridCol w:w="1186"/>
        <w:gridCol w:w="4237"/>
      </w:tblGrid>
      <w:tr w:rsidR="00FF28F6" w14:paraId="220D1D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B8F589A" w14:textId="77777777" w:rsidR="00FF28F6" w:rsidRDefault="00000000">
            <w:r>
              <w:rPr>
                <w:b/>
                <w:bCs/>
                <w:color w:val="FFFFFF"/>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5471849" w14:textId="77777777" w:rsidR="00FF28F6"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37B8A9A" w14:textId="77777777" w:rsidR="00FF28F6" w:rsidRDefault="00000000">
            <w:r>
              <w:rPr>
                <w:b/>
                <w:bCs/>
                <w:color w:val="FFFFFF"/>
                <w:sz w:val="20"/>
                <w:szCs w:val="20"/>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58106DE" w14:textId="77777777" w:rsidR="00FF28F6" w:rsidRDefault="00000000">
            <w:r>
              <w:rPr>
                <w:b/>
                <w:bCs/>
                <w:color w:val="FFFFFF"/>
                <w:sz w:val="20"/>
                <w:szCs w:val="20"/>
              </w:rPr>
              <w:t>AISI Layer(s)</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1F15316" w14:textId="77777777" w:rsidR="00FF28F6" w:rsidRDefault="00000000">
            <w:r>
              <w:rPr>
                <w:b/>
                <w:bCs/>
                <w:color w:val="FFFFFF"/>
                <w:sz w:val="20"/>
                <w:szCs w:val="20"/>
              </w:rPr>
              <w:t>Description</w:t>
            </w:r>
          </w:p>
        </w:tc>
      </w:tr>
      <w:tr w:rsidR="00FF28F6" w14:paraId="6EAE7844"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394A66" w14:textId="77777777" w:rsidR="00FF28F6" w:rsidRDefault="00000000">
            <w:r>
              <w:rPr>
                <w:sz w:val="20"/>
                <w:szCs w:val="20"/>
              </w:rPr>
              <w:t>IT-1</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6CE80AE3"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F68C98" w14:textId="77777777" w:rsidR="00FF28F6" w:rsidRDefault="00000000">
            <w:r>
              <w:rPr>
                <w:sz w:val="20"/>
                <w:szCs w:val="20"/>
              </w:rPr>
              <w:t>Container + runtime isolation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7C6CE0" w14:textId="77777777" w:rsidR="00FF28F6" w:rsidRDefault="00000000">
            <w:r>
              <w:rPr>
                <w:sz w:val="20"/>
                <w:szCs w:val="20"/>
              </w:rPr>
              <w:t>Layer 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69960D" w14:textId="77777777" w:rsidR="00FF28F6" w:rsidRDefault="00000000">
            <w:r>
              <w:rPr>
                <w:sz w:val="20"/>
                <w:szCs w:val="20"/>
              </w:rPr>
              <w:t>Agent workloads run in isolated containers with restricted syscall profiles (seccomp/AppArmor). No shared-kernel execution between agents from different trust domains.</w:t>
            </w:r>
          </w:p>
        </w:tc>
      </w:tr>
      <w:tr w:rsidR="00FF28F6" w14:paraId="2AB648CE"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B92C" w14:textId="77777777" w:rsidR="00FF28F6" w:rsidRDefault="00000000">
            <w:r>
              <w:rPr>
                <w:sz w:val="20"/>
                <w:szCs w:val="20"/>
              </w:rPr>
              <w:t>IT-3</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1EF49930"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95DD" w14:textId="77777777" w:rsidR="00FF28F6" w:rsidRDefault="00000000">
            <w:r>
              <w:rPr>
                <w:sz w:val="20"/>
                <w:szCs w:val="20"/>
              </w:rPr>
              <w:t>Secrets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0770" w14:textId="77777777" w:rsidR="00FF28F6" w:rsidRDefault="00000000">
            <w:r>
              <w:rPr>
                <w:sz w:val="20"/>
                <w:szCs w:val="20"/>
              </w:rPr>
              <w:t>Layers 2,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D2" w14:textId="77777777" w:rsidR="00FF28F6" w:rsidRDefault="00000000">
            <w:r>
              <w:rPr>
                <w:sz w:val="20"/>
                <w:szCs w:val="20"/>
              </w:rPr>
              <w:t>All credentials, API keys, and tokens stored in a secrets manager (Vault, AWS SM, etc.). No secrets in environment variables, code, or Agent Cards. Rotation automated.</w:t>
            </w:r>
          </w:p>
        </w:tc>
      </w:tr>
      <w:tr w:rsidR="00FF28F6" w14:paraId="4D1CB943"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13C960" w14:textId="77777777" w:rsidR="00FF28F6" w:rsidRDefault="00000000">
            <w:r>
              <w:rPr>
                <w:sz w:val="20"/>
                <w:szCs w:val="20"/>
              </w:rPr>
              <w:t>IT-4</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482126BD"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D809B6" w14:textId="77777777" w:rsidR="00FF28F6" w:rsidRDefault="00000000">
            <w:r>
              <w:rPr>
                <w:sz w:val="20"/>
                <w:szCs w:val="20"/>
              </w:rPr>
              <w:t>Resource quotas + autoscaling limits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F957EC" w14:textId="77777777" w:rsidR="00FF28F6" w:rsidRDefault="00000000">
            <w:r>
              <w:rPr>
                <w:sz w:val="20"/>
                <w:szCs w:val="20"/>
              </w:rPr>
              <w:t>Layer 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AEB32D" w14:textId="77777777" w:rsidR="00FF28F6" w:rsidRDefault="00000000">
            <w:r>
              <w:rPr>
                <w:sz w:val="20"/>
                <w:szCs w:val="20"/>
              </w:rPr>
              <w:t>Per-agent CPU, memory, GPU, and network quotas. Autoscaling bounded. Prevents single agent chain from consuming unbounded resources (OWASP LLM10).</w:t>
            </w:r>
          </w:p>
        </w:tc>
      </w:tr>
      <w:tr w:rsidR="00FF28F6" w14:paraId="391AC9A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191A" w14:textId="77777777" w:rsidR="00FF28F6" w:rsidRDefault="00000000">
            <w:r>
              <w:rPr>
                <w:sz w:val="20"/>
                <w:szCs w:val="20"/>
              </w:rPr>
              <w:t>IT-2</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1F5BEB84"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6DE1A" w14:textId="77777777" w:rsidR="00FF28F6" w:rsidRDefault="00000000">
            <w:r>
              <w:rPr>
                <w:sz w:val="20"/>
                <w:szCs w:val="20"/>
              </w:rPr>
              <w:t>Network segmentation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594C" w14:textId="77777777" w:rsidR="00FF28F6" w:rsidRDefault="00000000">
            <w:r>
              <w:rPr>
                <w:sz w:val="20"/>
                <w:szCs w:val="20"/>
              </w:rPr>
              <w:t>Layer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87E3" w14:textId="77777777" w:rsidR="00FF28F6" w:rsidRDefault="00000000">
            <w:r>
              <w:rPr>
                <w:sz w:val="20"/>
                <w:szCs w:val="20"/>
              </w:rPr>
              <w:t>A2A traffic segmented from internal system traffic. Layer 7 endpoints exposed via API gateway with rate limiting. East-west agent traffic explicitly allowed per policy.</w:t>
            </w:r>
          </w:p>
        </w:tc>
      </w:tr>
      <w:tr w:rsidR="00FF28F6" w14:paraId="16574F8E"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B81D95" w14:textId="77777777" w:rsidR="00FF28F6" w:rsidRDefault="00000000">
            <w:r>
              <w:rPr>
                <w:sz w:val="20"/>
                <w:szCs w:val="20"/>
              </w:rPr>
              <w:t>IT-5</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5953C341"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76848D" w14:textId="77777777" w:rsidR="00FF28F6" w:rsidRDefault="00000000">
            <w:r>
              <w:rPr>
                <w:sz w:val="20"/>
                <w:szCs w:val="20"/>
              </w:rPr>
              <w:t>Infrastructure-as-Code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C823A9" w14:textId="77777777" w:rsidR="00FF28F6" w:rsidRDefault="00000000">
            <w:r>
              <w:rPr>
                <w:sz w:val="20"/>
                <w:szCs w:val="20"/>
              </w:rPr>
              <w:t>Layers 1, 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0CEFC7" w14:textId="77777777" w:rsidR="00FF28F6" w:rsidRDefault="00000000">
            <w:r>
              <w:rPr>
                <w:sz w:val="20"/>
                <w:szCs w:val="20"/>
              </w:rPr>
              <w:t>All infrastructure provisioned via IaC with version control and change approval. No manual infrastructure changes in production. Drift detection enforced.</w:t>
            </w:r>
          </w:p>
        </w:tc>
      </w:tr>
      <w:tr w:rsidR="00FF28F6" w14:paraId="3821DA61"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BF26" w14:textId="77777777" w:rsidR="00FF28F6" w:rsidRDefault="00000000">
            <w:r>
              <w:rPr>
                <w:sz w:val="20"/>
                <w:szCs w:val="20"/>
              </w:rPr>
              <w:t>IT-6</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7518CFFF"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5682" w14:textId="77777777" w:rsidR="00FF28F6" w:rsidRDefault="00000000">
            <w:r>
              <w:rPr>
                <w:sz w:val="20"/>
                <w:szCs w:val="20"/>
              </w:rPr>
              <w:t>Observability stack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9038" w14:textId="77777777" w:rsidR="00FF28F6" w:rsidRDefault="00000000">
            <w:r>
              <w:rPr>
                <w:sz w:val="20"/>
                <w:szCs w:val="20"/>
              </w:rPr>
              <w:t>Layers 2, 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89C3" w14:textId="77777777" w:rsidR="00FF28F6" w:rsidRDefault="00000000">
            <w:r>
              <w:rPr>
                <w:sz w:val="20"/>
                <w:szCs w:val="20"/>
              </w:rPr>
              <w:t>Centralized logging, metrics, and distributed tracing. Agent-level telemetry (latency, token usage, tool calls, error rates) collected and dashboarded.</w:t>
            </w:r>
          </w:p>
        </w:tc>
      </w:tr>
      <w:tr w:rsidR="00FF28F6" w14:paraId="2AAF7DCD"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C37B3B" w14:textId="77777777" w:rsidR="00FF28F6" w:rsidRDefault="00000000">
            <w:r>
              <w:rPr>
                <w:sz w:val="20"/>
                <w:szCs w:val="20"/>
              </w:rPr>
              <w:t>IT-7</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375B3E8E"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7BA94C" w14:textId="77777777" w:rsidR="00FF28F6" w:rsidRDefault="00000000">
            <w:r>
              <w:rPr>
                <w:sz w:val="20"/>
                <w:szCs w:val="20"/>
              </w:rPr>
              <w:t>Backup + recovery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1AAF0A" w14:textId="77777777" w:rsidR="00FF28F6" w:rsidRDefault="00000000">
            <w:r>
              <w:rPr>
                <w:sz w:val="20"/>
                <w:szCs w:val="20"/>
              </w:rPr>
              <w:t>Layers 1, 2, 4</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B9D1B9" w14:textId="77777777" w:rsidR="00FF28F6" w:rsidRDefault="00000000">
            <w:r>
              <w:rPr>
                <w:sz w:val="20"/>
                <w:szCs w:val="20"/>
              </w:rPr>
              <w:t>Automated backups of vector stores, knowledge graphs, model registry metadata, and configuration. Tested recovery procedures with defined RPO/RTO.</w:t>
            </w:r>
          </w:p>
        </w:tc>
      </w:tr>
      <w:tr w:rsidR="00FF28F6" w14:paraId="18D0A4BB"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E1EA" w14:textId="77777777" w:rsidR="00FF28F6" w:rsidRDefault="00000000">
            <w:r>
              <w:rPr>
                <w:sz w:val="20"/>
                <w:szCs w:val="20"/>
              </w:rPr>
              <w:t>IT-10</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43DC8993"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B5BF" w14:textId="77777777" w:rsidR="00FF28F6" w:rsidRDefault="00000000">
            <w:r>
              <w:rPr>
                <w:sz w:val="20"/>
                <w:szCs w:val="20"/>
              </w:rPr>
              <w:t>Change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6F6C" w14:textId="77777777" w:rsidR="00FF28F6" w:rsidRDefault="00000000">
            <w:r>
              <w:rPr>
                <w:sz w:val="20"/>
                <w:szCs w:val="20"/>
              </w:rPr>
              <w:t>Layers 2, 3,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78FF" w14:textId="77777777" w:rsidR="00FF28F6" w:rsidRDefault="00000000">
            <w:r>
              <w:rPr>
                <w:sz w:val="20"/>
                <w:szCs w:val="20"/>
              </w:rPr>
              <w:t>All production changes (model deployments, agent updates, infrastructure changes) go through change management with approval gates, rollback plans, and post-deployment verification.</w:t>
            </w:r>
          </w:p>
        </w:tc>
      </w:tr>
      <w:tr w:rsidR="00FF28F6" w14:paraId="566B1470"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4C6876" w14:textId="77777777" w:rsidR="00FF28F6" w:rsidRDefault="00000000">
            <w:r>
              <w:rPr>
                <w:sz w:val="20"/>
                <w:szCs w:val="20"/>
              </w:rPr>
              <w:t>IT-8</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69503821"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862BD8" w14:textId="77777777" w:rsidR="00FF28F6" w:rsidRDefault="00000000">
            <w:r>
              <w:rPr>
                <w:sz w:val="20"/>
                <w:szCs w:val="20"/>
              </w:rPr>
              <w:t>Sustainability metrics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4CDFD9" w14:textId="77777777" w:rsidR="00FF28F6" w:rsidRDefault="00000000">
            <w:r>
              <w:rPr>
                <w:sz w:val="20"/>
                <w:szCs w:val="20"/>
              </w:rPr>
              <w:t>Layer 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3474A0" w14:textId="77777777" w:rsidR="00FF28F6" w:rsidRDefault="00000000">
            <w:r>
              <w:rPr>
                <w:sz w:val="20"/>
                <w:szCs w:val="20"/>
              </w:rPr>
              <w:t xml:space="preserve">Track energy consumption, water usage, and carbon per agent workload. For GPAI models: </w:t>
              <w:lastRenderedPageBreak/>
              <w:t>document training-phase energy per EU AI Act Annex XI.</w:t>
            </w:r>
          </w:p>
        </w:tc>
      </w:tr>
      <w:tr w:rsidR="00FF28F6" w14:paraId="28446CF8"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BDF55" w14:textId="77777777" w:rsidR="00FF28F6" w:rsidRDefault="00000000">
            <w:r>
              <w:rPr>
                <w:sz w:val="20"/>
                <w:szCs w:val="20"/>
              </w:rPr>
              <w:lastRenderedPageBreak/>
              <w:t>IT-9</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2DB3A722"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F825D" w14:textId="77777777" w:rsidR="00FF28F6" w:rsidRDefault="00000000">
            <w:r>
              <w:rPr>
                <w:sz w:val="20"/>
                <w:szCs w:val="20"/>
              </w:rPr>
              <w:t>Geographic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920C6" w14:textId="77777777" w:rsidR="00FF28F6" w:rsidRDefault="00000000">
            <w:r>
              <w:rPr>
                <w:sz w:val="20"/>
                <w:szCs w:val="20"/>
              </w:rPr>
              <w:t>Layer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B107E" w14:textId="77777777" w:rsidR="00FF28F6" w:rsidRDefault="00000000">
            <w:r>
              <w:rPr>
                <w:sz w:val="20"/>
                <w:szCs w:val="20"/>
              </w:rPr>
              <w:t>Map physical infrastructure locations to applicable regulatory regimes (EU AI Act, US state laws). Ensure data residency and processing location requirements are met.</w:t>
            </w:r>
          </w:p>
        </w:tc>
      </w:tr>
    </w:tbl>
    <w:p w14:paraId="64152C99" w14:textId="77777777" w:rsidR="00FF28F6" w:rsidRDefault="00000000">
      <w:r>
        <w:br w:type="page"/>
      </w:r>
    </w:p>
    <w:p w14:paraId="1B5CE6DD" w14:textId="77777777" w:rsidR="00FF28F6" w:rsidRDefault="00000000">
      <w:pPr>
        <w:pStyle w:val="Heading1"/>
        <w:spacing w:before="300" w:after="200"/>
      </w:pPr>
      <w:r>
        <w:lastRenderedPageBreak/>
        <w:t>Security Operations Controls</w:t>
      </w:r>
    </w:p>
    <w:p w14:paraId="56117ABC" w14:textId="77777777" w:rsidR="00FF28F6" w:rsidRDefault="00000000">
      <w:pPr>
        <w:spacing w:after="160"/>
      </w:pPr>
      <w:r>
        <w:t>Security teams need to extend their existing capabilities to cover AI-specific threats. Most SOCs are not yet equipped to detect agent impersonation, behavioral contract violations, or multi-agent chain hijacking. These controls bridge that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901"/>
        <w:gridCol w:w="2391"/>
        <w:gridCol w:w="1292"/>
        <w:gridCol w:w="4105"/>
      </w:tblGrid>
      <w:tr w:rsidR="00FF28F6" w14:paraId="6E1D5A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779E5EF4" w14:textId="77777777" w:rsidR="00FF28F6" w:rsidRDefault="00000000">
            <w:r>
              <w:rPr>
                <w:b/>
                <w:bCs/>
                <w:color w:val="FFFFFF"/>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11AD9C9F" w14:textId="77777777" w:rsidR="00FF28F6"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C5E3B7B" w14:textId="77777777" w:rsidR="00FF28F6" w:rsidRDefault="00000000">
            <w:r>
              <w:rPr>
                <w:b/>
                <w:bCs/>
                <w:color w:val="FFFFFF"/>
                <w:sz w:val="20"/>
                <w:szCs w:val="20"/>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561CAE9B" w14:textId="77777777" w:rsidR="00FF28F6" w:rsidRDefault="00000000">
            <w:r>
              <w:rPr>
                <w:b/>
                <w:bCs/>
                <w:color w:val="FFFFFF"/>
                <w:sz w:val="20"/>
                <w:szCs w:val="20"/>
              </w:rPr>
              <w:t>AISI Layer(s)</w:t>
            </w:r>
          </w:p>
        </w:tc>
        <w:tc>
          <w:tcPr>
            <w:tcW w:w="436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256350BE" w14:textId="77777777" w:rsidR="00FF28F6" w:rsidRDefault="00000000">
            <w:r>
              <w:rPr>
                <w:b/>
                <w:bCs/>
                <w:color w:val="FFFFFF"/>
                <w:sz w:val="20"/>
                <w:szCs w:val="20"/>
              </w:rPr>
              <w:t>Description</w:t>
            </w:r>
          </w:p>
        </w:tc>
      </w:tr>
      <w:tr w:rsidR="00FF28F6" w14:paraId="0F479555"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163916" w14:textId="77777777" w:rsidR="00FF28F6" w:rsidRDefault="00000000">
            <w:r>
              <w:rPr>
                <w:sz w:val="20"/>
                <w:szCs w:val="20"/>
              </w:rPr>
              <w:t>SEC-1</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2A98F043"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460A23" w14:textId="77777777" w:rsidR="00FF28F6" w:rsidRDefault="00000000">
            <w:r>
              <w:rPr>
                <w:sz w:val="20"/>
                <w:szCs w:val="20"/>
              </w:rPr>
              <w:t>Agent threat modeling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FFCBB6" w14:textId="77777777" w:rsidR="00FF28F6" w:rsidRDefault="00000000">
            <w:r>
              <w:rPr>
                <w:sz w:val="20"/>
                <w:szCs w:val="20"/>
              </w:rPr>
              <w:t>All layers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36EDA5" w14:textId="77777777" w:rsidR="00FF28F6" w:rsidRDefault="00000000">
            <w:r>
              <w:rPr>
                <w:sz w:val="20"/>
                <w:szCs w:val="20"/>
              </w:rPr>
              <w:t>Conduct threat modeling for every agent before production deployment. Map attack surface to AISI layers. Review A2A threat vectors (A2A-01 through A2A-06) for each integration.</w:t>
            </w:r>
          </w:p>
        </w:tc>
      </w:tr>
      <w:tr w:rsidR="00FF28F6" w14:paraId="0DBE776F"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8ECF" w14:textId="77777777" w:rsidR="00FF28F6" w:rsidRDefault="00000000">
            <w:r>
              <w:rPr>
                <w:sz w:val="20"/>
                <w:szCs w:val="20"/>
              </w:rPr>
              <w:t>SEC-5</w:t>
            </w:r>
          </w:p>
        </w:tc>
        <w:tc>
          <w:tcPr>
            <w:tcW w:w="700" w:type="dxa"/>
            <w:tcBorders>
              <w:top w:val="single" w:sz="1" w:space="0" w:color="CCCCCC"/>
              <w:left w:val="single" w:sz="1" w:space="0" w:color="CCCCCC"/>
              <w:bottom w:val="single" w:sz="1" w:space="0" w:color="CCCCCC"/>
              <w:right w:val="single" w:sz="1" w:space="0" w:color="CCCCCC"/>
            </w:tcBorders>
            <w:shd w:val="clear" w:color="auto" w:fill="FECACA"/>
            <w:tcMar>
              <w:top w:w="80" w:type="dxa"/>
              <w:left w:w="120" w:type="dxa"/>
              <w:bottom w:w="80" w:type="dxa"/>
              <w:right w:w="120" w:type="dxa"/>
            </w:tcMar>
          </w:tcPr>
          <w:p w14:paraId="3CCB6621" w14:textId="77777777" w:rsidR="00FF28F6" w:rsidRDefault="00000000" w:rsidP="00ED094B">
            <w:pPr>
              <w:jc w:val="center"/>
            </w:pPr>
            <w:r>
              <w:rPr>
                <w:b/>
                <w:bCs/>
                <w:sz w:val="20"/>
                <w:szCs w:val="20"/>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CC0A" w14:textId="77777777" w:rsidR="00FF28F6" w:rsidRDefault="00000000">
            <w:r>
              <w:rPr>
                <w:sz w:val="20"/>
                <w:szCs w:val="20"/>
              </w:rPr>
              <w:t>Incident response playbooks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5837D" w14:textId="77777777" w:rsidR="00FF28F6" w:rsidRDefault="00000000">
            <w:r>
              <w:rPr>
                <w:sz w:val="20"/>
                <w:szCs w:val="20"/>
              </w:rPr>
              <w:t>All layers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FC72" w14:textId="77777777" w:rsidR="00FF28F6" w:rsidRDefault="00000000">
            <w:r>
              <w:rPr>
                <w:sz w:val="20"/>
                <w:szCs w:val="20"/>
              </w:rPr>
              <w:t>IR playbooks specific to AI/agent incidents: model compromise, agent impersonation, data poisoning, chain hijacking, oversight bypass. Defined escalation paths.</w:t>
            </w:r>
          </w:p>
        </w:tc>
      </w:tr>
      <w:tr w:rsidR="00FF28F6" w14:paraId="173499B8"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F8A4E1" w14:textId="77777777" w:rsidR="00FF28F6" w:rsidRDefault="00000000">
            <w:r>
              <w:rPr>
                <w:sz w:val="20"/>
                <w:szCs w:val="20"/>
              </w:rPr>
              <w:t>SEC-2</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03DA377D"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8F7187" w14:textId="77777777" w:rsidR="00FF28F6" w:rsidRDefault="00000000">
            <w:r>
              <w:rPr>
                <w:sz w:val="20"/>
                <w:szCs w:val="20"/>
              </w:rPr>
              <w:t>Adversarial testing in CI/CD</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032DF2" w14:textId="77777777" w:rsidR="00FF28F6" w:rsidRDefault="00000000">
            <w:r>
              <w:rPr>
                <w:sz w:val="20"/>
                <w:szCs w:val="20"/>
              </w:rPr>
              <w:t>Build + runtime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0677F3" w14:textId="77777777" w:rsidR="00FF28F6" w:rsidRDefault="00000000">
            <w:r>
              <w:rPr>
                <w:sz w:val="20"/>
                <w:szCs w:val="20"/>
              </w:rPr>
              <w:t>Automated adversarial prompt tests, tool-execution path tests, and injection resistance tests in CI/CD. Regression and safety tests gate deployment.</w:t>
            </w:r>
          </w:p>
        </w:tc>
      </w:tr>
      <w:tr w:rsidR="00FF28F6" w14:paraId="37984902"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E5A9" w14:textId="77777777" w:rsidR="00FF28F6" w:rsidRDefault="00000000">
            <w:r>
              <w:rPr>
                <w:sz w:val="20"/>
                <w:szCs w:val="20"/>
              </w:rPr>
              <w:t>SEC-4</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28EC589E"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5F2C" w14:textId="77777777" w:rsidR="00FF28F6" w:rsidRDefault="00000000">
            <w:r>
              <w:rPr>
                <w:sz w:val="20"/>
                <w:szCs w:val="20"/>
              </w:rPr>
              <w:t>SIEM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FD02F" w14:textId="77777777" w:rsidR="00FF28F6" w:rsidRDefault="00000000">
            <w:r>
              <w:rPr>
                <w:sz w:val="20"/>
                <w:szCs w:val="20"/>
              </w:rPr>
              <w:t>Layers 6,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27390" w14:textId="77777777" w:rsidR="00FF28F6" w:rsidRDefault="00000000">
            <w:r>
              <w:rPr>
                <w:sz w:val="20"/>
                <w:szCs w:val="20"/>
              </w:rPr>
              <w:t>Agent security events (auth failures, contract violations, oversight overrides, anomalous tool usage) forwarded to SIEM. Correlation rules for multi-agent attack patterns.</w:t>
            </w:r>
          </w:p>
        </w:tc>
      </w:tr>
      <w:tr w:rsidR="00FF28F6" w14:paraId="4CE43BE0"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35A891" w14:textId="77777777" w:rsidR="00FF28F6" w:rsidRDefault="00000000">
            <w:r>
              <w:rPr>
                <w:sz w:val="20"/>
                <w:szCs w:val="20"/>
              </w:rPr>
              <w:t>SEC-7</w:t>
            </w:r>
          </w:p>
        </w:tc>
        <w:tc>
          <w:tcPr>
            <w:tcW w:w="700" w:type="dxa"/>
            <w:tcBorders>
              <w:top w:val="single" w:sz="1" w:space="0" w:color="CCCCCC"/>
              <w:left w:val="single" w:sz="1" w:space="0" w:color="CCCCCC"/>
              <w:bottom w:val="single" w:sz="1" w:space="0" w:color="CCCCCC"/>
              <w:right w:val="single" w:sz="1" w:space="0" w:color="CCCCCC"/>
            </w:tcBorders>
            <w:shd w:val="clear" w:color="auto" w:fill="FED7AA"/>
            <w:tcMar>
              <w:top w:w="80" w:type="dxa"/>
              <w:left w:w="120" w:type="dxa"/>
              <w:bottom w:w="80" w:type="dxa"/>
              <w:right w:w="120" w:type="dxa"/>
            </w:tcMar>
          </w:tcPr>
          <w:p w14:paraId="6D90B085" w14:textId="77777777" w:rsidR="00FF28F6" w:rsidRDefault="00000000" w:rsidP="00ED094B">
            <w:pPr>
              <w:jc w:val="center"/>
            </w:pPr>
            <w:r>
              <w:rPr>
                <w:b/>
                <w:bCs/>
                <w:sz w:val="20"/>
                <w:szCs w:val="20"/>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D0C318" w14:textId="77777777" w:rsidR="00FF28F6" w:rsidRDefault="00000000">
            <w:r>
              <w:rPr>
                <w:sz w:val="20"/>
                <w:szCs w:val="20"/>
              </w:rPr>
              <w:t>Data loss prevention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D95565" w14:textId="77777777" w:rsidR="00FF28F6" w:rsidRDefault="00000000">
            <w:r>
              <w:rPr>
                <w:sz w:val="20"/>
                <w:szCs w:val="20"/>
              </w:rPr>
              <w:t>Layers 4, 7</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ADF031" w14:textId="77777777" w:rsidR="00FF28F6" w:rsidRDefault="00000000">
            <w:r>
              <w:rPr>
                <w:sz w:val="20"/>
                <w:szCs w:val="20"/>
              </w:rPr>
              <w:t>DLP controls on all data crossing A2A boundaries. Classify data before it enters agent context. Block exfiltration of sensitive data through agent responses or tool calls.</w:t>
            </w:r>
          </w:p>
        </w:tc>
      </w:tr>
      <w:tr w:rsidR="00FF28F6" w14:paraId="5A1BD39E"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E36E" w14:textId="77777777" w:rsidR="00FF28F6" w:rsidRDefault="00000000">
            <w:r>
              <w:rPr>
                <w:sz w:val="20"/>
                <w:szCs w:val="20"/>
              </w:rPr>
              <w:t>SEC-3</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43F6D1BF"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5DAE" w14:textId="77777777" w:rsidR="00FF28F6" w:rsidRDefault="00000000">
            <w:r>
              <w:rPr>
                <w:sz w:val="20"/>
                <w:szCs w:val="20"/>
              </w:rPr>
              <w:t>Penetration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BDF7D" w14:textId="77777777" w:rsidR="00FF28F6" w:rsidRDefault="00000000">
            <w:r>
              <w:rPr>
                <w:sz w:val="20"/>
                <w:szCs w:val="20"/>
              </w:rPr>
              <w:t>Layers 7, 6,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97AE1" w14:textId="77777777" w:rsidR="00FF28F6" w:rsidRDefault="00000000">
            <w:r>
              <w:rPr>
                <w:sz w:val="20"/>
                <w:szCs w:val="20"/>
              </w:rPr>
              <w:t>Regular pentesting of A2A interfaces including: Agent Card spoofing, contract manipulation, delegation escalation, oversight bypass, and trace tampering scenarios.</w:t>
            </w:r>
          </w:p>
        </w:tc>
      </w:tr>
      <w:tr w:rsidR="00FF28F6" w14:paraId="6514A0CD"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9231FB" w14:textId="77777777" w:rsidR="00FF28F6" w:rsidRDefault="00000000">
            <w:r>
              <w:rPr>
                <w:sz w:val="20"/>
                <w:szCs w:val="20"/>
              </w:rPr>
              <w:t>SEC-6</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1B94655E"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01924E" w14:textId="77777777" w:rsidR="00FF28F6" w:rsidRDefault="00000000">
            <w:r>
              <w:rPr>
                <w:sz w:val="20"/>
                <w:szCs w:val="20"/>
              </w:rPr>
              <w:t>Vulnerability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5674EF" w14:textId="77777777" w:rsidR="00FF28F6" w:rsidRDefault="00000000">
            <w:r>
              <w:rPr>
                <w:sz w:val="20"/>
                <w:szCs w:val="20"/>
              </w:rPr>
              <w:t>Layers 2, 3, 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D0A9F3" w14:textId="77777777" w:rsidR="00FF28F6" w:rsidRDefault="00000000">
            <w:r>
              <w:rPr>
                <w:sz w:val="20"/>
                <w:szCs w:val="20"/>
              </w:rPr>
              <w:t>Track CVEs for agent frameworks (LangChain, CrewAI, AutoGen), model serving infrastructure, and MCP/A2A protocol implementations. Patch SLAs enforced.</w:t>
            </w:r>
          </w:p>
        </w:tc>
      </w:tr>
      <w:tr w:rsidR="00FF28F6" w14:paraId="0D78D750"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BAED" w14:textId="77777777" w:rsidR="00FF28F6" w:rsidRDefault="00000000">
            <w:r>
              <w:rPr>
                <w:sz w:val="20"/>
                <w:szCs w:val="20"/>
              </w:rPr>
              <w:t>SEC-8</w:t>
            </w:r>
          </w:p>
        </w:tc>
        <w:tc>
          <w:tcPr>
            <w:tcW w:w="7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20" w:type="dxa"/>
              <w:bottom w:w="80" w:type="dxa"/>
              <w:right w:w="120" w:type="dxa"/>
            </w:tcMar>
          </w:tcPr>
          <w:p w14:paraId="6A3509DC" w14:textId="77777777" w:rsidR="00FF28F6" w:rsidRDefault="00000000" w:rsidP="00ED094B">
            <w:pPr>
              <w:jc w:val="center"/>
            </w:pPr>
            <w:r>
              <w:rPr>
                <w:b/>
                <w:bCs/>
                <w:sz w:val="20"/>
                <w:szCs w:val="20"/>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82F1E" w14:textId="77777777" w:rsidR="00FF28F6" w:rsidRDefault="00000000">
            <w:r>
              <w:rPr>
                <w:sz w:val="20"/>
                <w:szCs w:val="20"/>
              </w:rPr>
              <w:t>Access reviews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3E7C" w14:textId="77777777" w:rsidR="00FF28F6" w:rsidRDefault="00000000">
            <w:r>
              <w:rPr>
                <w:sz w:val="20"/>
                <w:szCs w:val="20"/>
              </w:rPr>
              <w:t>Layers 6,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DD172" w14:textId="77777777" w:rsidR="00FF28F6" w:rsidRDefault="00000000">
            <w:r>
              <w:rPr>
                <w:sz w:val="20"/>
                <w:szCs w:val="20"/>
              </w:rPr>
              <w:t>Quarterly review of: which agents have production access, what scopes they hold, which A2A integrations are active, and whether oversight levels remain appropriate.</w:t>
            </w:r>
          </w:p>
        </w:tc>
      </w:tr>
      <w:tr w:rsidR="00FF28F6" w14:paraId="314D209A"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E8C3D1" w14:textId="77777777" w:rsidR="00FF28F6" w:rsidRDefault="00000000">
            <w:r>
              <w:rPr>
                <w:sz w:val="20"/>
                <w:szCs w:val="20"/>
              </w:rPr>
              <w:t>SEC-9</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4FAD2C20"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82A390" w14:textId="77777777" w:rsidR="00FF28F6" w:rsidRDefault="00000000">
            <w:r>
              <w:rPr>
                <w:sz w:val="20"/>
                <w:szCs w:val="20"/>
              </w:rPr>
              <w:t>Third-party agent risk</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C9A048" w14:textId="77777777" w:rsidR="00FF28F6" w:rsidRDefault="00000000">
            <w:r>
              <w:rPr>
                <w:sz w:val="20"/>
                <w:szCs w:val="20"/>
              </w:rPr>
              <w:t>Layers 5, 7</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16C340" w14:textId="77777777" w:rsidR="00FF28F6" w:rsidRDefault="00000000">
            <w:r>
              <w:rPr>
                <w:sz w:val="20"/>
                <w:szCs w:val="20"/>
              </w:rPr>
              <w:t xml:space="preserve">Due diligence for third-party agents: review Agent-BOM, validate behavioral contracts, </w:t>
              <w:lastRenderedPageBreak/>
              <w:t>require provenance attestation, and maintain a registry of approved external agents.</w:t>
            </w:r>
          </w:p>
        </w:tc>
      </w:tr>
      <w:tr w:rsidR="00FF28F6" w14:paraId="2F2D3118" w14:textId="77777777" w:rsidTr="00ED094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902E" w14:textId="77777777" w:rsidR="00FF28F6" w:rsidRDefault="00000000">
            <w:r>
              <w:rPr>
                <w:sz w:val="20"/>
                <w:szCs w:val="20"/>
              </w:rPr>
              <w:lastRenderedPageBreak/>
              <w:t>SEC-10</w:t>
            </w:r>
          </w:p>
        </w:tc>
        <w:tc>
          <w:tcPr>
            <w:tcW w:w="700" w:type="dxa"/>
            <w:tcBorders>
              <w:top w:val="single" w:sz="1" w:space="0" w:color="CCCCCC"/>
              <w:left w:val="single" w:sz="1" w:space="0" w:color="CCCCCC"/>
              <w:bottom w:val="single" w:sz="1" w:space="0" w:color="CCCCCC"/>
              <w:right w:val="single" w:sz="1" w:space="0" w:color="CCCCCC"/>
            </w:tcBorders>
            <w:shd w:val="clear" w:color="auto" w:fill="BBF7D0"/>
            <w:tcMar>
              <w:top w:w="80" w:type="dxa"/>
              <w:left w:w="120" w:type="dxa"/>
              <w:bottom w:w="80" w:type="dxa"/>
              <w:right w:w="120" w:type="dxa"/>
            </w:tcMar>
          </w:tcPr>
          <w:p w14:paraId="52F0258D" w14:textId="77777777" w:rsidR="00FF28F6" w:rsidRDefault="00000000" w:rsidP="00ED094B">
            <w:pPr>
              <w:jc w:val="center"/>
            </w:pPr>
            <w:r>
              <w:rPr>
                <w:b/>
                <w:bCs/>
                <w:sz w:val="20"/>
                <w:szCs w:val="20"/>
              </w:rPr>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8131" w14:textId="77777777" w:rsidR="00FF28F6" w:rsidRDefault="00000000">
            <w:r>
              <w:rPr>
                <w:sz w:val="20"/>
                <w:szCs w:val="20"/>
              </w:rPr>
              <w:t>Compliance evidence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0F05" w14:textId="77777777" w:rsidR="00FF28F6" w:rsidRDefault="00000000">
            <w:r>
              <w:rPr>
                <w:sz w:val="20"/>
                <w:szCs w:val="20"/>
              </w:rPr>
              <w:t>Governance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DA9B" w14:textId="77777777" w:rsidR="00FF28F6" w:rsidRDefault="00000000">
            <w:r>
              <w:rPr>
                <w:sz w:val="20"/>
                <w:szCs w:val="20"/>
              </w:rPr>
              <w:t>Maintain auditable evidence for applicable frameworks (NIST AI RMF, EU AI Act, ISO 42001). Map each control in this document to framework requirements. Automate evidence collection.</w:t>
            </w:r>
          </w:p>
        </w:tc>
      </w:tr>
    </w:tbl>
    <w:p w14:paraId="73C135D0" w14:textId="77777777" w:rsidR="00FF28F6" w:rsidRDefault="00000000">
      <w:r>
        <w:br w:type="page"/>
      </w:r>
    </w:p>
    <w:p w14:paraId="563A736F" w14:textId="77777777" w:rsidR="00FF28F6" w:rsidRDefault="00000000">
      <w:pPr>
        <w:pStyle w:val="Heading1"/>
        <w:spacing w:before="300" w:after="200"/>
      </w:pPr>
      <w:r>
        <w:lastRenderedPageBreak/>
        <w:t>Framework Mapping</w:t>
      </w:r>
    </w:p>
    <w:p w14:paraId="1B6B415E" w14:textId="77777777" w:rsidR="00FF28F6" w:rsidRDefault="00000000">
      <w:pPr>
        <w:spacing w:after="160"/>
      </w:pPr>
      <w:r>
        <w:t>Each control in this document maps to one or more external frameworks. The Security Reference companion document contains the authoritative governance framework mapping, including a detailed matrix of NIST AI RMF, EU AI Act, ISO/IEC 42001, CSA AI Controls Matrix, OWASP Top 10, and MITRE ATLAS requirements mapped to specific AISI layers. The summary below provides a quick-reference starting point; consult the Security Reference for the full compliance mapping and threat context.</w:t>
      </w:r>
    </w:p>
    <w:p w14:paraId="7CB77708" w14:textId="77777777" w:rsidR="00FF28F6" w:rsidRDefault="00000000">
      <w:pPr>
        <w:spacing w:after="160"/>
      </w:pPr>
      <w:r>
        <w:rPr>
          <w:b/>
          <w:bCs/>
        </w:rPr>
        <w:t xml:space="preserve">NIST AI RMF: </w:t>
      </w:r>
      <w:r>
        <w:t>GOVERN (SEC-10, IT-10), MAP (SEC-1), MEASURE (AI-9, AI-11, IT-6), MANAGE (A2A-6, A2A-7, SEC-5). The RMF's TEVV requirements map directly to AI-9 (evaluation and red-teaming).</w:t>
      </w:r>
    </w:p>
    <w:p w14:paraId="255E5D7A" w14:textId="77777777" w:rsidR="00FF28F6" w:rsidRDefault="00000000">
      <w:pPr>
        <w:spacing w:after="160"/>
      </w:pPr>
      <w:r>
        <w:rPr>
          <w:b/>
          <w:bCs/>
        </w:rPr>
        <w:t xml:space="preserve">EU AI Act (high-risk): </w:t>
      </w:r>
      <w:r>
        <w:t>Article 9/risk management (SEC-1, A2A-6), Article 10/data governance (AI-6 through AI-10), Article 12/logging (A2A-11, IT-6), Article 14/human oversight (A2A-6), Article 15/accuracy and robustness (AI-5, AI-11, SEC-2). Annex XI/GPAI documentation (AI-1, AI-2, AI-8, IT-8).</w:t>
      </w:r>
    </w:p>
    <w:p w14:paraId="3034D6A1" w14:textId="77777777" w:rsidR="00FF28F6" w:rsidRDefault="00000000">
      <w:pPr>
        <w:spacing w:after="160"/>
      </w:pPr>
      <w:r>
        <w:rPr>
          <w:b/>
          <w:bCs/>
        </w:rPr>
        <w:t xml:space="preserve">ISO/IEC 42001: </w:t>
      </w:r>
      <w:r>
        <w:t>Plan (SEC-1, SEC-10), Do (all A2A, AI, and IT controls), Check (AI-9, AI-11, SEC-8), Act (SEC-5, AI-8). The standard's 38 controls map across all four categories in this document.</w:t>
      </w:r>
    </w:p>
    <w:p w14:paraId="761AB900" w14:textId="77777777" w:rsidR="00FF28F6" w:rsidRDefault="00000000">
      <w:pPr>
        <w:spacing w:after="160"/>
      </w:pPr>
      <w:r>
        <w:rPr>
          <w:b/>
          <w:bCs/>
        </w:rPr>
        <w:t xml:space="preserve">OWASP Top 10 for LLMs: </w:t>
      </w:r>
      <w:r>
        <w:t>LLM01/Prompt Injection (A2A-3, A2A-8), LLM02/Sensitive Disclosure (SEC-7, AI-6), LLM03/Supply Chain (AI-2, AI-3, SEC-9), LLM06/Excessive Agency (A2A-5, A2A-6), LLM10/Unbounded Consumption (IT-4, A2A-13).</w:t>
      </w:r>
    </w:p>
    <w:p w14:paraId="7A381F05" w14:textId="77777777" w:rsidR="00FF28F6" w:rsidRDefault="00000000">
      <w:pPr>
        <w:spacing w:after="160"/>
      </w:pPr>
      <w:r>
        <w:rPr>
          <w:b/>
          <w:bCs/>
        </w:rPr>
        <w:t xml:space="preserve">MITRE ATLAS: </w:t>
      </w:r>
      <w:r>
        <w:t>Reconnaissance (A2A-2), Initial Access (A2A-1, A2A-3), ML Attack Staging (SEC-2, SEC-3), Persistence (AI-11, A2A-11), Exfiltration (SEC-7, A2A-8).</w:t>
      </w:r>
    </w:p>
    <w:p>
      <w:pPr>
        <w:pStyle w:val="Heading1"/>
      </w:pPr>
      <w:r>
        <w:t>Companion Documents</w:t>
      </w:r>
    </w:p>
    <w:p>
      <w:pPr>
        <w:spacing w:after="160"/>
      </w:pPr>
      <w:r>
        <w:t>This document is part of the AISI Model v1.0 document set:</w:t>
      </w:r>
    </w:p>
    <w:p>
      <w:pPr>
        <w:spacing w:after="120"/>
      </w:pPr>
      <w:r>
        <w:rPr>
          <w:b/>
          <w:bCs/>
        </w:rPr>
        <w:t xml:space="preserve">AISI Model v1.0. </w:t>
      </w:r>
      <w:r>
        <w:t>The seven-layer reference architecture and A2A negotiation sequence.</w:t>
      </w:r>
    </w:p>
    <w:p>
      <w:pPr>
        <w:spacing w:after="120"/>
      </w:pPr>
      <w:r>
        <w:rPr>
          <w:b/>
          <w:bCs/>
        </w:rPr>
        <w:t xml:space="preserve">A2A Protocol Specification. </w:t>
      </w:r>
      <w:r>
        <w:t>Agent Cards, Behavioral Contracts (including Data Classification Enforcement and Retention Policy Enforcement), Authentication, and Graduated Oversight.</w:t>
      </w:r>
    </w:p>
    <w:p>
      <w:pPr>
        <w:spacing w:after="120"/>
      </w:pPr>
      <w:r>
        <w:rPr>
          <w:b/>
          <w:bCs/>
        </w:rPr>
        <w:t xml:space="preserve">Security Reference. </w:t>
      </w:r>
      <w:r>
        <w:t>OWASP and MITRE ATLAS mappings, A2A-specific threat vectors, agent supply chain controls, governance framework mapping.</w:t>
      </w:r>
    </w:p>
    <w:p>
      <w:pPr>
        <w:spacing w:after="120"/>
      </w:pPr>
      <w:r>
        <w:rPr>
          <w:b/>
          <w:bCs/>
        </w:rPr>
        <w:t xml:space="preserve">Implementation Guide. </w:t>
      </w:r>
      <w:r>
        <w:t>How to deploy A2A systems on production infrastructure: namespaces, SPIRE, mTLS, NetworkPolicy, OPA, OpenTelemetry, Vault, and container supply chain.</w:t>
      </w:r>
    </w:p>
    <w:p>
      <w:pPr>
        <w:spacing w:after="120"/>
      </w:pPr>
      <w:r>
        <w:rPr>
          <w:b/>
          <w:bCs/>
        </w:rPr>
        <w:t xml:space="preserve">Operations and Lifecycle Reference. </w:t>
      </w:r>
      <w:r>
        <w:t>How to operate, monitor, and manage A2A systems after deployment: behavioral drift detection, shadow AI discovery, RAG index freshness, prompt versioning, agent memory hygiene, change control, and decommission.</w:t>
      </w:r>
    </w:p>
    <w:sectPr w:rsidR="00FF28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97B1" w14:textId="77777777" w:rsidR="00B2671C" w:rsidRDefault="00B2671C">
      <w:r>
        <w:separator/>
      </w:r>
    </w:p>
  </w:endnote>
  <w:endnote w:type="continuationSeparator" w:id="0">
    <w:p w14:paraId="53F3EC37" w14:textId="77777777" w:rsidR="00B2671C" w:rsidRDefault="00B2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BDCA" w14:textId="77777777" w:rsidR="00FF28F6"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D094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34DD" w14:textId="77777777" w:rsidR="00B2671C" w:rsidRDefault="00B2671C">
      <w:r>
        <w:separator/>
      </w:r>
    </w:p>
  </w:footnote>
  <w:footnote w:type="continuationSeparator" w:id="0">
    <w:p w14:paraId="0BC740D2" w14:textId="77777777" w:rsidR="00B2671C" w:rsidRDefault="00B26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91D4" w14:textId="77777777" w:rsidR="00FF28F6" w:rsidRDefault="00000000">
    <w:pPr>
      <w:jc w:val="right"/>
    </w:pPr>
    <w:r>
      <w:rPr>
        <w:i/>
        <w:iCs/>
        <w:color w:val="999999"/>
        <w:sz w:val="18"/>
        <w:szCs w:val="18"/>
      </w:rPr>
      <w:t>AISI Model v1.0 - Baseline Controls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905"/>
    <w:multiLevelType w:val="hybridMultilevel"/>
    <w:tmpl w:val="60D6645C"/>
    <w:lvl w:ilvl="0" w:tplc="85F6BE1A">
      <w:start w:val="1"/>
      <w:numFmt w:val="bullet"/>
      <w:lvlText w:val="•"/>
      <w:lvlJc w:val="left"/>
      <w:pPr>
        <w:ind w:left="720" w:hanging="360"/>
      </w:pPr>
    </w:lvl>
    <w:lvl w:ilvl="1" w:tplc="90742398">
      <w:numFmt w:val="decimal"/>
      <w:lvlText w:val=""/>
      <w:lvlJc w:val="left"/>
    </w:lvl>
    <w:lvl w:ilvl="2" w:tplc="E7F43CF8">
      <w:numFmt w:val="decimal"/>
      <w:lvlText w:val=""/>
      <w:lvlJc w:val="left"/>
    </w:lvl>
    <w:lvl w:ilvl="3" w:tplc="65F26C56">
      <w:numFmt w:val="decimal"/>
      <w:lvlText w:val=""/>
      <w:lvlJc w:val="left"/>
    </w:lvl>
    <w:lvl w:ilvl="4" w:tplc="824C2E36">
      <w:numFmt w:val="decimal"/>
      <w:lvlText w:val=""/>
      <w:lvlJc w:val="left"/>
    </w:lvl>
    <w:lvl w:ilvl="5" w:tplc="4C98B970">
      <w:numFmt w:val="decimal"/>
      <w:lvlText w:val=""/>
      <w:lvlJc w:val="left"/>
    </w:lvl>
    <w:lvl w:ilvl="6" w:tplc="97FACE4A">
      <w:numFmt w:val="decimal"/>
      <w:lvlText w:val=""/>
      <w:lvlJc w:val="left"/>
    </w:lvl>
    <w:lvl w:ilvl="7" w:tplc="7898BD60">
      <w:numFmt w:val="decimal"/>
      <w:lvlText w:val=""/>
      <w:lvlJc w:val="left"/>
    </w:lvl>
    <w:lvl w:ilvl="8" w:tplc="A24238A8">
      <w:numFmt w:val="decimal"/>
      <w:lvlText w:val=""/>
      <w:lvlJc w:val="left"/>
    </w:lvl>
  </w:abstractNum>
  <w:abstractNum w:abstractNumId="1" w15:restartNumberingAfterBreak="0">
    <w:nsid w:val="0FAE38FB"/>
    <w:multiLevelType w:val="hybridMultilevel"/>
    <w:tmpl w:val="6B900D86"/>
    <w:lvl w:ilvl="0" w:tplc="4484E232">
      <w:start w:val="1"/>
      <w:numFmt w:val="bullet"/>
      <w:lvlText w:val="•"/>
      <w:lvlJc w:val="left"/>
      <w:pPr>
        <w:ind w:left="720" w:hanging="360"/>
      </w:pPr>
    </w:lvl>
    <w:lvl w:ilvl="1" w:tplc="3C2CCE6C">
      <w:numFmt w:val="decimal"/>
      <w:lvlText w:val=""/>
      <w:lvlJc w:val="left"/>
    </w:lvl>
    <w:lvl w:ilvl="2" w:tplc="A57AE4FC">
      <w:numFmt w:val="decimal"/>
      <w:lvlText w:val=""/>
      <w:lvlJc w:val="left"/>
    </w:lvl>
    <w:lvl w:ilvl="3" w:tplc="1820EC58">
      <w:numFmt w:val="decimal"/>
      <w:lvlText w:val=""/>
      <w:lvlJc w:val="left"/>
    </w:lvl>
    <w:lvl w:ilvl="4" w:tplc="A364C7CA">
      <w:numFmt w:val="decimal"/>
      <w:lvlText w:val=""/>
      <w:lvlJc w:val="left"/>
    </w:lvl>
    <w:lvl w:ilvl="5" w:tplc="107E04C4">
      <w:numFmt w:val="decimal"/>
      <w:lvlText w:val=""/>
      <w:lvlJc w:val="left"/>
    </w:lvl>
    <w:lvl w:ilvl="6" w:tplc="1B48E0BA">
      <w:numFmt w:val="decimal"/>
      <w:lvlText w:val=""/>
      <w:lvlJc w:val="left"/>
    </w:lvl>
    <w:lvl w:ilvl="7" w:tplc="C87E0DAC">
      <w:numFmt w:val="decimal"/>
      <w:lvlText w:val=""/>
      <w:lvlJc w:val="left"/>
    </w:lvl>
    <w:lvl w:ilvl="8" w:tplc="CF6A8A8C">
      <w:numFmt w:val="decimal"/>
      <w:lvlText w:val=""/>
      <w:lvlJc w:val="left"/>
    </w:lvl>
  </w:abstractNum>
  <w:abstractNum w:abstractNumId="2" w15:restartNumberingAfterBreak="0">
    <w:nsid w:val="11826DCF"/>
    <w:multiLevelType w:val="hybridMultilevel"/>
    <w:tmpl w:val="B456DCD6"/>
    <w:lvl w:ilvl="0" w:tplc="7722C3A0">
      <w:start w:val="1"/>
      <w:numFmt w:val="bullet"/>
      <w:lvlText w:val="•"/>
      <w:lvlJc w:val="left"/>
      <w:pPr>
        <w:ind w:left="720" w:hanging="360"/>
      </w:pPr>
    </w:lvl>
    <w:lvl w:ilvl="1" w:tplc="750CB3E2">
      <w:numFmt w:val="decimal"/>
      <w:lvlText w:val=""/>
      <w:lvlJc w:val="left"/>
    </w:lvl>
    <w:lvl w:ilvl="2" w:tplc="6E3C789C">
      <w:numFmt w:val="decimal"/>
      <w:lvlText w:val=""/>
      <w:lvlJc w:val="left"/>
    </w:lvl>
    <w:lvl w:ilvl="3" w:tplc="5BF41E22">
      <w:numFmt w:val="decimal"/>
      <w:lvlText w:val=""/>
      <w:lvlJc w:val="left"/>
    </w:lvl>
    <w:lvl w:ilvl="4" w:tplc="7BAC19E8">
      <w:numFmt w:val="decimal"/>
      <w:lvlText w:val=""/>
      <w:lvlJc w:val="left"/>
    </w:lvl>
    <w:lvl w:ilvl="5" w:tplc="627242AE">
      <w:numFmt w:val="decimal"/>
      <w:lvlText w:val=""/>
      <w:lvlJc w:val="left"/>
    </w:lvl>
    <w:lvl w:ilvl="6" w:tplc="72188A9E">
      <w:numFmt w:val="decimal"/>
      <w:lvlText w:val=""/>
      <w:lvlJc w:val="left"/>
    </w:lvl>
    <w:lvl w:ilvl="7" w:tplc="5CC8F8FE">
      <w:numFmt w:val="decimal"/>
      <w:lvlText w:val=""/>
      <w:lvlJc w:val="left"/>
    </w:lvl>
    <w:lvl w:ilvl="8" w:tplc="AECA18EC">
      <w:numFmt w:val="decimal"/>
      <w:lvlText w:val=""/>
      <w:lvlJc w:val="left"/>
    </w:lvl>
  </w:abstractNum>
  <w:abstractNum w:abstractNumId="3" w15:restartNumberingAfterBreak="0">
    <w:nsid w:val="1D1F7834"/>
    <w:multiLevelType w:val="hybridMultilevel"/>
    <w:tmpl w:val="6D1C252C"/>
    <w:lvl w:ilvl="0" w:tplc="7EC4B9CC">
      <w:start w:val="1"/>
      <w:numFmt w:val="bullet"/>
      <w:lvlText w:val="•"/>
      <w:lvlJc w:val="left"/>
      <w:pPr>
        <w:ind w:left="720" w:hanging="360"/>
      </w:pPr>
    </w:lvl>
    <w:lvl w:ilvl="1" w:tplc="722690BA">
      <w:numFmt w:val="decimal"/>
      <w:lvlText w:val=""/>
      <w:lvlJc w:val="left"/>
    </w:lvl>
    <w:lvl w:ilvl="2" w:tplc="A8EE2B6A">
      <w:numFmt w:val="decimal"/>
      <w:lvlText w:val=""/>
      <w:lvlJc w:val="left"/>
    </w:lvl>
    <w:lvl w:ilvl="3" w:tplc="0F161F86">
      <w:numFmt w:val="decimal"/>
      <w:lvlText w:val=""/>
      <w:lvlJc w:val="left"/>
    </w:lvl>
    <w:lvl w:ilvl="4" w:tplc="B908D840">
      <w:numFmt w:val="decimal"/>
      <w:lvlText w:val=""/>
      <w:lvlJc w:val="left"/>
    </w:lvl>
    <w:lvl w:ilvl="5" w:tplc="D0C80632">
      <w:numFmt w:val="decimal"/>
      <w:lvlText w:val=""/>
      <w:lvlJc w:val="left"/>
    </w:lvl>
    <w:lvl w:ilvl="6" w:tplc="0BE0FA4C">
      <w:numFmt w:val="decimal"/>
      <w:lvlText w:val=""/>
      <w:lvlJc w:val="left"/>
    </w:lvl>
    <w:lvl w:ilvl="7" w:tplc="FF142D92">
      <w:numFmt w:val="decimal"/>
      <w:lvlText w:val=""/>
      <w:lvlJc w:val="left"/>
    </w:lvl>
    <w:lvl w:ilvl="8" w:tplc="9BA44CD2">
      <w:numFmt w:val="decimal"/>
      <w:lvlText w:val=""/>
      <w:lvlJc w:val="left"/>
    </w:lvl>
  </w:abstractNum>
  <w:abstractNum w:abstractNumId="4" w15:restartNumberingAfterBreak="0">
    <w:nsid w:val="28C41146"/>
    <w:multiLevelType w:val="hybridMultilevel"/>
    <w:tmpl w:val="CC100A1A"/>
    <w:lvl w:ilvl="0" w:tplc="E75A0392">
      <w:start w:val="1"/>
      <w:numFmt w:val="bullet"/>
      <w:lvlText w:val="•"/>
      <w:lvlJc w:val="left"/>
      <w:pPr>
        <w:ind w:left="720" w:hanging="360"/>
      </w:pPr>
    </w:lvl>
    <w:lvl w:ilvl="1" w:tplc="6966D33E">
      <w:numFmt w:val="decimal"/>
      <w:lvlText w:val=""/>
      <w:lvlJc w:val="left"/>
    </w:lvl>
    <w:lvl w:ilvl="2" w:tplc="6B10D9CC">
      <w:numFmt w:val="decimal"/>
      <w:lvlText w:val=""/>
      <w:lvlJc w:val="left"/>
    </w:lvl>
    <w:lvl w:ilvl="3" w:tplc="EEAA77BE">
      <w:numFmt w:val="decimal"/>
      <w:lvlText w:val=""/>
      <w:lvlJc w:val="left"/>
    </w:lvl>
    <w:lvl w:ilvl="4" w:tplc="1D6C18B4">
      <w:numFmt w:val="decimal"/>
      <w:lvlText w:val=""/>
      <w:lvlJc w:val="left"/>
    </w:lvl>
    <w:lvl w:ilvl="5" w:tplc="0FBAD628">
      <w:numFmt w:val="decimal"/>
      <w:lvlText w:val=""/>
      <w:lvlJc w:val="left"/>
    </w:lvl>
    <w:lvl w:ilvl="6" w:tplc="653C1D88">
      <w:numFmt w:val="decimal"/>
      <w:lvlText w:val=""/>
      <w:lvlJc w:val="left"/>
    </w:lvl>
    <w:lvl w:ilvl="7" w:tplc="6A721720">
      <w:numFmt w:val="decimal"/>
      <w:lvlText w:val=""/>
      <w:lvlJc w:val="left"/>
    </w:lvl>
    <w:lvl w:ilvl="8" w:tplc="84065566">
      <w:numFmt w:val="decimal"/>
      <w:lvlText w:val=""/>
      <w:lvlJc w:val="left"/>
    </w:lvl>
  </w:abstractNum>
  <w:abstractNum w:abstractNumId="5" w15:restartNumberingAfterBreak="0">
    <w:nsid w:val="2AC44D85"/>
    <w:multiLevelType w:val="hybridMultilevel"/>
    <w:tmpl w:val="37DEA0F4"/>
    <w:lvl w:ilvl="0" w:tplc="63867F48">
      <w:start w:val="1"/>
      <w:numFmt w:val="bullet"/>
      <w:lvlText w:val="•"/>
      <w:lvlJc w:val="left"/>
      <w:pPr>
        <w:ind w:left="720" w:hanging="360"/>
      </w:pPr>
    </w:lvl>
    <w:lvl w:ilvl="1" w:tplc="708414D4">
      <w:numFmt w:val="decimal"/>
      <w:lvlText w:val=""/>
      <w:lvlJc w:val="left"/>
    </w:lvl>
    <w:lvl w:ilvl="2" w:tplc="904C154E">
      <w:numFmt w:val="decimal"/>
      <w:lvlText w:val=""/>
      <w:lvlJc w:val="left"/>
    </w:lvl>
    <w:lvl w:ilvl="3" w:tplc="BC5A67CA">
      <w:numFmt w:val="decimal"/>
      <w:lvlText w:val=""/>
      <w:lvlJc w:val="left"/>
    </w:lvl>
    <w:lvl w:ilvl="4" w:tplc="1CEE31EC">
      <w:numFmt w:val="decimal"/>
      <w:lvlText w:val=""/>
      <w:lvlJc w:val="left"/>
    </w:lvl>
    <w:lvl w:ilvl="5" w:tplc="95766382">
      <w:numFmt w:val="decimal"/>
      <w:lvlText w:val=""/>
      <w:lvlJc w:val="left"/>
    </w:lvl>
    <w:lvl w:ilvl="6" w:tplc="0E4CC120">
      <w:numFmt w:val="decimal"/>
      <w:lvlText w:val=""/>
      <w:lvlJc w:val="left"/>
    </w:lvl>
    <w:lvl w:ilvl="7" w:tplc="8A86B538">
      <w:numFmt w:val="decimal"/>
      <w:lvlText w:val=""/>
      <w:lvlJc w:val="left"/>
    </w:lvl>
    <w:lvl w:ilvl="8" w:tplc="C114D0C8">
      <w:numFmt w:val="decimal"/>
      <w:lvlText w:val=""/>
      <w:lvlJc w:val="left"/>
    </w:lvl>
  </w:abstractNum>
  <w:abstractNum w:abstractNumId="6" w15:restartNumberingAfterBreak="0">
    <w:nsid w:val="2E831248"/>
    <w:multiLevelType w:val="hybridMultilevel"/>
    <w:tmpl w:val="2B360584"/>
    <w:lvl w:ilvl="0" w:tplc="DA408992">
      <w:start w:val="1"/>
      <w:numFmt w:val="bullet"/>
      <w:lvlText w:val="•"/>
      <w:lvlJc w:val="left"/>
      <w:pPr>
        <w:ind w:left="720" w:hanging="360"/>
      </w:pPr>
    </w:lvl>
    <w:lvl w:ilvl="1" w:tplc="514C6738">
      <w:numFmt w:val="decimal"/>
      <w:lvlText w:val=""/>
      <w:lvlJc w:val="left"/>
    </w:lvl>
    <w:lvl w:ilvl="2" w:tplc="5EE60D9C">
      <w:numFmt w:val="decimal"/>
      <w:lvlText w:val=""/>
      <w:lvlJc w:val="left"/>
    </w:lvl>
    <w:lvl w:ilvl="3" w:tplc="5C42D49C">
      <w:numFmt w:val="decimal"/>
      <w:lvlText w:val=""/>
      <w:lvlJc w:val="left"/>
    </w:lvl>
    <w:lvl w:ilvl="4" w:tplc="E416AD10">
      <w:numFmt w:val="decimal"/>
      <w:lvlText w:val=""/>
      <w:lvlJc w:val="left"/>
    </w:lvl>
    <w:lvl w:ilvl="5" w:tplc="BB367FF6">
      <w:numFmt w:val="decimal"/>
      <w:lvlText w:val=""/>
      <w:lvlJc w:val="left"/>
    </w:lvl>
    <w:lvl w:ilvl="6" w:tplc="9D98550C">
      <w:numFmt w:val="decimal"/>
      <w:lvlText w:val=""/>
      <w:lvlJc w:val="left"/>
    </w:lvl>
    <w:lvl w:ilvl="7" w:tplc="3FCCE908">
      <w:numFmt w:val="decimal"/>
      <w:lvlText w:val=""/>
      <w:lvlJc w:val="left"/>
    </w:lvl>
    <w:lvl w:ilvl="8" w:tplc="559E170C">
      <w:numFmt w:val="decimal"/>
      <w:lvlText w:val=""/>
      <w:lvlJc w:val="left"/>
    </w:lvl>
  </w:abstractNum>
  <w:abstractNum w:abstractNumId="7" w15:restartNumberingAfterBreak="0">
    <w:nsid w:val="33C01A50"/>
    <w:multiLevelType w:val="hybridMultilevel"/>
    <w:tmpl w:val="249CB630"/>
    <w:lvl w:ilvl="0" w:tplc="EAB6D708">
      <w:start w:val="1"/>
      <w:numFmt w:val="bullet"/>
      <w:lvlText w:val="•"/>
      <w:lvlJc w:val="left"/>
      <w:pPr>
        <w:ind w:left="720" w:hanging="360"/>
      </w:pPr>
    </w:lvl>
    <w:lvl w:ilvl="1" w:tplc="D870B7EC">
      <w:numFmt w:val="decimal"/>
      <w:lvlText w:val=""/>
      <w:lvlJc w:val="left"/>
    </w:lvl>
    <w:lvl w:ilvl="2" w:tplc="60A861C8">
      <w:numFmt w:val="decimal"/>
      <w:lvlText w:val=""/>
      <w:lvlJc w:val="left"/>
    </w:lvl>
    <w:lvl w:ilvl="3" w:tplc="D15A1C4A">
      <w:numFmt w:val="decimal"/>
      <w:lvlText w:val=""/>
      <w:lvlJc w:val="left"/>
    </w:lvl>
    <w:lvl w:ilvl="4" w:tplc="9CFAB46C">
      <w:numFmt w:val="decimal"/>
      <w:lvlText w:val=""/>
      <w:lvlJc w:val="left"/>
    </w:lvl>
    <w:lvl w:ilvl="5" w:tplc="211A4AE6">
      <w:numFmt w:val="decimal"/>
      <w:lvlText w:val=""/>
      <w:lvlJc w:val="left"/>
    </w:lvl>
    <w:lvl w:ilvl="6" w:tplc="C16CD512">
      <w:numFmt w:val="decimal"/>
      <w:lvlText w:val=""/>
      <w:lvlJc w:val="left"/>
    </w:lvl>
    <w:lvl w:ilvl="7" w:tplc="8F9013AE">
      <w:numFmt w:val="decimal"/>
      <w:lvlText w:val=""/>
      <w:lvlJc w:val="left"/>
    </w:lvl>
    <w:lvl w:ilvl="8" w:tplc="57C2030C">
      <w:numFmt w:val="decimal"/>
      <w:lvlText w:val=""/>
      <w:lvlJc w:val="left"/>
    </w:lvl>
  </w:abstractNum>
  <w:abstractNum w:abstractNumId="8" w15:restartNumberingAfterBreak="0">
    <w:nsid w:val="378C2DD3"/>
    <w:multiLevelType w:val="hybridMultilevel"/>
    <w:tmpl w:val="7A48B302"/>
    <w:lvl w:ilvl="0" w:tplc="C1508ABE">
      <w:start w:val="1"/>
      <w:numFmt w:val="bullet"/>
      <w:lvlText w:val="●"/>
      <w:lvlJc w:val="left"/>
      <w:pPr>
        <w:ind w:left="720" w:hanging="360"/>
      </w:pPr>
    </w:lvl>
    <w:lvl w:ilvl="1" w:tplc="46382298">
      <w:start w:val="1"/>
      <w:numFmt w:val="bullet"/>
      <w:lvlText w:val="○"/>
      <w:lvlJc w:val="left"/>
      <w:pPr>
        <w:ind w:left="1440" w:hanging="360"/>
      </w:pPr>
    </w:lvl>
    <w:lvl w:ilvl="2" w:tplc="9536B6C4">
      <w:start w:val="1"/>
      <w:numFmt w:val="bullet"/>
      <w:lvlText w:val="■"/>
      <w:lvlJc w:val="left"/>
      <w:pPr>
        <w:ind w:left="2160" w:hanging="360"/>
      </w:pPr>
    </w:lvl>
    <w:lvl w:ilvl="3" w:tplc="1F427E1C">
      <w:start w:val="1"/>
      <w:numFmt w:val="bullet"/>
      <w:lvlText w:val="●"/>
      <w:lvlJc w:val="left"/>
      <w:pPr>
        <w:ind w:left="2880" w:hanging="360"/>
      </w:pPr>
    </w:lvl>
    <w:lvl w:ilvl="4" w:tplc="59BACAB8">
      <w:start w:val="1"/>
      <w:numFmt w:val="bullet"/>
      <w:lvlText w:val="○"/>
      <w:lvlJc w:val="left"/>
      <w:pPr>
        <w:ind w:left="3600" w:hanging="360"/>
      </w:pPr>
    </w:lvl>
    <w:lvl w:ilvl="5" w:tplc="AE9AD77A">
      <w:start w:val="1"/>
      <w:numFmt w:val="bullet"/>
      <w:lvlText w:val="■"/>
      <w:lvlJc w:val="left"/>
      <w:pPr>
        <w:ind w:left="4320" w:hanging="360"/>
      </w:pPr>
    </w:lvl>
    <w:lvl w:ilvl="6" w:tplc="F36640EA">
      <w:start w:val="1"/>
      <w:numFmt w:val="bullet"/>
      <w:lvlText w:val="●"/>
      <w:lvlJc w:val="left"/>
      <w:pPr>
        <w:ind w:left="5040" w:hanging="360"/>
      </w:pPr>
    </w:lvl>
    <w:lvl w:ilvl="7" w:tplc="9F2A7E7A">
      <w:start w:val="1"/>
      <w:numFmt w:val="bullet"/>
      <w:lvlText w:val="●"/>
      <w:lvlJc w:val="left"/>
      <w:pPr>
        <w:ind w:left="5760" w:hanging="360"/>
      </w:pPr>
    </w:lvl>
    <w:lvl w:ilvl="8" w:tplc="7B561AB0">
      <w:start w:val="1"/>
      <w:numFmt w:val="bullet"/>
      <w:lvlText w:val="●"/>
      <w:lvlJc w:val="left"/>
      <w:pPr>
        <w:ind w:left="6480" w:hanging="360"/>
      </w:pPr>
    </w:lvl>
  </w:abstractNum>
  <w:abstractNum w:abstractNumId="9" w15:restartNumberingAfterBreak="0">
    <w:nsid w:val="383E73A6"/>
    <w:multiLevelType w:val="hybridMultilevel"/>
    <w:tmpl w:val="E66AF9FA"/>
    <w:lvl w:ilvl="0" w:tplc="7D3CD396">
      <w:start w:val="1"/>
      <w:numFmt w:val="bullet"/>
      <w:lvlText w:val="•"/>
      <w:lvlJc w:val="left"/>
      <w:pPr>
        <w:ind w:left="720" w:hanging="360"/>
      </w:pPr>
    </w:lvl>
    <w:lvl w:ilvl="1" w:tplc="D9FACBC2">
      <w:numFmt w:val="decimal"/>
      <w:lvlText w:val=""/>
      <w:lvlJc w:val="left"/>
    </w:lvl>
    <w:lvl w:ilvl="2" w:tplc="894CC374">
      <w:numFmt w:val="decimal"/>
      <w:lvlText w:val=""/>
      <w:lvlJc w:val="left"/>
    </w:lvl>
    <w:lvl w:ilvl="3" w:tplc="DC321944">
      <w:numFmt w:val="decimal"/>
      <w:lvlText w:val=""/>
      <w:lvlJc w:val="left"/>
    </w:lvl>
    <w:lvl w:ilvl="4" w:tplc="9B442DD6">
      <w:numFmt w:val="decimal"/>
      <w:lvlText w:val=""/>
      <w:lvlJc w:val="left"/>
    </w:lvl>
    <w:lvl w:ilvl="5" w:tplc="BA1EB852">
      <w:numFmt w:val="decimal"/>
      <w:lvlText w:val=""/>
      <w:lvlJc w:val="left"/>
    </w:lvl>
    <w:lvl w:ilvl="6" w:tplc="B5620C2A">
      <w:numFmt w:val="decimal"/>
      <w:lvlText w:val=""/>
      <w:lvlJc w:val="left"/>
    </w:lvl>
    <w:lvl w:ilvl="7" w:tplc="1E24BCF6">
      <w:numFmt w:val="decimal"/>
      <w:lvlText w:val=""/>
      <w:lvlJc w:val="left"/>
    </w:lvl>
    <w:lvl w:ilvl="8" w:tplc="D7823D32">
      <w:numFmt w:val="decimal"/>
      <w:lvlText w:val=""/>
      <w:lvlJc w:val="left"/>
    </w:lvl>
  </w:abstractNum>
  <w:abstractNum w:abstractNumId="10" w15:restartNumberingAfterBreak="0">
    <w:nsid w:val="4CD84D52"/>
    <w:multiLevelType w:val="hybridMultilevel"/>
    <w:tmpl w:val="2E6C59BE"/>
    <w:lvl w:ilvl="0" w:tplc="653AC296">
      <w:start w:val="1"/>
      <w:numFmt w:val="bullet"/>
      <w:lvlText w:val="•"/>
      <w:lvlJc w:val="left"/>
      <w:pPr>
        <w:ind w:left="720" w:hanging="360"/>
      </w:pPr>
    </w:lvl>
    <w:lvl w:ilvl="1" w:tplc="651EB228">
      <w:numFmt w:val="decimal"/>
      <w:lvlText w:val=""/>
      <w:lvlJc w:val="left"/>
    </w:lvl>
    <w:lvl w:ilvl="2" w:tplc="15C695D4">
      <w:numFmt w:val="decimal"/>
      <w:lvlText w:val=""/>
      <w:lvlJc w:val="left"/>
    </w:lvl>
    <w:lvl w:ilvl="3" w:tplc="71A89BC4">
      <w:numFmt w:val="decimal"/>
      <w:lvlText w:val=""/>
      <w:lvlJc w:val="left"/>
    </w:lvl>
    <w:lvl w:ilvl="4" w:tplc="543274A2">
      <w:numFmt w:val="decimal"/>
      <w:lvlText w:val=""/>
      <w:lvlJc w:val="left"/>
    </w:lvl>
    <w:lvl w:ilvl="5" w:tplc="F17EFDE0">
      <w:numFmt w:val="decimal"/>
      <w:lvlText w:val=""/>
      <w:lvlJc w:val="left"/>
    </w:lvl>
    <w:lvl w:ilvl="6" w:tplc="294EDD2A">
      <w:numFmt w:val="decimal"/>
      <w:lvlText w:val=""/>
      <w:lvlJc w:val="left"/>
    </w:lvl>
    <w:lvl w:ilvl="7" w:tplc="14D697A8">
      <w:numFmt w:val="decimal"/>
      <w:lvlText w:val=""/>
      <w:lvlJc w:val="left"/>
    </w:lvl>
    <w:lvl w:ilvl="8" w:tplc="B5B4611E">
      <w:numFmt w:val="decimal"/>
      <w:lvlText w:val=""/>
      <w:lvlJc w:val="left"/>
    </w:lvl>
  </w:abstractNum>
  <w:abstractNum w:abstractNumId="11" w15:restartNumberingAfterBreak="0">
    <w:nsid w:val="540632C9"/>
    <w:multiLevelType w:val="hybridMultilevel"/>
    <w:tmpl w:val="0F8489F8"/>
    <w:lvl w:ilvl="0" w:tplc="8D765326">
      <w:start w:val="1"/>
      <w:numFmt w:val="bullet"/>
      <w:lvlText w:val="•"/>
      <w:lvlJc w:val="left"/>
      <w:pPr>
        <w:ind w:left="720" w:hanging="360"/>
      </w:pPr>
    </w:lvl>
    <w:lvl w:ilvl="1" w:tplc="5E2675DC">
      <w:numFmt w:val="decimal"/>
      <w:lvlText w:val=""/>
      <w:lvlJc w:val="left"/>
    </w:lvl>
    <w:lvl w:ilvl="2" w:tplc="FC063AF4">
      <w:numFmt w:val="decimal"/>
      <w:lvlText w:val=""/>
      <w:lvlJc w:val="left"/>
    </w:lvl>
    <w:lvl w:ilvl="3" w:tplc="313C339C">
      <w:numFmt w:val="decimal"/>
      <w:lvlText w:val=""/>
      <w:lvlJc w:val="left"/>
    </w:lvl>
    <w:lvl w:ilvl="4" w:tplc="73EEE9D8">
      <w:numFmt w:val="decimal"/>
      <w:lvlText w:val=""/>
      <w:lvlJc w:val="left"/>
    </w:lvl>
    <w:lvl w:ilvl="5" w:tplc="B3F65EC4">
      <w:numFmt w:val="decimal"/>
      <w:lvlText w:val=""/>
      <w:lvlJc w:val="left"/>
    </w:lvl>
    <w:lvl w:ilvl="6" w:tplc="124EBD82">
      <w:numFmt w:val="decimal"/>
      <w:lvlText w:val=""/>
      <w:lvlJc w:val="left"/>
    </w:lvl>
    <w:lvl w:ilvl="7" w:tplc="9940AF56">
      <w:numFmt w:val="decimal"/>
      <w:lvlText w:val=""/>
      <w:lvlJc w:val="left"/>
    </w:lvl>
    <w:lvl w:ilvl="8" w:tplc="FFF03210">
      <w:numFmt w:val="decimal"/>
      <w:lvlText w:val=""/>
      <w:lvlJc w:val="left"/>
    </w:lvl>
  </w:abstractNum>
  <w:abstractNum w:abstractNumId="12" w15:restartNumberingAfterBreak="0">
    <w:nsid w:val="5714701B"/>
    <w:multiLevelType w:val="hybridMultilevel"/>
    <w:tmpl w:val="FEC43FD0"/>
    <w:lvl w:ilvl="0" w:tplc="57F49B3C">
      <w:start w:val="1"/>
      <w:numFmt w:val="bullet"/>
      <w:lvlText w:val="•"/>
      <w:lvlJc w:val="left"/>
      <w:pPr>
        <w:ind w:left="720" w:hanging="360"/>
      </w:pPr>
    </w:lvl>
    <w:lvl w:ilvl="1" w:tplc="C31C9ADA">
      <w:numFmt w:val="decimal"/>
      <w:lvlText w:val=""/>
      <w:lvlJc w:val="left"/>
    </w:lvl>
    <w:lvl w:ilvl="2" w:tplc="3AA65246">
      <w:numFmt w:val="decimal"/>
      <w:lvlText w:val=""/>
      <w:lvlJc w:val="left"/>
    </w:lvl>
    <w:lvl w:ilvl="3" w:tplc="C8A046AA">
      <w:numFmt w:val="decimal"/>
      <w:lvlText w:val=""/>
      <w:lvlJc w:val="left"/>
    </w:lvl>
    <w:lvl w:ilvl="4" w:tplc="73200DC4">
      <w:numFmt w:val="decimal"/>
      <w:lvlText w:val=""/>
      <w:lvlJc w:val="left"/>
    </w:lvl>
    <w:lvl w:ilvl="5" w:tplc="7842E5BC">
      <w:numFmt w:val="decimal"/>
      <w:lvlText w:val=""/>
      <w:lvlJc w:val="left"/>
    </w:lvl>
    <w:lvl w:ilvl="6" w:tplc="0E985B14">
      <w:numFmt w:val="decimal"/>
      <w:lvlText w:val=""/>
      <w:lvlJc w:val="left"/>
    </w:lvl>
    <w:lvl w:ilvl="7" w:tplc="A6768A5C">
      <w:numFmt w:val="decimal"/>
      <w:lvlText w:val=""/>
      <w:lvlJc w:val="left"/>
    </w:lvl>
    <w:lvl w:ilvl="8" w:tplc="55483E74">
      <w:numFmt w:val="decimal"/>
      <w:lvlText w:val=""/>
      <w:lvlJc w:val="left"/>
    </w:lvl>
  </w:abstractNum>
  <w:abstractNum w:abstractNumId="13" w15:restartNumberingAfterBreak="0">
    <w:nsid w:val="58F04AB8"/>
    <w:multiLevelType w:val="hybridMultilevel"/>
    <w:tmpl w:val="5EF2FB1A"/>
    <w:lvl w:ilvl="0" w:tplc="A9E06CD6">
      <w:start w:val="1"/>
      <w:numFmt w:val="bullet"/>
      <w:lvlText w:val="•"/>
      <w:lvlJc w:val="left"/>
      <w:pPr>
        <w:ind w:left="720" w:hanging="360"/>
      </w:pPr>
    </w:lvl>
    <w:lvl w:ilvl="1" w:tplc="CC5806FA">
      <w:numFmt w:val="decimal"/>
      <w:lvlText w:val=""/>
      <w:lvlJc w:val="left"/>
    </w:lvl>
    <w:lvl w:ilvl="2" w:tplc="022A5608">
      <w:numFmt w:val="decimal"/>
      <w:lvlText w:val=""/>
      <w:lvlJc w:val="left"/>
    </w:lvl>
    <w:lvl w:ilvl="3" w:tplc="04164094">
      <w:numFmt w:val="decimal"/>
      <w:lvlText w:val=""/>
      <w:lvlJc w:val="left"/>
    </w:lvl>
    <w:lvl w:ilvl="4" w:tplc="F82C3D80">
      <w:numFmt w:val="decimal"/>
      <w:lvlText w:val=""/>
      <w:lvlJc w:val="left"/>
    </w:lvl>
    <w:lvl w:ilvl="5" w:tplc="D71C0864">
      <w:numFmt w:val="decimal"/>
      <w:lvlText w:val=""/>
      <w:lvlJc w:val="left"/>
    </w:lvl>
    <w:lvl w:ilvl="6" w:tplc="657CA782">
      <w:numFmt w:val="decimal"/>
      <w:lvlText w:val=""/>
      <w:lvlJc w:val="left"/>
    </w:lvl>
    <w:lvl w:ilvl="7" w:tplc="A912AC92">
      <w:numFmt w:val="decimal"/>
      <w:lvlText w:val=""/>
      <w:lvlJc w:val="left"/>
    </w:lvl>
    <w:lvl w:ilvl="8" w:tplc="CE9E0C6A">
      <w:numFmt w:val="decimal"/>
      <w:lvlText w:val=""/>
      <w:lvlJc w:val="left"/>
    </w:lvl>
  </w:abstractNum>
  <w:abstractNum w:abstractNumId="14" w15:restartNumberingAfterBreak="0">
    <w:nsid w:val="5D072EE4"/>
    <w:multiLevelType w:val="hybridMultilevel"/>
    <w:tmpl w:val="3836DE74"/>
    <w:lvl w:ilvl="0" w:tplc="9E26898A">
      <w:start w:val="1"/>
      <w:numFmt w:val="bullet"/>
      <w:lvlText w:val="•"/>
      <w:lvlJc w:val="left"/>
      <w:pPr>
        <w:ind w:left="720" w:hanging="360"/>
      </w:pPr>
    </w:lvl>
    <w:lvl w:ilvl="1" w:tplc="FBEAE7B0">
      <w:numFmt w:val="decimal"/>
      <w:lvlText w:val=""/>
      <w:lvlJc w:val="left"/>
    </w:lvl>
    <w:lvl w:ilvl="2" w:tplc="0554A69C">
      <w:numFmt w:val="decimal"/>
      <w:lvlText w:val=""/>
      <w:lvlJc w:val="left"/>
    </w:lvl>
    <w:lvl w:ilvl="3" w:tplc="61FA441E">
      <w:numFmt w:val="decimal"/>
      <w:lvlText w:val=""/>
      <w:lvlJc w:val="left"/>
    </w:lvl>
    <w:lvl w:ilvl="4" w:tplc="8F2E81E2">
      <w:numFmt w:val="decimal"/>
      <w:lvlText w:val=""/>
      <w:lvlJc w:val="left"/>
    </w:lvl>
    <w:lvl w:ilvl="5" w:tplc="1C5EAA72">
      <w:numFmt w:val="decimal"/>
      <w:lvlText w:val=""/>
      <w:lvlJc w:val="left"/>
    </w:lvl>
    <w:lvl w:ilvl="6" w:tplc="88FCBCF8">
      <w:numFmt w:val="decimal"/>
      <w:lvlText w:val=""/>
      <w:lvlJc w:val="left"/>
    </w:lvl>
    <w:lvl w:ilvl="7" w:tplc="F36C1D96">
      <w:numFmt w:val="decimal"/>
      <w:lvlText w:val=""/>
      <w:lvlJc w:val="left"/>
    </w:lvl>
    <w:lvl w:ilvl="8" w:tplc="7FDA6E1A">
      <w:numFmt w:val="decimal"/>
      <w:lvlText w:val=""/>
      <w:lvlJc w:val="left"/>
    </w:lvl>
  </w:abstractNum>
  <w:abstractNum w:abstractNumId="15" w15:restartNumberingAfterBreak="0">
    <w:nsid w:val="62010354"/>
    <w:multiLevelType w:val="hybridMultilevel"/>
    <w:tmpl w:val="D51C151C"/>
    <w:lvl w:ilvl="0" w:tplc="1E1C9132">
      <w:start w:val="1"/>
      <w:numFmt w:val="bullet"/>
      <w:lvlText w:val="•"/>
      <w:lvlJc w:val="left"/>
      <w:pPr>
        <w:ind w:left="720" w:hanging="360"/>
      </w:pPr>
    </w:lvl>
    <w:lvl w:ilvl="1" w:tplc="D48EC63A">
      <w:numFmt w:val="decimal"/>
      <w:lvlText w:val=""/>
      <w:lvlJc w:val="left"/>
    </w:lvl>
    <w:lvl w:ilvl="2" w:tplc="1CC28F16">
      <w:numFmt w:val="decimal"/>
      <w:lvlText w:val=""/>
      <w:lvlJc w:val="left"/>
    </w:lvl>
    <w:lvl w:ilvl="3" w:tplc="B6068EAC">
      <w:numFmt w:val="decimal"/>
      <w:lvlText w:val=""/>
      <w:lvlJc w:val="left"/>
    </w:lvl>
    <w:lvl w:ilvl="4" w:tplc="D334F176">
      <w:numFmt w:val="decimal"/>
      <w:lvlText w:val=""/>
      <w:lvlJc w:val="left"/>
    </w:lvl>
    <w:lvl w:ilvl="5" w:tplc="0206186E">
      <w:numFmt w:val="decimal"/>
      <w:lvlText w:val=""/>
      <w:lvlJc w:val="left"/>
    </w:lvl>
    <w:lvl w:ilvl="6" w:tplc="ACF60AA4">
      <w:numFmt w:val="decimal"/>
      <w:lvlText w:val=""/>
      <w:lvlJc w:val="left"/>
    </w:lvl>
    <w:lvl w:ilvl="7" w:tplc="83C6A664">
      <w:numFmt w:val="decimal"/>
      <w:lvlText w:val=""/>
      <w:lvlJc w:val="left"/>
    </w:lvl>
    <w:lvl w:ilvl="8" w:tplc="CCFA29BE">
      <w:numFmt w:val="decimal"/>
      <w:lvlText w:val=""/>
      <w:lvlJc w:val="left"/>
    </w:lvl>
  </w:abstractNum>
  <w:abstractNum w:abstractNumId="16" w15:restartNumberingAfterBreak="0">
    <w:nsid w:val="6D39787D"/>
    <w:multiLevelType w:val="hybridMultilevel"/>
    <w:tmpl w:val="52AE719E"/>
    <w:lvl w:ilvl="0" w:tplc="2EF83A1A">
      <w:start w:val="1"/>
      <w:numFmt w:val="bullet"/>
      <w:lvlText w:val="•"/>
      <w:lvlJc w:val="left"/>
      <w:pPr>
        <w:ind w:left="720" w:hanging="360"/>
      </w:pPr>
    </w:lvl>
    <w:lvl w:ilvl="1" w:tplc="83946E2C">
      <w:numFmt w:val="decimal"/>
      <w:lvlText w:val=""/>
      <w:lvlJc w:val="left"/>
    </w:lvl>
    <w:lvl w:ilvl="2" w:tplc="E92E1166">
      <w:numFmt w:val="decimal"/>
      <w:lvlText w:val=""/>
      <w:lvlJc w:val="left"/>
    </w:lvl>
    <w:lvl w:ilvl="3" w:tplc="DC3C69BC">
      <w:numFmt w:val="decimal"/>
      <w:lvlText w:val=""/>
      <w:lvlJc w:val="left"/>
    </w:lvl>
    <w:lvl w:ilvl="4" w:tplc="BB4E309C">
      <w:numFmt w:val="decimal"/>
      <w:lvlText w:val=""/>
      <w:lvlJc w:val="left"/>
    </w:lvl>
    <w:lvl w:ilvl="5" w:tplc="1DB633BE">
      <w:numFmt w:val="decimal"/>
      <w:lvlText w:val=""/>
      <w:lvlJc w:val="left"/>
    </w:lvl>
    <w:lvl w:ilvl="6" w:tplc="863652B8">
      <w:numFmt w:val="decimal"/>
      <w:lvlText w:val=""/>
      <w:lvlJc w:val="left"/>
    </w:lvl>
    <w:lvl w:ilvl="7" w:tplc="F120E9A8">
      <w:numFmt w:val="decimal"/>
      <w:lvlText w:val=""/>
      <w:lvlJc w:val="left"/>
    </w:lvl>
    <w:lvl w:ilvl="8" w:tplc="63B6B1FC">
      <w:numFmt w:val="decimal"/>
      <w:lvlText w:val=""/>
      <w:lvlJc w:val="left"/>
    </w:lvl>
  </w:abstractNum>
  <w:abstractNum w:abstractNumId="17" w15:restartNumberingAfterBreak="0">
    <w:nsid w:val="6E255719"/>
    <w:multiLevelType w:val="hybridMultilevel"/>
    <w:tmpl w:val="3EC20688"/>
    <w:lvl w:ilvl="0" w:tplc="0F86D086">
      <w:start w:val="1"/>
      <w:numFmt w:val="bullet"/>
      <w:lvlText w:val="•"/>
      <w:lvlJc w:val="left"/>
      <w:pPr>
        <w:ind w:left="720" w:hanging="360"/>
      </w:pPr>
    </w:lvl>
    <w:lvl w:ilvl="1" w:tplc="300EF876">
      <w:numFmt w:val="decimal"/>
      <w:lvlText w:val=""/>
      <w:lvlJc w:val="left"/>
    </w:lvl>
    <w:lvl w:ilvl="2" w:tplc="51708D9E">
      <w:numFmt w:val="decimal"/>
      <w:lvlText w:val=""/>
      <w:lvlJc w:val="left"/>
    </w:lvl>
    <w:lvl w:ilvl="3" w:tplc="6A6651C2">
      <w:numFmt w:val="decimal"/>
      <w:lvlText w:val=""/>
      <w:lvlJc w:val="left"/>
    </w:lvl>
    <w:lvl w:ilvl="4" w:tplc="176AB260">
      <w:numFmt w:val="decimal"/>
      <w:lvlText w:val=""/>
      <w:lvlJc w:val="left"/>
    </w:lvl>
    <w:lvl w:ilvl="5" w:tplc="C45A4AFE">
      <w:numFmt w:val="decimal"/>
      <w:lvlText w:val=""/>
      <w:lvlJc w:val="left"/>
    </w:lvl>
    <w:lvl w:ilvl="6" w:tplc="6206D6F6">
      <w:numFmt w:val="decimal"/>
      <w:lvlText w:val=""/>
      <w:lvlJc w:val="left"/>
    </w:lvl>
    <w:lvl w:ilvl="7" w:tplc="3B942A20">
      <w:numFmt w:val="decimal"/>
      <w:lvlText w:val=""/>
      <w:lvlJc w:val="left"/>
    </w:lvl>
    <w:lvl w:ilvl="8" w:tplc="6E6C8282">
      <w:numFmt w:val="decimal"/>
      <w:lvlText w:val=""/>
      <w:lvlJc w:val="left"/>
    </w:lvl>
  </w:abstractNum>
  <w:abstractNum w:abstractNumId="18" w15:restartNumberingAfterBreak="0">
    <w:nsid w:val="6E2D7D65"/>
    <w:multiLevelType w:val="hybridMultilevel"/>
    <w:tmpl w:val="A43E5344"/>
    <w:lvl w:ilvl="0" w:tplc="EFB0BFC2">
      <w:start w:val="1"/>
      <w:numFmt w:val="bullet"/>
      <w:lvlText w:val="•"/>
      <w:lvlJc w:val="left"/>
      <w:pPr>
        <w:ind w:left="720" w:hanging="360"/>
      </w:pPr>
    </w:lvl>
    <w:lvl w:ilvl="1" w:tplc="FB7C81BE">
      <w:numFmt w:val="decimal"/>
      <w:lvlText w:val=""/>
      <w:lvlJc w:val="left"/>
    </w:lvl>
    <w:lvl w:ilvl="2" w:tplc="DF2AD0B2">
      <w:numFmt w:val="decimal"/>
      <w:lvlText w:val=""/>
      <w:lvlJc w:val="left"/>
    </w:lvl>
    <w:lvl w:ilvl="3" w:tplc="C2A602C2">
      <w:numFmt w:val="decimal"/>
      <w:lvlText w:val=""/>
      <w:lvlJc w:val="left"/>
    </w:lvl>
    <w:lvl w:ilvl="4" w:tplc="14DCB99A">
      <w:numFmt w:val="decimal"/>
      <w:lvlText w:val=""/>
      <w:lvlJc w:val="left"/>
    </w:lvl>
    <w:lvl w:ilvl="5" w:tplc="EC40FCF6">
      <w:numFmt w:val="decimal"/>
      <w:lvlText w:val=""/>
      <w:lvlJc w:val="left"/>
    </w:lvl>
    <w:lvl w:ilvl="6" w:tplc="07FA4038">
      <w:numFmt w:val="decimal"/>
      <w:lvlText w:val=""/>
      <w:lvlJc w:val="left"/>
    </w:lvl>
    <w:lvl w:ilvl="7" w:tplc="2A02F03E">
      <w:numFmt w:val="decimal"/>
      <w:lvlText w:val=""/>
      <w:lvlJc w:val="left"/>
    </w:lvl>
    <w:lvl w:ilvl="8" w:tplc="21C6EF40">
      <w:numFmt w:val="decimal"/>
      <w:lvlText w:val=""/>
      <w:lvlJc w:val="left"/>
    </w:lvl>
  </w:abstractNum>
  <w:abstractNum w:abstractNumId="19" w15:restartNumberingAfterBreak="0">
    <w:nsid w:val="70CF7844"/>
    <w:multiLevelType w:val="hybridMultilevel"/>
    <w:tmpl w:val="59C2D55A"/>
    <w:lvl w:ilvl="0" w:tplc="9836E5E0">
      <w:start w:val="1"/>
      <w:numFmt w:val="bullet"/>
      <w:lvlText w:val="•"/>
      <w:lvlJc w:val="left"/>
      <w:pPr>
        <w:ind w:left="720" w:hanging="360"/>
      </w:pPr>
    </w:lvl>
    <w:lvl w:ilvl="1" w:tplc="795C60EE">
      <w:numFmt w:val="decimal"/>
      <w:lvlText w:val=""/>
      <w:lvlJc w:val="left"/>
    </w:lvl>
    <w:lvl w:ilvl="2" w:tplc="24A2B386">
      <w:numFmt w:val="decimal"/>
      <w:lvlText w:val=""/>
      <w:lvlJc w:val="left"/>
    </w:lvl>
    <w:lvl w:ilvl="3" w:tplc="ACC69A60">
      <w:numFmt w:val="decimal"/>
      <w:lvlText w:val=""/>
      <w:lvlJc w:val="left"/>
    </w:lvl>
    <w:lvl w:ilvl="4" w:tplc="D4D8DACC">
      <w:numFmt w:val="decimal"/>
      <w:lvlText w:val=""/>
      <w:lvlJc w:val="left"/>
    </w:lvl>
    <w:lvl w:ilvl="5" w:tplc="4408651C">
      <w:numFmt w:val="decimal"/>
      <w:lvlText w:val=""/>
      <w:lvlJc w:val="left"/>
    </w:lvl>
    <w:lvl w:ilvl="6" w:tplc="6116FB6E">
      <w:numFmt w:val="decimal"/>
      <w:lvlText w:val=""/>
      <w:lvlJc w:val="left"/>
    </w:lvl>
    <w:lvl w:ilvl="7" w:tplc="568EFD80">
      <w:numFmt w:val="decimal"/>
      <w:lvlText w:val=""/>
      <w:lvlJc w:val="left"/>
    </w:lvl>
    <w:lvl w:ilvl="8" w:tplc="AE8CBEFC">
      <w:numFmt w:val="decimal"/>
      <w:lvlText w:val=""/>
      <w:lvlJc w:val="left"/>
    </w:lvl>
  </w:abstractNum>
  <w:abstractNum w:abstractNumId="20" w15:restartNumberingAfterBreak="0">
    <w:nsid w:val="7B6F19D1"/>
    <w:multiLevelType w:val="hybridMultilevel"/>
    <w:tmpl w:val="425C5136"/>
    <w:lvl w:ilvl="0" w:tplc="12269466">
      <w:start w:val="1"/>
      <w:numFmt w:val="bullet"/>
      <w:lvlText w:val="•"/>
      <w:lvlJc w:val="left"/>
      <w:pPr>
        <w:ind w:left="720" w:hanging="360"/>
      </w:pPr>
    </w:lvl>
    <w:lvl w:ilvl="1" w:tplc="7AA4794C">
      <w:numFmt w:val="decimal"/>
      <w:lvlText w:val=""/>
      <w:lvlJc w:val="left"/>
    </w:lvl>
    <w:lvl w:ilvl="2" w:tplc="C754934C">
      <w:numFmt w:val="decimal"/>
      <w:lvlText w:val=""/>
      <w:lvlJc w:val="left"/>
    </w:lvl>
    <w:lvl w:ilvl="3" w:tplc="770A57D8">
      <w:numFmt w:val="decimal"/>
      <w:lvlText w:val=""/>
      <w:lvlJc w:val="left"/>
    </w:lvl>
    <w:lvl w:ilvl="4" w:tplc="855A6D0A">
      <w:numFmt w:val="decimal"/>
      <w:lvlText w:val=""/>
      <w:lvlJc w:val="left"/>
    </w:lvl>
    <w:lvl w:ilvl="5" w:tplc="B3BE2F8A">
      <w:numFmt w:val="decimal"/>
      <w:lvlText w:val=""/>
      <w:lvlJc w:val="left"/>
    </w:lvl>
    <w:lvl w:ilvl="6" w:tplc="2FDC68FA">
      <w:numFmt w:val="decimal"/>
      <w:lvlText w:val=""/>
      <w:lvlJc w:val="left"/>
    </w:lvl>
    <w:lvl w:ilvl="7" w:tplc="AA9E0874">
      <w:numFmt w:val="decimal"/>
      <w:lvlText w:val=""/>
      <w:lvlJc w:val="left"/>
    </w:lvl>
    <w:lvl w:ilvl="8" w:tplc="9CB41FD6">
      <w:numFmt w:val="decimal"/>
      <w:lvlText w:val=""/>
      <w:lvlJc w:val="left"/>
    </w:lvl>
  </w:abstractNum>
  <w:num w:numId="1" w16cid:durableId="780413742">
    <w:abstractNumId w:val="8"/>
    <w:lvlOverride w:ilvl="0">
      <w:startOverride w:val="1"/>
    </w:lvlOverride>
  </w:num>
  <w:num w:numId="2" w16cid:durableId="112997413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8F6"/>
    <w:rsid w:val="002B275C"/>
    <w:rsid w:val="00B2671C"/>
    <w:rsid w:val="00ED094B"/>
    <w:rsid w:val="00FF2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342C1"/>
  <w15:docId w15:val="{67129108-9A56-D54D-B014-4BC05F78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6"/>
      <w:szCs w:val="36"/>
    </w:rPr>
  </w:style>
  <w:style w:type="paragraph" w:styleId="Heading2">
    <w:name w:val="heading 2"/>
    <w:uiPriority w:val="9"/>
    <w:semiHidden/>
    <w:unhideWhenUsed/>
    <w:qFormat/>
    <w:pPr>
      <w:spacing w:before="280" w:after="180"/>
      <w:outlineLvl w:val="1"/>
    </w:pPr>
    <w:rPr>
      <w:b/>
      <w:bCs/>
      <w:color w:val="2D3748"/>
      <w:sz w:val="30"/>
      <w:szCs w:val="30"/>
    </w:rPr>
  </w:style>
  <w:style w:type="paragraph" w:styleId="Heading3">
    <w:name w:val="heading 3"/>
    <w:uiPriority w:val="9"/>
    <w:semiHidden/>
    <w:unhideWhenUsed/>
    <w:qFormat/>
    <w:pPr>
      <w:spacing w:before="240" w:after="140"/>
      <w:outlineLvl w:val="2"/>
    </w:pPr>
    <w:rPr>
      <w:b/>
      <w:bCs/>
      <w:color w:val="4A556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1883</Words>
  <Characters>11831</Characters>
  <Application>Microsoft Office Word</Application>
  <DocSecurity>0</DocSecurity>
  <Lines>523</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Jason Robbins - IANS</cp:lastModifiedBy>
  <cp:revision>2</cp:revision>
  <dcterms:created xsi:type="dcterms:W3CDTF">2026-02-10T18:01:00Z</dcterms:created>
  <dcterms:modified xsi:type="dcterms:W3CDTF">2026-03-30T01:01:00Z</dcterms:modified>
  <cp:category/>
</cp:coreProperties>
</file>