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FED5EB" w14:textId="40DB1297" w:rsidR="0032724F" w:rsidRDefault="0032724F">
      <w:pPr>
        <w:rPr>
          <w:b/>
          <w:bCs/>
        </w:rPr>
      </w:pPr>
      <w:r>
        <w:rPr>
          <w:b/>
          <w:bCs/>
        </w:rPr>
        <w:t xml:space="preserve">Method: </w:t>
      </w:r>
    </w:p>
    <w:p w14:paraId="5BE281FE" w14:textId="16A4452F" w:rsidR="0032724F" w:rsidRPr="0032724F" w:rsidRDefault="0032724F">
      <w:pPr>
        <w:rPr>
          <w:u w:val="single"/>
        </w:rPr>
      </w:pPr>
      <w:r w:rsidRPr="0032724F">
        <w:rPr>
          <w:u w:val="single"/>
        </w:rPr>
        <w:t>Participants</w:t>
      </w:r>
      <w:r>
        <w:rPr>
          <w:u w:val="single"/>
        </w:rPr>
        <w:t xml:space="preserve">: </w:t>
      </w:r>
    </w:p>
    <w:p w14:paraId="096A45EC" w14:textId="56207B84" w:rsidR="0086181A" w:rsidRDefault="0086181A" w:rsidP="0032724F">
      <w:pPr>
        <w:ind w:firstLine="720"/>
      </w:pPr>
      <w:r>
        <w:t xml:space="preserve">In the experiments, we recruited </w:t>
      </w:r>
      <w:r w:rsidRPr="0086181A">
        <w:rPr>
          <w:color w:val="FF0000"/>
        </w:rPr>
        <w:t xml:space="preserve">XX </w:t>
      </w:r>
      <w:r>
        <w:t xml:space="preserve">undergraduate student at University of California, San Diego. We excluded 17 subjects since they have prior knowledge on 10 or more target words. We also excluded </w:t>
      </w:r>
      <w:r w:rsidRPr="0086181A">
        <w:rPr>
          <w:color w:val="FF0000"/>
        </w:rPr>
        <w:t xml:space="preserve">XX </w:t>
      </w:r>
      <w:r>
        <w:t xml:space="preserve">subjects due to technical difficulty. After exclusion, we analyzed the data of 101 subjects.  </w:t>
      </w:r>
    </w:p>
    <w:p w14:paraId="5077DD96" w14:textId="77777777" w:rsidR="0032724F" w:rsidRDefault="0032724F" w:rsidP="0032724F">
      <w:pPr>
        <w:pStyle w:val="NormalWeb"/>
        <w:spacing w:before="0" w:beforeAutospacing="0" w:after="0" w:afterAutospacing="0" w:line="480" w:lineRule="auto"/>
        <w:rPr>
          <w:color w:val="1C1E29"/>
          <w:u w:val="single"/>
        </w:rPr>
      </w:pPr>
    </w:p>
    <w:p w14:paraId="4DEF6B2C" w14:textId="2F64FE2D" w:rsidR="0032724F" w:rsidRDefault="0032724F" w:rsidP="0032724F">
      <w:pPr>
        <w:pStyle w:val="NormalWeb"/>
        <w:spacing w:before="0" w:beforeAutospacing="0" w:after="0" w:afterAutospacing="0" w:line="480" w:lineRule="auto"/>
        <w:rPr>
          <w:color w:val="1C1E29"/>
          <w:u w:val="single"/>
        </w:rPr>
      </w:pPr>
      <w:r>
        <w:rPr>
          <w:color w:val="1C1E29"/>
          <w:u w:val="single"/>
        </w:rPr>
        <w:t>Material</w:t>
      </w:r>
    </w:p>
    <w:p w14:paraId="74EF5D42" w14:textId="77777777" w:rsidR="0032724F" w:rsidRDefault="0032724F" w:rsidP="0032724F">
      <w:pPr>
        <w:pStyle w:val="NormalWeb"/>
        <w:spacing w:before="0" w:beforeAutospacing="0" w:after="0" w:afterAutospacing="0" w:line="480" w:lineRule="auto"/>
        <w:ind w:firstLine="720"/>
        <w:rPr>
          <w:color w:val="1C1E29"/>
        </w:rPr>
      </w:pPr>
      <w:r>
        <w:rPr>
          <w:color w:val="1C1E29"/>
        </w:rPr>
        <w:t xml:space="preserve">Based on the result of our pilot study, we selected 48 GRE terms which are translated into Chinese using The New Oxford English-Chinese Dictionary, Second Edition (see Appendix A for example of English and Chinese word pair). Additionally, we found 48 picture that match with the meaning of the term (see Appendix B for examples of picture). </w:t>
      </w:r>
    </w:p>
    <w:p w14:paraId="73FC74AB" w14:textId="77777777" w:rsidR="0032724F" w:rsidRDefault="0032724F" w:rsidP="0032724F">
      <w:pPr>
        <w:pStyle w:val="NormalWeb"/>
        <w:spacing w:before="0" w:beforeAutospacing="0" w:after="0" w:afterAutospacing="0" w:line="480" w:lineRule="auto"/>
        <w:rPr>
          <w:color w:val="1C1E29"/>
          <w:u w:val="single"/>
        </w:rPr>
      </w:pPr>
    </w:p>
    <w:p w14:paraId="4258B9B3" w14:textId="26E0BAF2" w:rsidR="0032724F" w:rsidRPr="00076D54" w:rsidRDefault="0032724F" w:rsidP="0032724F">
      <w:pPr>
        <w:pStyle w:val="NormalWeb"/>
        <w:spacing w:before="0" w:beforeAutospacing="0" w:after="0" w:afterAutospacing="0" w:line="480" w:lineRule="auto"/>
        <w:rPr>
          <w:color w:val="1C1E29"/>
          <w:u w:val="single"/>
        </w:rPr>
      </w:pPr>
      <w:r>
        <w:rPr>
          <w:color w:val="1C1E29"/>
          <w:u w:val="single"/>
        </w:rPr>
        <w:t xml:space="preserve">Design &amp; </w:t>
      </w:r>
      <w:r w:rsidRPr="00076D54">
        <w:rPr>
          <w:color w:val="1C1E29"/>
          <w:u w:val="single"/>
        </w:rPr>
        <w:t xml:space="preserve">Procedure </w:t>
      </w:r>
    </w:p>
    <w:p w14:paraId="60D8CFF5" w14:textId="1B973BA7" w:rsidR="0032724F" w:rsidRDefault="0032724F" w:rsidP="0032724F">
      <w:pPr>
        <w:pStyle w:val="NormalWeb"/>
        <w:spacing w:before="0" w:beforeAutospacing="0" w:after="0" w:afterAutospacing="0" w:line="480" w:lineRule="auto"/>
        <w:ind w:firstLine="720"/>
        <w:rPr>
          <w:color w:val="1C1E29"/>
        </w:rPr>
      </w:pPr>
      <w:r>
        <w:rPr>
          <w:color w:val="1C1E29"/>
        </w:rPr>
        <w:t xml:space="preserve">All participants will be given a consent form to read and signed before the experiment start. In the training session, participants will have the opportunity to go through the entire word pair list, one by one, and they will be asked to type “y” if they know the meaning of any word pair. Each word pair will be presented for 10 seconds on screen which should sufficient time for them to determine whether they know the meaning of the English word. </w:t>
      </w:r>
    </w:p>
    <w:p w14:paraId="78AED23A" w14:textId="0EF0EDEE" w:rsidR="0032724F" w:rsidRDefault="0032724F" w:rsidP="0032724F">
      <w:pPr>
        <w:pStyle w:val="NormalWeb"/>
        <w:spacing w:before="0" w:beforeAutospacing="0" w:after="0" w:afterAutospacing="0" w:line="480" w:lineRule="auto"/>
        <w:ind w:firstLine="720"/>
        <w:rPr>
          <w:color w:val="1C1E29"/>
        </w:rPr>
      </w:pPr>
      <w:r>
        <w:rPr>
          <w:color w:val="1C1E29"/>
        </w:rPr>
        <w:t xml:space="preserve">In the instruction page, participants will be informed that the following session will not have a time limit on how long they can spend on each word. In the CE training condition, participants will see the Chinese word and asked to recall the corresponding English term (i.e. seeing a prompt of “Please type the corresponding English term of [Chinese word].” When they </w:t>
      </w:r>
      <w:r>
        <w:rPr>
          <w:color w:val="1C1E29"/>
        </w:rPr>
        <w:lastRenderedPageBreak/>
        <w:t xml:space="preserve">are finished, they will have feedback on whether they are correct accompany by the correct English term. In the EC condition, participants will see the English term and asked to recall the corresponding Chinese translation (i.e. seeing a prompt of “Please type the corresponding Chinese translation of [English word].” The correct Chinese translation will appear on the screen after they finish. In the PI condition, participants will see the Chinese translation and a picture with a prompt “Please type the corresponding English term.” Same feedback as EC condition is provided. (see Appendix C for illustration of conditions). In the RE condition, participants are instructed to click the next page button when they feel that they mastered the word pair. The order of the training condition and the material are counterbalanced. Upon completing the training session, participants will be instructed to come back in the next week to study new word pair to prevent outside studying. </w:t>
      </w:r>
    </w:p>
    <w:p w14:paraId="372F66D2" w14:textId="6D35451B" w:rsidR="0032724F" w:rsidRPr="0032724F" w:rsidRDefault="0032724F" w:rsidP="0032724F">
      <w:pPr>
        <w:pStyle w:val="NormalWeb"/>
        <w:spacing w:before="0" w:beforeAutospacing="0" w:after="0" w:afterAutospacing="0" w:line="480" w:lineRule="auto"/>
        <w:ind w:firstLine="720"/>
        <w:rPr>
          <w:color w:val="1C1E29"/>
        </w:rPr>
      </w:pPr>
      <w:r>
        <w:rPr>
          <w:color w:val="1C1E29"/>
        </w:rPr>
        <w:t xml:space="preserve">In the testing session, participants will be randomly assigned to take the EC final test or the CE final test. The format of the posttest is similar to the corresponding training condition except feedback is not provided. Upon completing the final test, participants are thanked and excused.  </w:t>
      </w:r>
    </w:p>
    <w:p w14:paraId="592DB0D7" w14:textId="77777777" w:rsidR="0032724F" w:rsidRDefault="0032724F" w:rsidP="0032724F">
      <w:pPr>
        <w:rPr>
          <w:b/>
          <w:bCs/>
        </w:rPr>
      </w:pPr>
    </w:p>
    <w:p w14:paraId="7BF3771D" w14:textId="216C7769" w:rsidR="0032724F" w:rsidRPr="0032724F" w:rsidRDefault="0032724F" w:rsidP="0032724F">
      <w:pPr>
        <w:rPr>
          <w:b/>
          <w:bCs/>
        </w:rPr>
      </w:pPr>
      <w:r w:rsidRPr="0032724F">
        <w:rPr>
          <w:b/>
          <w:bCs/>
        </w:rPr>
        <w:t>Result</w:t>
      </w:r>
      <w:r>
        <w:rPr>
          <w:b/>
          <w:bCs/>
        </w:rPr>
        <w:t xml:space="preserve">: </w:t>
      </w:r>
    </w:p>
    <w:p w14:paraId="3A1C3BA4" w14:textId="77777777" w:rsidR="0032724F" w:rsidRDefault="00084B62" w:rsidP="0032724F">
      <w:pPr>
        <w:ind w:firstLine="720"/>
      </w:pPr>
      <w:r>
        <w:t xml:space="preserve">We analyzed the data using two repeated measure ANOVA, one for productive final test and another for receptive final test, with training task as the within-subject factor. </w:t>
      </w:r>
    </w:p>
    <w:p w14:paraId="6F20169A" w14:textId="61B1B944" w:rsidR="00084B62" w:rsidRDefault="00084B62" w:rsidP="0032724F">
      <w:pPr>
        <w:ind w:firstLine="720"/>
      </w:pPr>
      <w:r>
        <w:t xml:space="preserve">For </w:t>
      </w:r>
      <w:r w:rsidR="00FE62AB">
        <w:t>CE</w:t>
      </w:r>
      <w:r>
        <w:t xml:space="preserve"> final test, the overall model is significant (</w:t>
      </w:r>
      <w:proofErr w:type="gramStart"/>
      <w:r w:rsidRPr="00084B62">
        <w:rPr>
          <w:i/>
          <w:iCs/>
        </w:rPr>
        <w:t>F</w:t>
      </w:r>
      <w:r>
        <w:t>(</w:t>
      </w:r>
      <w:proofErr w:type="gramEnd"/>
      <w:r>
        <w:t xml:space="preserve">3,153) = 20.693, </w:t>
      </w:r>
      <w:r>
        <w:rPr>
          <w:i/>
          <w:iCs/>
        </w:rPr>
        <w:t xml:space="preserve">p </w:t>
      </w:r>
      <w:r>
        <w:t xml:space="preserve">&lt; 0.001). Post-hoc </w:t>
      </w:r>
      <w:r w:rsidR="0032724F">
        <w:t>comparison</w:t>
      </w:r>
      <w:r>
        <w:t xml:space="preserve"> using Tukey HSD adjustment revealed that PI condition is significantly better than EC condition (</w:t>
      </w:r>
      <w:r>
        <w:rPr>
          <w:i/>
          <w:iCs/>
        </w:rPr>
        <w:t xml:space="preserve">p </w:t>
      </w:r>
      <w:r>
        <w:t>&lt; 0.001) and the RE condition (</w:t>
      </w:r>
      <w:r>
        <w:rPr>
          <w:i/>
          <w:iCs/>
        </w:rPr>
        <w:t xml:space="preserve">p &lt; </w:t>
      </w:r>
      <w:r>
        <w:t>0.001). Additionally, CE condition is also significantly better than EC condition (</w:t>
      </w:r>
      <w:r>
        <w:rPr>
          <w:i/>
          <w:iCs/>
        </w:rPr>
        <w:t xml:space="preserve">p </w:t>
      </w:r>
      <w:r>
        <w:t>&lt; 0.001) and RE condition (</w:t>
      </w:r>
      <w:r>
        <w:rPr>
          <w:i/>
          <w:iCs/>
        </w:rPr>
        <w:t>p</w:t>
      </w:r>
      <w:r>
        <w:t xml:space="preserve"> &lt; 0.001). No other </w:t>
      </w:r>
      <w:r>
        <w:lastRenderedPageBreak/>
        <w:t xml:space="preserve">significant effect is observed. For </w:t>
      </w:r>
      <w:r w:rsidR="00FE62AB">
        <w:t>EC</w:t>
      </w:r>
      <w:r>
        <w:t xml:space="preserve"> final test, the overall model is also significant (</w:t>
      </w:r>
      <w:proofErr w:type="gramStart"/>
      <w:r>
        <w:rPr>
          <w:i/>
          <w:iCs/>
        </w:rPr>
        <w:t>F</w:t>
      </w:r>
      <w:r>
        <w:t>(</w:t>
      </w:r>
      <w:proofErr w:type="gramEnd"/>
      <w:r>
        <w:t xml:space="preserve">3,150) = 23.529, </w:t>
      </w:r>
      <w:r>
        <w:rPr>
          <w:i/>
          <w:iCs/>
        </w:rPr>
        <w:t>p</w:t>
      </w:r>
      <w:r>
        <w:t xml:space="preserve"> &lt; 0.001). Post-hoc </w:t>
      </w:r>
      <w:r w:rsidR="0032724F">
        <w:t>comparison</w:t>
      </w:r>
      <w:r>
        <w:t xml:space="preserve"> using Tukey HSD adjustment revealed that all EC, CE, and PI condition is significantly better than RE condition (all three </w:t>
      </w:r>
      <w:r>
        <w:rPr>
          <w:i/>
          <w:iCs/>
        </w:rPr>
        <w:t xml:space="preserve">p </w:t>
      </w:r>
      <w:r>
        <w:t xml:space="preserve">&lt; 0.001). No other significant effect is observed. </w:t>
      </w:r>
    </w:p>
    <w:p w14:paraId="4FB56F10" w14:textId="4FE4173E" w:rsidR="00084B62" w:rsidRDefault="00084B62" w:rsidP="0032724F">
      <w:pPr>
        <w:ind w:firstLine="720"/>
      </w:pPr>
      <w:r>
        <w:t xml:space="preserve">In additional to the raw correct percentage, we </w:t>
      </w:r>
      <w:r w:rsidR="0032724F">
        <w:t xml:space="preserve">are </w:t>
      </w:r>
      <w:r>
        <w:t xml:space="preserve">also </w:t>
      </w:r>
      <w:r w:rsidR="0032724F">
        <w:t>interested in</w:t>
      </w:r>
      <w:r>
        <w:t xml:space="preserve"> the efficiency of </w:t>
      </w:r>
      <w:r>
        <w:rPr>
          <w:rFonts w:hint="eastAsia"/>
        </w:rPr>
        <w:t>l</w:t>
      </w:r>
      <w:r>
        <w:t>earning</w:t>
      </w:r>
      <w:r w:rsidR="0032724F">
        <w:t xml:space="preserve">. Efficiency is defined as the number of word participants learned per minute (i.e. efficiency = number of learned words / amounts of learning time). </w:t>
      </w:r>
      <w:r w:rsidR="0086181A">
        <w:t xml:space="preserve">Then, we re-analyzed the data with </w:t>
      </w:r>
      <w:r w:rsidR="0032724F">
        <w:t>the same type of ANOVA except using efficiency as dependent variable.</w:t>
      </w:r>
      <w:r w:rsidR="0086181A">
        <w:t xml:space="preserve"> </w:t>
      </w:r>
    </w:p>
    <w:p w14:paraId="5BBE31BD" w14:textId="18569B1E" w:rsidR="0086181A" w:rsidRDefault="0086181A" w:rsidP="0086181A">
      <w:pPr>
        <w:ind w:firstLine="720"/>
        <w:rPr>
          <w:rFonts w:cs="Times New Roman"/>
          <w:color w:val="000000"/>
        </w:rPr>
      </w:pPr>
      <w:r>
        <w:t>For productive posttest, the overall model is significant (</w:t>
      </w:r>
      <w:proofErr w:type="gramStart"/>
      <w:r>
        <w:rPr>
          <w:i/>
          <w:iCs/>
        </w:rPr>
        <w:t>F</w:t>
      </w:r>
      <w:r>
        <w:t>(</w:t>
      </w:r>
      <w:proofErr w:type="gramEnd"/>
      <w:r>
        <w:t xml:space="preserve">3,153) = 10.584, </w:t>
      </w:r>
      <w:r>
        <w:rPr>
          <w:i/>
          <w:iCs/>
        </w:rPr>
        <w:t>p</w:t>
      </w:r>
      <w:r>
        <w:t xml:space="preserve"> &lt; 0.001). </w:t>
      </w:r>
      <w:r w:rsidR="0032724F">
        <w:t>Pairwise comparison</w:t>
      </w:r>
      <w:r>
        <w:t xml:space="preserve"> revealed that RE condition is better than EC condition </w:t>
      </w:r>
      <w:r>
        <w:rPr>
          <w:rFonts w:cs="Times New Roman"/>
          <w:color w:val="000000"/>
        </w:rPr>
        <w:t>(</w:t>
      </w:r>
      <w:r>
        <w:rPr>
          <w:rFonts w:cs="Times New Roman"/>
          <w:i/>
          <w:iCs/>
          <w:color w:val="000000"/>
        </w:rPr>
        <w:t xml:space="preserve">p </w:t>
      </w:r>
      <w:r>
        <w:rPr>
          <w:rFonts w:cs="Times New Roman"/>
          <w:color w:val="000000"/>
        </w:rPr>
        <w:t>&lt; 0.001), CE condition (</w:t>
      </w:r>
      <w:r>
        <w:rPr>
          <w:rFonts w:cs="Times New Roman"/>
          <w:i/>
          <w:iCs/>
          <w:color w:val="000000"/>
        </w:rPr>
        <w:t xml:space="preserve">p </w:t>
      </w:r>
      <w:r>
        <w:rPr>
          <w:rFonts w:cs="Times New Roman"/>
          <w:color w:val="000000"/>
        </w:rPr>
        <w:t>= 0.002) and PI condition (</w:t>
      </w:r>
      <w:r>
        <w:rPr>
          <w:rFonts w:cs="Times New Roman"/>
          <w:i/>
          <w:iCs/>
          <w:color w:val="000000"/>
        </w:rPr>
        <w:t xml:space="preserve">p </w:t>
      </w:r>
      <w:r>
        <w:rPr>
          <w:rFonts w:cs="Times New Roman"/>
          <w:color w:val="000000"/>
        </w:rPr>
        <w:t>= 0.025). Additionally, we found that PI condition is better than EC condition (</w:t>
      </w:r>
      <w:r>
        <w:rPr>
          <w:rFonts w:cs="Times New Roman"/>
          <w:i/>
          <w:iCs/>
          <w:color w:val="000000"/>
        </w:rPr>
        <w:t xml:space="preserve">p </w:t>
      </w:r>
      <w:r>
        <w:rPr>
          <w:rFonts w:cs="Times New Roman"/>
          <w:color w:val="000000"/>
        </w:rPr>
        <w:t>= 0.041). CE condition does not differ from EC condition (</w:t>
      </w:r>
      <w:r>
        <w:rPr>
          <w:rFonts w:cs="Times New Roman"/>
          <w:i/>
          <w:iCs/>
          <w:color w:val="000000"/>
        </w:rPr>
        <w:t xml:space="preserve">p </w:t>
      </w:r>
      <w:r>
        <w:rPr>
          <w:rFonts w:cs="Times New Roman"/>
          <w:color w:val="000000"/>
        </w:rPr>
        <w:t>= 0.257) and PI condition does not differ from CE condition (</w:t>
      </w:r>
      <w:r>
        <w:rPr>
          <w:rFonts w:cs="Times New Roman"/>
          <w:i/>
          <w:iCs/>
          <w:color w:val="000000"/>
        </w:rPr>
        <w:t xml:space="preserve">p </w:t>
      </w:r>
      <w:r>
        <w:rPr>
          <w:rFonts w:cs="Times New Roman"/>
          <w:color w:val="000000"/>
        </w:rPr>
        <w:t xml:space="preserve">= 0.840). </w:t>
      </w:r>
      <w:r w:rsidR="0032724F">
        <w:rPr>
          <w:rFonts w:cs="Times New Roman"/>
          <w:color w:val="000000"/>
        </w:rPr>
        <w:t>However, when using efficiency as dependent variable, t</w:t>
      </w:r>
      <w:r>
        <w:rPr>
          <w:rFonts w:cs="Times New Roman"/>
          <w:color w:val="000000"/>
        </w:rPr>
        <w:t>he overall model for receptive posttest is not significant (</w:t>
      </w:r>
      <w:proofErr w:type="gramStart"/>
      <w:r>
        <w:rPr>
          <w:rFonts w:cs="Times New Roman"/>
          <w:color w:val="000000"/>
        </w:rPr>
        <w:t>F(</w:t>
      </w:r>
      <w:proofErr w:type="gramEnd"/>
      <w:r>
        <w:rPr>
          <w:rFonts w:cs="Times New Roman"/>
          <w:color w:val="000000"/>
        </w:rPr>
        <w:t xml:space="preserve">3,150) = 0.468, p = 0.705). </w:t>
      </w:r>
    </w:p>
    <w:p w14:paraId="4B366CEA" w14:textId="32F0F7B3" w:rsidR="00FE62AB" w:rsidRDefault="00FE62AB" w:rsidP="00FE62AB">
      <w:pPr>
        <w:ind w:firstLine="720"/>
        <w:rPr>
          <w:rFonts w:cs="Times New Roman"/>
          <w:color w:val="000000"/>
        </w:rPr>
      </w:pPr>
      <w:r>
        <w:rPr>
          <w:rFonts w:cs="Times New Roman"/>
          <w:color w:val="000000"/>
        </w:rPr>
        <w:t xml:space="preserve">In addition, we also analyzed the data using a more lenient criterion. Three researcher assistants who are proficient in both Chinese and English independently score the data based on the following instruction. 1) For grading the Chinese answer, graders are instructed to give 0.5 points to answers that have similar meaning to the correct answer. 2) For grading the English answer, graders are instructed to give 0.5 points to answers that spell similar to the correct answer. The graders agree on 94% of items. And, we used the most common score among three graders for items that graders disagree on. Same type of statistical analysis is performed for both final tests separately. For EC final test, the pattern is identical to the previous result. For CE final </w:t>
      </w:r>
      <w:r>
        <w:rPr>
          <w:rFonts w:cs="Times New Roman"/>
          <w:color w:val="000000"/>
        </w:rPr>
        <w:lastRenderedPageBreak/>
        <w:t xml:space="preserve">test, the PI condition is slightly better than CE condition </w:t>
      </w:r>
      <w:r>
        <w:rPr>
          <w:rFonts w:cs="Times New Roman"/>
          <w:color w:val="000000"/>
        </w:rPr>
        <w:t>(</w:t>
      </w:r>
      <w:r>
        <w:rPr>
          <w:rFonts w:cs="Times New Roman"/>
          <w:i/>
          <w:iCs/>
          <w:color w:val="000000"/>
        </w:rPr>
        <w:t xml:space="preserve">p </w:t>
      </w:r>
      <w:r>
        <w:rPr>
          <w:rFonts w:cs="Times New Roman"/>
          <w:color w:val="000000"/>
        </w:rPr>
        <w:t xml:space="preserve">= 0.048) using raw correct percentage as dependent variable. No other different pattern is observed. </w:t>
      </w:r>
      <w:bookmarkStart w:id="0" w:name="_GoBack"/>
      <w:bookmarkEnd w:id="0"/>
    </w:p>
    <w:p w14:paraId="4D898AE4" w14:textId="131E5CB4" w:rsidR="00FE62AB" w:rsidRPr="0086181A" w:rsidRDefault="00FE62AB" w:rsidP="0086181A">
      <w:pPr>
        <w:ind w:firstLine="720"/>
        <w:rPr>
          <w:rFonts w:cs="Times New Roman"/>
          <w:color w:val="000000"/>
        </w:rPr>
      </w:pPr>
      <w:r>
        <w:rPr>
          <w:rFonts w:cs="Times New Roman"/>
          <w:color w:val="000000"/>
        </w:rPr>
        <w:t xml:space="preserve"> </w:t>
      </w:r>
    </w:p>
    <w:sectPr w:rsidR="00FE62AB" w:rsidRPr="0086181A" w:rsidSect="00217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B62"/>
    <w:rsid w:val="00017DCC"/>
    <w:rsid w:val="00084B62"/>
    <w:rsid w:val="000D70AB"/>
    <w:rsid w:val="002173DD"/>
    <w:rsid w:val="0032724F"/>
    <w:rsid w:val="00556759"/>
    <w:rsid w:val="005D4C4F"/>
    <w:rsid w:val="007401B4"/>
    <w:rsid w:val="0086181A"/>
    <w:rsid w:val="009F05FB"/>
    <w:rsid w:val="00CF4E89"/>
    <w:rsid w:val="00EB4B05"/>
    <w:rsid w:val="00F97DEB"/>
    <w:rsid w:val="00FE6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CC74A0"/>
  <w15:chartTrackingRefBased/>
  <w15:docId w15:val="{C7569014-629C-7046-8AAF-F9B83EABB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1B4"/>
    <w:pPr>
      <w:spacing w:line="480"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724F"/>
    <w:pPr>
      <w:spacing w:before="100" w:beforeAutospacing="1" w:after="100" w:afterAutospacing="1"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825</Words>
  <Characters>4708</Characters>
  <Application>Microsoft Office Word</Application>
  <DocSecurity>0</DocSecurity>
  <Lines>39</Lines>
  <Paragraphs>11</Paragraphs>
  <ScaleCrop>false</ScaleCrop>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Moy</dc:creator>
  <cp:keywords/>
  <dc:description/>
  <cp:lastModifiedBy>Jason Moy</cp:lastModifiedBy>
  <cp:revision>4</cp:revision>
  <dcterms:created xsi:type="dcterms:W3CDTF">2020-02-14T18:17:00Z</dcterms:created>
  <dcterms:modified xsi:type="dcterms:W3CDTF">2020-02-25T05:44:00Z</dcterms:modified>
</cp:coreProperties>
</file>