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154656" w14:textId="17C50903" w:rsidR="00973868" w:rsidRDefault="004E444D" w:rsidP="004E444D">
      <w:pPr>
        <w:jc w:val="center"/>
      </w:pPr>
      <w:r w:rsidRPr="004E444D">
        <w:t>Preliminary</w:t>
      </w:r>
      <w:r>
        <w:t xml:space="preserve"> Research Proposal </w:t>
      </w:r>
    </w:p>
    <w:p w14:paraId="66DE0093" w14:textId="549BD439" w:rsidR="004E444D" w:rsidRDefault="004E444D" w:rsidP="004E444D">
      <w:r>
        <w:t xml:space="preserve">Literature review: </w:t>
      </w:r>
    </w:p>
    <w:p w14:paraId="00C6D17B" w14:textId="33F5D470" w:rsidR="004E444D" w:rsidRDefault="004E444D" w:rsidP="004E444D">
      <w:pPr>
        <w:pStyle w:val="ListParagraph"/>
        <w:numPr>
          <w:ilvl w:val="0"/>
          <w:numId w:val="1"/>
        </w:numPr>
      </w:pPr>
      <w:r>
        <w:t xml:space="preserve">Testing effect in foreign language learning: </w:t>
      </w:r>
    </w:p>
    <w:p w14:paraId="78E39DAF" w14:textId="6B9CD5D3" w:rsidR="004E444D" w:rsidRDefault="004E444D" w:rsidP="004E444D">
      <w:pPr>
        <w:pStyle w:val="ListParagraph"/>
        <w:numPr>
          <w:ilvl w:val="1"/>
          <w:numId w:val="1"/>
        </w:numPr>
      </w:pPr>
      <w:r>
        <w:fldChar w:fldCharType="begin" w:fldLock="1"/>
      </w:r>
      <w:r>
        <w:instrText>ADDIN CSL_CITATION {"citationItems":[{"id":"ITEM-1","itemData":{"DOI":"10.1111/j.1467-9922.2007.00398.x","ISSN":"00238333","author":[{"dropping-particle":"","family":"Barcroft","given":"Joe","non-dropping-particle":"","parse-names":false,"suffix":""}],"container-title":"Language Learning","id":"ITEM-1","issue":"1","issued":{"date-parts":[["2007","3","1"]]},"page":"35-56","publisher":"John Wiley &amp; Sons, Ltd (10.1111)","title":"Effects of Opportunities for Word Retrieval During Second Language Vocabulary Learning","type":"article-journal","volume":"57"},"uris":["http://www.mendeley.com/documents/?uuid=aaa42e4e-d221-3a34-804b-ad981dd4474c"]}],"mendeley":{"formattedCitation":"(Barcroft, 2007)","manualFormatting":"Barcroft (2007)","plainTextFormattedCitation":"(Barcroft, 2007)","previouslyFormattedCitation":"(Barcroft, 2007)"},"properties":{"noteIndex":0},"schema":"https://github.com/citation-style-language/schema/raw/master/csl-citation.json"}</w:instrText>
      </w:r>
      <w:r>
        <w:fldChar w:fldCharType="separate"/>
      </w:r>
      <w:r w:rsidRPr="004E444D">
        <w:rPr>
          <w:noProof/>
        </w:rPr>
        <w:t>Barcroft</w:t>
      </w:r>
      <w:r>
        <w:rPr>
          <w:noProof/>
        </w:rPr>
        <w:t xml:space="preserve"> (</w:t>
      </w:r>
      <w:r w:rsidRPr="004E444D">
        <w:rPr>
          <w:noProof/>
        </w:rPr>
        <w:t>2007)</w:t>
      </w:r>
      <w:r>
        <w:fldChar w:fldCharType="end"/>
      </w:r>
      <w:r>
        <w:t xml:space="preserve">: Testing effect exist in Spanish learners (used picture-word pair for training and posttest) </w:t>
      </w:r>
    </w:p>
    <w:p w14:paraId="30C5D602" w14:textId="41BD2113" w:rsidR="004E444D" w:rsidRDefault="004E444D" w:rsidP="004E444D">
      <w:pPr>
        <w:pStyle w:val="ListParagraph"/>
        <w:numPr>
          <w:ilvl w:val="1"/>
          <w:numId w:val="1"/>
        </w:numPr>
      </w:pPr>
      <w:r>
        <w:fldChar w:fldCharType="begin" w:fldLock="1"/>
      </w:r>
      <w:r>
        <w:instrText>ADDIN CSL_CITATION {"citationItems":[{"id":"ITEM-1","itemData":{"DOI":"10.2466/pr0.1973.32.1.195","ISSN":"0033-2941","abstract":"3 groups of Ss learned a 20-item Turkish-English vocabulary list under the following conditions: Group T was instructed to use a self-test procedure while learning the list and to study the list un...","author":[{"dropping-particle":"","family":"Royer","given":"James M.","non-dropping-particle":"","parse-names":false,"suffix":""}],"container-title":"Psychological Reports","id":"ITEM-1","issue":"1","issued":{"date-parts":[["1973","2"]]},"page":"195-198","publisher":"SAGE PublicationsSage CA: Los Angeles, CA","title":"Memory Effects for Test-Like-Events during Acquisition of Foreign Language Vocabulary","type":"article-journal","volume":"32"},"uris":["http://www.mendeley.com/documents/?uuid=df214ace-7c30-3f65-ae1f-5ec4a1a5ae4a"]}],"mendeley":{"formattedCitation":"(Royer, 1973)","manualFormatting":"Royer (1973)","plainTextFormattedCitation":"(Royer, 1973)","previouslyFormattedCitation":"(Royer, 1973)"},"properties":{"noteIndex":0},"schema":"https://github.com/citation-style-language/schema/raw/master/csl-citation.json"}</w:instrText>
      </w:r>
      <w:r>
        <w:fldChar w:fldCharType="separate"/>
      </w:r>
      <w:r w:rsidRPr="004E444D">
        <w:rPr>
          <w:noProof/>
        </w:rPr>
        <w:t>Royer</w:t>
      </w:r>
      <w:r>
        <w:rPr>
          <w:noProof/>
        </w:rPr>
        <w:t xml:space="preserve"> (</w:t>
      </w:r>
      <w:r w:rsidRPr="004E444D">
        <w:rPr>
          <w:noProof/>
        </w:rPr>
        <w:t>1973)</w:t>
      </w:r>
      <w:r>
        <w:fldChar w:fldCharType="end"/>
      </w:r>
      <w:r>
        <w:t xml:space="preserve">: Testing effect exist in Turkish learners (used word-translation pair for training and posttest) </w:t>
      </w:r>
    </w:p>
    <w:p w14:paraId="2AE71CB1" w14:textId="55C5EBA3" w:rsidR="004E444D" w:rsidRDefault="004E444D" w:rsidP="004E444D">
      <w:pPr>
        <w:pStyle w:val="ListParagraph"/>
        <w:numPr>
          <w:ilvl w:val="0"/>
          <w:numId w:val="1"/>
        </w:numPr>
      </w:pPr>
      <w:r>
        <w:t xml:space="preserve">Transfer effect: </w:t>
      </w:r>
    </w:p>
    <w:bookmarkStart w:id="0" w:name="OLE_LINK3"/>
    <w:bookmarkStart w:id="1" w:name="OLE_LINK4"/>
    <w:p w14:paraId="76570ACD" w14:textId="5D462C5A" w:rsidR="004E444D" w:rsidRDefault="004E444D" w:rsidP="004E444D">
      <w:pPr>
        <w:pStyle w:val="ListParagraph"/>
        <w:numPr>
          <w:ilvl w:val="1"/>
          <w:numId w:val="1"/>
        </w:numPr>
      </w:pPr>
      <w:r>
        <w:fldChar w:fldCharType="begin" w:fldLock="1"/>
      </w:r>
      <w:r>
        <w:instrText>ADDIN CSL_CITATION {"citationItems":[{"id":"ITEM-1","itemData":{"DOI":"10.1037/xap0000124","abstract":"In many pedagogical contexts, term-definition facts that link a concept term (e.g., \"vision\") with its corresponding definition (e.g., \"the ability to see\") are learned. Does retrieval practice involving retrieval of the term (given the definition) or the definition (given the term) enhance subsequent recall, relative to restudy of the entire fact? Moreover, does any benefit of retrieval practice for the term transfer to later recall of the definition, or vice versa? We addressed those questions in 4 experiments. In each, subjects first studied term-definition facts and then trained on two thirds of the facts using multiple-choice tests with feedback. Half of the test questions involved recalling terms; the other half involved recalling definitions. The remaining facts were either not trained (Experiment 1) or restudied (Experiments 2-4). A 48-hr delayed multiple-choice (Experiments 1-2) or short answer (Experiments 3a-4) final test assessed recall of all terms or all definitions. Replicating and extending prior research, retrieval practice yielded improved recall and positive transfer relative to no training. Relative to restudy, however, retrieval practice consistently enhanced subsequent term retrieval, enhanced subsequent definition retrieval only after repeated practice, and consistently yielded at best minimal positive transfer in either direction. Theoretical and practical implications are discussed.","author":[{"dropping-particle":"","family":"Pan","given":"Steven C","non-dropping-particle":"","parse-names":false,"suffix":""},{"dropping-particle":"","family":"Rickard","given":"Timothy C","non-dropping-particle":"","parse-names":false,"suffix":""}],"id":"ITEM-1","issued":{"date-parts":[["2017"]]},"title":"Does Retrieval Practice Enhance Learning and Transfer Relative to Restudy for Term-Definition Facts?","type":"article-journal"},"uris":["http://www.mendeley.com/documents/?uuid=111fec04-5305-3db9-b13e-d140bdbf660e"]}],"mendeley":{"formattedCitation":"(Pan &amp; Rickard, 2017)","manualFormatting":"Pan &amp; Rickard (2017)","plainTextFormattedCitation":"(Pan &amp; Rickard, 2017)","previouslyFormattedCitation":"(Pan &amp; Rickard, 2017)"},"properties":{"noteIndex":0},"schema":"https://github.com/citation-style-language/schema/raw/master/csl-citation.json"}</w:instrText>
      </w:r>
      <w:r>
        <w:fldChar w:fldCharType="separate"/>
      </w:r>
      <w:r w:rsidRPr="004E444D">
        <w:rPr>
          <w:noProof/>
        </w:rPr>
        <w:t xml:space="preserve">Pan &amp; Rickard </w:t>
      </w:r>
      <w:r>
        <w:rPr>
          <w:noProof/>
        </w:rPr>
        <w:t>(</w:t>
      </w:r>
      <w:r w:rsidRPr="004E444D">
        <w:rPr>
          <w:noProof/>
        </w:rPr>
        <w:t>2017)</w:t>
      </w:r>
      <w:r>
        <w:fldChar w:fldCharType="end"/>
      </w:r>
      <w:bookmarkEnd w:id="0"/>
      <w:bookmarkEnd w:id="1"/>
      <w:r>
        <w:t xml:space="preserve">: Transfer effect doesn’t exist in term-definition when the experimental is compared with the restudy control group </w:t>
      </w:r>
    </w:p>
    <w:p w14:paraId="168B7AF8" w14:textId="5C675E73" w:rsidR="004E444D" w:rsidRDefault="004E444D" w:rsidP="004E444D">
      <w:pPr>
        <w:pStyle w:val="ListParagraph"/>
        <w:numPr>
          <w:ilvl w:val="0"/>
          <w:numId w:val="1"/>
        </w:numPr>
      </w:pPr>
      <w:r>
        <w:t xml:space="preserve">Difference between first </w:t>
      </w:r>
      <w:r w:rsidRPr="004E444D">
        <w:t xml:space="preserve">language </w:t>
      </w:r>
      <w:r>
        <w:t xml:space="preserve">(L1) and second language (L2) acquisition: </w:t>
      </w:r>
    </w:p>
    <w:p w14:paraId="16D69BFD" w14:textId="77777777" w:rsidR="008E57C3" w:rsidRDefault="008E57C3" w:rsidP="004E444D"/>
    <w:p w14:paraId="049F3973" w14:textId="3280EB7B" w:rsidR="004E444D" w:rsidRDefault="004E444D" w:rsidP="004E444D">
      <w:r>
        <w:t xml:space="preserve">Experimental group: </w:t>
      </w:r>
    </w:p>
    <w:tbl>
      <w:tblPr>
        <w:tblStyle w:val="GridTable5Dark"/>
        <w:tblW w:w="0" w:type="auto"/>
        <w:tblLook w:val="04A0" w:firstRow="1" w:lastRow="0" w:firstColumn="1" w:lastColumn="0" w:noHBand="0" w:noVBand="1"/>
      </w:tblPr>
      <w:tblGrid>
        <w:gridCol w:w="1123"/>
        <w:gridCol w:w="2782"/>
        <w:gridCol w:w="2783"/>
        <w:gridCol w:w="2662"/>
      </w:tblGrid>
      <w:tr w:rsidR="004E444D" w14:paraId="2F958016" w14:textId="48F64109" w:rsidTr="008671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vMerge w:val="restart"/>
          </w:tcPr>
          <w:p w14:paraId="27D7D6C3" w14:textId="77777777" w:rsidR="004E444D" w:rsidRDefault="004E444D" w:rsidP="004E444D">
            <w:pPr>
              <w:jc w:val="center"/>
              <w:rPr>
                <w:b w:val="0"/>
                <w:bCs w:val="0"/>
              </w:rPr>
            </w:pPr>
          </w:p>
          <w:p w14:paraId="47B65218" w14:textId="77777777" w:rsidR="004E444D" w:rsidRDefault="004E444D" w:rsidP="004E444D">
            <w:pPr>
              <w:rPr>
                <w:b w:val="0"/>
                <w:bCs w:val="0"/>
              </w:rPr>
            </w:pPr>
            <w:r>
              <w:t>Training Type</w:t>
            </w:r>
          </w:p>
          <w:p w14:paraId="66163110" w14:textId="121CBC5F" w:rsidR="004E444D" w:rsidRDefault="004E444D" w:rsidP="004E444D">
            <w:pPr>
              <w:jc w:val="center"/>
            </w:pPr>
            <w:r>
              <w:t>(Within-subject)</w:t>
            </w:r>
          </w:p>
        </w:tc>
        <w:tc>
          <w:tcPr>
            <w:tcW w:w="8227" w:type="dxa"/>
            <w:gridSpan w:val="3"/>
          </w:tcPr>
          <w:p w14:paraId="2A29C159" w14:textId="513CB2B8" w:rsidR="004E444D" w:rsidRDefault="004E444D" w:rsidP="004E444D">
            <w:pPr>
              <w:jc w:val="center"/>
              <w:cnfStyle w:val="100000000000" w:firstRow="1" w:lastRow="0" w:firstColumn="0" w:lastColumn="0" w:oddVBand="0" w:evenVBand="0" w:oddHBand="0" w:evenHBand="0" w:firstRowFirstColumn="0" w:firstRowLastColumn="0" w:lastRowFirstColumn="0" w:lastRowLastColumn="0"/>
            </w:pPr>
            <w:r>
              <w:t>Posttest Type (Between-subject)</w:t>
            </w:r>
          </w:p>
        </w:tc>
      </w:tr>
      <w:tr w:rsidR="004E444D" w14:paraId="6D178D50" w14:textId="1EEB4D53" w:rsidTr="004E4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vMerge/>
          </w:tcPr>
          <w:p w14:paraId="155FA48F" w14:textId="77777777" w:rsidR="004E444D" w:rsidRDefault="004E444D" w:rsidP="004E444D"/>
        </w:tc>
        <w:tc>
          <w:tcPr>
            <w:tcW w:w="2782" w:type="dxa"/>
          </w:tcPr>
          <w:p w14:paraId="1138D041" w14:textId="39318CD9" w:rsidR="004E444D" w:rsidRDefault="004E444D" w:rsidP="004E444D">
            <w:pPr>
              <w:cnfStyle w:val="000000100000" w:firstRow="0" w:lastRow="0" w:firstColumn="0" w:lastColumn="0" w:oddVBand="0" w:evenVBand="0" w:oddHBand="1" w:evenHBand="0" w:firstRowFirstColumn="0" w:firstRowLastColumn="0" w:lastRowFirstColumn="0" w:lastRowLastColumn="0"/>
            </w:pPr>
          </w:p>
        </w:tc>
        <w:tc>
          <w:tcPr>
            <w:tcW w:w="2783" w:type="dxa"/>
          </w:tcPr>
          <w:p w14:paraId="4B99F9F8" w14:textId="33B96B69" w:rsidR="004E444D" w:rsidRDefault="004E444D" w:rsidP="004E444D">
            <w:pPr>
              <w:cnfStyle w:val="000000100000" w:firstRow="0" w:lastRow="0" w:firstColumn="0" w:lastColumn="0" w:oddVBand="0" w:evenVBand="0" w:oddHBand="1" w:evenHBand="0" w:firstRowFirstColumn="0" w:firstRowLastColumn="0" w:lastRowFirstColumn="0" w:lastRowLastColumn="0"/>
            </w:pPr>
            <w:r>
              <w:t>Chinese-English</w:t>
            </w:r>
          </w:p>
        </w:tc>
        <w:tc>
          <w:tcPr>
            <w:tcW w:w="2662" w:type="dxa"/>
          </w:tcPr>
          <w:p w14:paraId="44022266" w14:textId="3CF53893" w:rsidR="004E444D" w:rsidRDefault="004E444D" w:rsidP="004E444D">
            <w:pPr>
              <w:cnfStyle w:val="000000100000" w:firstRow="0" w:lastRow="0" w:firstColumn="0" w:lastColumn="0" w:oddVBand="0" w:evenVBand="0" w:oddHBand="1" w:evenHBand="0" w:firstRowFirstColumn="0" w:firstRowLastColumn="0" w:lastRowFirstColumn="0" w:lastRowLastColumn="0"/>
            </w:pPr>
            <w:proofErr w:type="gramStart"/>
            <w:r w:rsidRPr="004E444D">
              <w:t>English-Chinese</w:t>
            </w:r>
            <w:proofErr w:type="gramEnd"/>
          </w:p>
        </w:tc>
      </w:tr>
      <w:tr w:rsidR="004E444D" w14:paraId="06F7DAF9" w14:textId="20EE7434" w:rsidTr="004E444D">
        <w:tc>
          <w:tcPr>
            <w:cnfStyle w:val="001000000000" w:firstRow="0" w:lastRow="0" w:firstColumn="1" w:lastColumn="0" w:oddVBand="0" w:evenVBand="0" w:oddHBand="0" w:evenHBand="0" w:firstRowFirstColumn="0" w:firstRowLastColumn="0" w:lastRowFirstColumn="0" w:lastRowLastColumn="0"/>
            <w:tcW w:w="1123" w:type="dxa"/>
            <w:vMerge/>
          </w:tcPr>
          <w:p w14:paraId="3B951752" w14:textId="77777777" w:rsidR="004E444D" w:rsidRDefault="004E444D" w:rsidP="004E444D"/>
        </w:tc>
        <w:tc>
          <w:tcPr>
            <w:tcW w:w="2782" w:type="dxa"/>
          </w:tcPr>
          <w:p w14:paraId="61AC75EF" w14:textId="3D06D717" w:rsidR="004E444D" w:rsidRDefault="004E444D" w:rsidP="004E444D">
            <w:pPr>
              <w:cnfStyle w:val="000000000000" w:firstRow="0" w:lastRow="0" w:firstColumn="0" w:lastColumn="0" w:oddVBand="0" w:evenVBand="0" w:oddHBand="0" w:evenHBand="0" w:firstRowFirstColumn="0" w:firstRowLastColumn="0" w:lastRowFirstColumn="0" w:lastRowLastColumn="0"/>
            </w:pPr>
            <w:proofErr w:type="gramStart"/>
            <w:r>
              <w:t>English-Chinese</w:t>
            </w:r>
            <w:proofErr w:type="gramEnd"/>
          </w:p>
        </w:tc>
        <w:tc>
          <w:tcPr>
            <w:tcW w:w="2783" w:type="dxa"/>
          </w:tcPr>
          <w:p w14:paraId="3035472A" w14:textId="7C2A3BEE" w:rsidR="004E444D" w:rsidRDefault="004E444D" w:rsidP="004E444D">
            <w:pPr>
              <w:cnfStyle w:val="000000000000" w:firstRow="0" w:lastRow="0" w:firstColumn="0" w:lastColumn="0" w:oddVBand="0" w:evenVBand="0" w:oddHBand="0" w:evenHBand="0" w:firstRowFirstColumn="0" w:firstRowLastColumn="0" w:lastRowFirstColumn="0" w:lastRowLastColumn="0"/>
            </w:pPr>
            <w:r>
              <w:t xml:space="preserve">Different (EC) </w:t>
            </w:r>
          </w:p>
        </w:tc>
        <w:tc>
          <w:tcPr>
            <w:tcW w:w="2662" w:type="dxa"/>
          </w:tcPr>
          <w:p w14:paraId="76ECBDDD" w14:textId="24CC3B22" w:rsidR="004E444D" w:rsidRDefault="004E444D" w:rsidP="004E444D">
            <w:pPr>
              <w:cnfStyle w:val="000000000000" w:firstRow="0" w:lastRow="0" w:firstColumn="0" w:lastColumn="0" w:oddVBand="0" w:evenVBand="0" w:oddHBand="0" w:evenHBand="0" w:firstRowFirstColumn="0" w:firstRowLastColumn="0" w:lastRowFirstColumn="0" w:lastRowLastColumn="0"/>
            </w:pPr>
            <w:r>
              <w:t xml:space="preserve">Same (EC) </w:t>
            </w:r>
          </w:p>
        </w:tc>
      </w:tr>
      <w:tr w:rsidR="004E444D" w14:paraId="2713E130" w14:textId="733CB25B" w:rsidTr="004E4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vMerge/>
          </w:tcPr>
          <w:p w14:paraId="5125A456" w14:textId="77777777" w:rsidR="004E444D" w:rsidRDefault="004E444D" w:rsidP="004E444D"/>
        </w:tc>
        <w:tc>
          <w:tcPr>
            <w:tcW w:w="2782" w:type="dxa"/>
          </w:tcPr>
          <w:p w14:paraId="2C1E65C3" w14:textId="2005492C" w:rsidR="004E444D" w:rsidRDefault="004E444D" w:rsidP="004E444D">
            <w:pPr>
              <w:cnfStyle w:val="000000100000" w:firstRow="0" w:lastRow="0" w:firstColumn="0" w:lastColumn="0" w:oddVBand="0" w:evenVBand="0" w:oddHBand="1" w:evenHBand="0" w:firstRowFirstColumn="0" w:firstRowLastColumn="0" w:lastRowFirstColumn="0" w:lastRowLastColumn="0"/>
            </w:pPr>
            <w:r>
              <w:t>Chinese-English</w:t>
            </w:r>
          </w:p>
        </w:tc>
        <w:tc>
          <w:tcPr>
            <w:tcW w:w="2783" w:type="dxa"/>
          </w:tcPr>
          <w:p w14:paraId="2532C09C" w14:textId="7956E013" w:rsidR="004E444D" w:rsidRDefault="004E444D" w:rsidP="004E444D">
            <w:pPr>
              <w:cnfStyle w:val="000000100000" w:firstRow="0" w:lastRow="0" w:firstColumn="0" w:lastColumn="0" w:oddVBand="0" w:evenVBand="0" w:oddHBand="1" w:evenHBand="0" w:firstRowFirstColumn="0" w:firstRowLastColumn="0" w:lastRowFirstColumn="0" w:lastRowLastColumn="0"/>
            </w:pPr>
            <w:r>
              <w:t xml:space="preserve">Same (CE) </w:t>
            </w:r>
          </w:p>
        </w:tc>
        <w:tc>
          <w:tcPr>
            <w:tcW w:w="2662" w:type="dxa"/>
          </w:tcPr>
          <w:p w14:paraId="7A933CA0" w14:textId="5CAF82D3" w:rsidR="004E444D" w:rsidRDefault="004E444D" w:rsidP="004E444D">
            <w:pPr>
              <w:cnfStyle w:val="000000100000" w:firstRow="0" w:lastRow="0" w:firstColumn="0" w:lastColumn="0" w:oddVBand="0" w:evenVBand="0" w:oddHBand="1" w:evenHBand="0" w:firstRowFirstColumn="0" w:firstRowLastColumn="0" w:lastRowFirstColumn="0" w:lastRowLastColumn="0"/>
            </w:pPr>
            <w:r>
              <w:t xml:space="preserve">Different (CE) </w:t>
            </w:r>
          </w:p>
        </w:tc>
      </w:tr>
      <w:tr w:rsidR="004E444D" w14:paraId="2CCF03ED" w14:textId="7D89B1CB" w:rsidTr="004E444D">
        <w:tc>
          <w:tcPr>
            <w:cnfStyle w:val="001000000000" w:firstRow="0" w:lastRow="0" w:firstColumn="1" w:lastColumn="0" w:oddVBand="0" w:evenVBand="0" w:oddHBand="0" w:evenHBand="0" w:firstRowFirstColumn="0" w:firstRowLastColumn="0" w:lastRowFirstColumn="0" w:lastRowLastColumn="0"/>
            <w:tcW w:w="1123" w:type="dxa"/>
            <w:vMerge/>
          </w:tcPr>
          <w:p w14:paraId="6D982539" w14:textId="77777777" w:rsidR="004E444D" w:rsidRDefault="004E444D" w:rsidP="004E444D"/>
        </w:tc>
        <w:tc>
          <w:tcPr>
            <w:tcW w:w="2782" w:type="dxa"/>
          </w:tcPr>
          <w:p w14:paraId="00D8E057" w14:textId="6D5F8672" w:rsidR="004E444D" w:rsidRDefault="004E444D" w:rsidP="004E444D">
            <w:pPr>
              <w:cnfStyle w:val="000000000000" w:firstRow="0" w:lastRow="0" w:firstColumn="0" w:lastColumn="0" w:oddVBand="0" w:evenVBand="0" w:oddHBand="0" w:evenHBand="0" w:firstRowFirstColumn="0" w:firstRowLastColumn="0" w:lastRowFirstColumn="0" w:lastRowLastColumn="0"/>
            </w:pPr>
            <w:r>
              <w:t xml:space="preserve">Restudy </w:t>
            </w:r>
          </w:p>
        </w:tc>
        <w:tc>
          <w:tcPr>
            <w:tcW w:w="2783" w:type="dxa"/>
          </w:tcPr>
          <w:p w14:paraId="1B231AFC" w14:textId="64F72C8B" w:rsidR="004E444D" w:rsidRDefault="004E444D" w:rsidP="004E444D">
            <w:pPr>
              <w:cnfStyle w:val="000000000000" w:firstRow="0" w:lastRow="0" w:firstColumn="0" w:lastColumn="0" w:oddVBand="0" w:evenVBand="0" w:oddHBand="0" w:evenHBand="0" w:firstRowFirstColumn="0" w:firstRowLastColumn="0" w:lastRowFirstColumn="0" w:lastRowLastColumn="0"/>
            </w:pPr>
            <w:r>
              <w:t xml:space="preserve">Control </w:t>
            </w:r>
          </w:p>
        </w:tc>
        <w:tc>
          <w:tcPr>
            <w:tcW w:w="2662" w:type="dxa"/>
          </w:tcPr>
          <w:p w14:paraId="2676B9B3" w14:textId="493DDB47" w:rsidR="004E444D" w:rsidRDefault="004E444D" w:rsidP="004E444D">
            <w:pPr>
              <w:cnfStyle w:val="000000000000" w:firstRow="0" w:lastRow="0" w:firstColumn="0" w:lastColumn="0" w:oddVBand="0" w:evenVBand="0" w:oddHBand="0" w:evenHBand="0" w:firstRowFirstColumn="0" w:firstRowLastColumn="0" w:lastRowFirstColumn="0" w:lastRowLastColumn="0"/>
            </w:pPr>
            <w:r>
              <w:t xml:space="preserve">Control </w:t>
            </w:r>
          </w:p>
        </w:tc>
      </w:tr>
    </w:tbl>
    <w:p w14:paraId="5CBDE8E6" w14:textId="77777777" w:rsidR="004E444D" w:rsidRDefault="004E444D" w:rsidP="004E444D"/>
    <w:p w14:paraId="27E082AB" w14:textId="442F7902" w:rsidR="004E444D" w:rsidRDefault="004E444D" w:rsidP="004E444D"/>
    <w:p w14:paraId="3B3D128A" w14:textId="4C650835" w:rsidR="004E444D" w:rsidRDefault="004E444D" w:rsidP="004E444D">
      <w:r>
        <w:t xml:space="preserve">Procedure &amp; Material: </w:t>
      </w:r>
    </w:p>
    <w:p w14:paraId="5AF8C466" w14:textId="1FFBEF37" w:rsidR="004E444D" w:rsidRDefault="004E444D" w:rsidP="004E444D">
      <w:pPr>
        <w:pStyle w:val="ListParagraph"/>
        <w:numPr>
          <w:ilvl w:val="0"/>
          <w:numId w:val="4"/>
        </w:numPr>
      </w:pPr>
      <w:r>
        <w:t xml:space="preserve">Participants: </w:t>
      </w:r>
    </w:p>
    <w:p w14:paraId="1F14C25C" w14:textId="4BD99267" w:rsidR="004E444D" w:rsidRDefault="004E444D" w:rsidP="004E444D">
      <w:pPr>
        <w:pStyle w:val="ListParagraph"/>
        <w:numPr>
          <w:ilvl w:val="1"/>
          <w:numId w:val="4"/>
        </w:numPr>
      </w:pPr>
      <w:r>
        <w:t xml:space="preserve">Aimed to recruit people who are fluent in both English and Chinese </w:t>
      </w:r>
    </w:p>
    <w:p w14:paraId="74D249BD" w14:textId="36976637" w:rsidR="004E444D" w:rsidRDefault="004E444D" w:rsidP="004E444D">
      <w:pPr>
        <w:pStyle w:val="ListParagraph"/>
        <w:numPr>
          <w:ilvl w:val="0"/>
          <w:numId w:val="4"/>
        </w:numPr>
      </w:pPr>
      <w:r>
        <w:lastRenderedPageBreak/>
        <w:t xml:space="preserve">Material: </w:t>
      </w:r>
    </w:p>
    <w:p w14:paraId="69390CDE" w14:textId="22503A35" w:rsidR="004E444D" w:rsidRDefault="004E444D" w:rsidP="004E444D">
      <w:pPr>
        <w:pStyle w:val="ListParagraph"/>
        <w:numPr>
          <w:ilvl w:val="1"/>
          <w:numId w:val="4"/>
        </w:numPr>
      </w:pPr>
      <w:r>
        <w:t xml:space="preserve">20 medical terms </w:t>
      </w:r>
    </w:p>
    <w:p w14:paraId="1A2C3120" w14:textId="47BD835B" w:rsidR="004E444D" w:rsidRDefault="004E444D" w:rsidP="004E444D">
      <w:pPr>
        <w:pStyle w:val="ListParagraph"/>
        <w:numPr>
          <w:ilvl w:val="0"/>
          <w:numId w:val="4"/>
        </w:numPr>
      </w:pPr>
      <w:r>
        <w:t xml:space="preserve">Initial phrase: </w:t>
      </w:r>
    </w:p>
    <w:p w14:paraId="15A41A1E" w14:textId="094EB6B1" w:rsidR="004E444D" w:rsidRDefault="004E444D" w:rsidP="004E444D">
      <w:pPr>
        <w:pStyle w:val="ListParagraph"/>
        <w:numPr>
          <w:ilvl w:val="1"/>
          <w:numId w:val="4"/>
        </w:numPr>
      </w:pPr>
      <w:r>
        <w:t>All participants will see the Chinese character and its corresponding English translation together in a 5 seconds interval for each pair</w:t>
      </w:r>
    </w:p>
    <w:p w14:paraId="2BC357EE" w14:textId="594B2F36" w:rsidR="004E444D" w:rsidRDefault="004E444D" w:rsidP="004E444D">
      <w:pPr>
        <w:pStyle w:val="ListParagraph"/>
        <w:numPr>
          <w:ilvl w:val="1"/>
          <w:numId w:val="4"/>
        </w:numPr>
      </w:pPr>
      <w:r>
        <w:t xml:space="preserve">Participants who report knowing any word from the word list will be thanks and excused.  </w:t>
      </w:r>
    </w:p>
    <w:p w14:paraId="16310C50" w14:textId="3908F955" w:rsidR="004E444D" w:rsidRDefault="004E444D" w:rsidP="004E444D">
      <w:pPr>
        <w:pStyle w:val="ListParagraph"/>
        <w:numPr>
          <w:ilvl w:val="1"/>
          <w:numId w:val="4"/>
        </w:numPr>
      </w:pPr>
      <w:r>
        <w:t xml:space="preserve">Participants assigned to the test group will be instructed that testing effect is a well-known psychological phenomenon, and they should be trying to use self-test technique (Need to think about a better way to ensure that they use the self-test technique) </w:t>
      </w:r>
    </w:p>
    <w:p w14:paraId="41297907" w14:textId="7C040DA4" w:rsidR="004E444D" w:rsidRDefault="004E444D" w:rsidP="004E444D">
      <w:pPr>
        <w:pStyle w:val="ListParagraph"/>
        <w:numPr>
          <w:ilvl w:val="0"/>
          <w:numId w:val="4"/>
        </w:numPr>
      </w:pPr>
      <w:r>
        <w:t>Training phrase:</w:t>
      </w:r>
    </w:p>
    <w:p w14:paraId="0D5B31D8" w14:textId="77777777" w:rsidR="004E444D" w:rsidRDefault="004E444D" w:rsidP="004E444D">
      <w:pPr>
        <w:pStyle w:val="ListParagraph"/>
        <w:numPr>
          <w:ilvl w:val="1"/>
          <w:numId w:val="4"/>
        </w:numPr>
      </w:pPr>
      <w:r>
        <w:t xml:space="preserve">Participants in experimental group will receive feedback by seeing the correct answer after thinking about it </w:t>
      </w:r>
    </w:p>
    <w:p w14:paraId="0A27783A" w14:textId="3A57EF78" w:rsidR="004E444D" w:rsidRDefault="004E444D" w:rsidP="004E444D">
      <w:pPr>
        <w:pStyle w:val="ListParagraph"/>
        <w:numPr>
          <w:ilvl w:val="1"/>
          <w:numId w:val="4"/>
        </w:numPr>
      </w:pPr>
      <w:r>
        <w:t>Half of the p</w:t>
      </w:r>
      <w:r w:rsidRPr="004E444D">
        <w:t xml:space="preserve">articipants in experimental group </w:t>
      </w:r>
      <w:r>
        <w:t xml:space="preserve">will see 10 words that have English words first (the other half will see the Chinese definition first) followed by Chinese definition (English words). </w:t>
      </w:r>
    </w:p>
    <w:p w14:paraId="319D9025" w14:textId="7277D213" w:rsidR="004E444D" w:rsidRDefault="004E444D" w:rsidP="004E444D">
      <w:pPr>
        <w:pStyle w:val="ListParagraph"/>
        <w:numPr>
          <w:ilvl w:val="1"/>
          <w:numId w:val="4"/>
        </w:numPr>
      </w:pPr>
      <w:r>
        <w:t xml:space="preserve">The control group will English-Chinese definition together </w:t>
      </w:r>
    </w:p>
    <w:p w14:paraId="79C30DF9" w14:textId="1B81866F" w:rsidR="004E444D" w:rsidRDefault="004E444D" w:rsidP="004E444D">
      <w:pPr>
        <w:pStyle w:val="ListParagraph"/>
        <w:numPr>
          <w:ilvl w:val="0"/>
          <w:numId w:val="4"/>
        </w:numPr>
      </w:pPr>
      <w:r>
        <w:t xml:space="preserve">Posttest phrase: </w:t>
      </w:r>
    </w:p>
    <w:p w14:paraId="530F09CB" w14:textId="4B99B5E7" w:rsidR="004E444D" w:rsidRDefault="004E444D" w:rsidP="004E444D">
      <w:pPr>
        <w:pStyle w:val="ListParagraph"/>
        <w:numPr>
          <w:ilvl w:val="1"/>
          <w:numId w:val="4"/>
        </w:numPr>
      </w:pPr>
      <w:r>
        <w:t xml:space="preserve">Participants will take the test in the same format (e.g. participants trained through English Chinese format will take the test in </w:t>
      </w:r>
      <w:proofErr w:type="gramStart"/>
      <w:r>
        <w:t>English-Chinese</w:t>
      </w:r>
      <w:proofErr w:type="gramEnd"/>
      <w:r>
        <w:t xml:space="preserve"> format), and different format (Chinese-English format) </w:t>
      </w:r>
    </w:p>
    <w:p w14:paraId="233E58AF" w14:textId="4A075199" w:rsidR="004E444D" w:rsidRDefault="004E444D" w:rsidP="004E444D">
      <w:pPr>
        <w:pStyle w:val="ListParagraph"/>
        <w:numPr>
          <w:ilvl w:val="1"/>
          <w:numId w:val="4"/>
        </w:numPr>
      </w:pPr>
      <w:r>
        <w:lastRenderedPageBreak/>
        <w:t xml:space="preserve">Restudy group will take half of the test in </w:t>
      </w:r>
      <w:proofErr w:type="gramStart"/>
      <w:r>
        <w:t>English-Chinese</w:t>
      </w:r>
      <w:proofErr w:type="gramEnd"/>
      <w:r>
        <w:t xml:space="preserve"> format, and half in Chinese-English format </w:t>
      </w:r>
    </w:p>
    <w:p w14:paraId="520AFE27" w14:textId="77777777" w:rsidR="004E444D" w:rsidRDefault="004E444D" w:rsidP="004E444D"/>
    <w:p w14:paraId="21D8D6B7" w14:textId="605F0A6F" w:rsidR="004E444D" w:rsidRDefault="004E444D" w:rsidP="004E444D">
      <w:r>
        <w:t xml:space="preserve">Aims: </w:t>
      </w:r>
    </w:p>
    <w:p w14:paraId="66D6D34F" w14:textId="3996448F" w:rsidR="004E444D" w:rsidRDefault="004E444D" w:rsidP="004E444D">
      <w:pPr>
        <w:pStyle w:val="ListParagraph"/>
        <w:numPr>
          <w:ilvl w:val="0"/>
          <w:numId w:val="6"/>
        </w:numPr>
      </w:pPr>
      <w:r w:rsidRPr="004E444D">
        <w:t xml:space="preserve">When all groups took the </w:t>
      </w:r>
      <w:proofErr w:type="gramStart"/>
      <w:r w:rsidRPr="004E444D">
        <w:t>English-Chinese</w:t>
      </w:r>
      <w:proofErr w:type="gramEnd"/>
      <w:r w:rsidRPr="004E444D">
        <w:t xml:space="preserve"> (or Chinese-English), whether testing effect and transfer effect exist compared to control group. </w:t>
      </w:r>
    </w:p>
    <w:p w14:paraId="392024E8" w14:textId="02B14CAA" w:rsidR="004E444D" w:rsidRDefault="004E444D" w:rsidP="004E444D">
      <w:pPr>
        <w:pStyle w:val="ListParagraph"/>
        <w:numPr>
          <w:ilvl w:val="0"/>
          <w:numId w:val="6"/>
        </w:numPr>
      </w:pPr>
      <w:r>
        <w:t xml:space="preserve">When both experimental groups take the same-format test, whether the training technique produce a different result. </w:t>
      </w:r>
    </w:p>
    <w:p w14:paraId="7E4B35D7" w14:textId="2799E1F7" w:rsidR="004E444D" w:rsidRDefault="004E444D" w:rsidP="004E444D">
      <w:pPr>
        <w:pStyle w:val="ListParagraph"/>
        <w:numPr>
          <w:ilvl w:val="0"/>
          <w:numId w:val="6"/>
        </w:numPr>
      </w:pPr>
      <w:r>
        <w:t xml:space="preserve">When both experimental groups take the different-format test, whether the </w:t>
      </w:r>
      <w:r w:rsidRPr="004E444D">
        <w:t xml:space="preserve">training technique produce </w:t>
      </w:r>
      <w:r>
        <w:t xml:space="preserve">a </w:t>
      </w:r>
      <w:r w:rsidRPr="004E444D">
        <w:t>different result</w:t>
      </w:r>
      <w:r>
        <w:t xml:space="preserve">. </w:t>
      </w:r>
    </w:p>
    <w:p w14:paraId="38335450" w14:textId="0F6D5352" w:rsidR="008E57C3" w:rsidRDefault="008E57C3" w:rsidP="008E57C3">
      <w:bookmarkStart w:id="2" w:name="_GoBack"/>
      <w:bookmarkEnd w:id="2"/>
    </w:p>
    <w:sectPr w:rsidR="008E57C3" w:rsidSect="00217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750DE8"/>
    <w:multiLevelType w:val="hybridMultilevel"/>
    <w:tmpl w:val="6EC04B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FF4EE9"/>
    <w:multiLevelType w:val="hybridMultilevel"/>
    <w:tmpl w:val="5044C7DC"/>
    <w:lvl w:ilvl="0" w:tplc="3DAA316C">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C27B46"/>
    <w:multiLevelType w:val="hybridMultilevel"/>
    <w:tmpl w:val="64E06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0D2BE3"/>
    <w:multiLevelType w:val="hybridMultilevel"/>
    <w:tmpl w:val="8D264E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7A74C3"/>
    <w:multiLevelType w:val="hybridMultilevel"/>
    <w:tmpl w:val="EFC632A4"/>
    <w:lvl w:ilvl="0" w:tplc="4A7008B8">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3726CB"/>
    <w:multiLevelType w:val="hybridMultilevel"/>
    <w:tmpl w:val="46106A46"/>
    <w:lvl w:ilvl="0" w:tplc="9D3A5E8A">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5"/>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44D"/>
    <w:rsid w:val="00017DCC"/>
    <w:rsid w:val="000D70AB"/>
    <w:rsid w:val="002173DD"/>
    <w:rsid w:val="004E444D"/>
    <w:rsid w:val="00556759"/>
    <w:rsid w:val="005D4C4F"/>
    <w:rsid w:val="007401B4"/>
    <w:rsid w:val="008E57C3"/>
    <w:rsid w:val="009F05FB"/>
    <w:rsid w:val="00CF4E89"/>
    <w:rsid w:val="00EB4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089A"/>
  <w15:chartTrackingRefBased/>
  <w15:docId w15:val="{5B3EF664-0899-9A48-8F0D-9D5AE4CE2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401B4"/>
    <w:pPr>
      <w:spacing w:line="480" w:lineRule="auto"/>
    </w:pPr>
    <w:rPr>
      <w:rFonts w:ascii="Times New Roman" w:hAnsi="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444D"/>
    <w:pPr>
      <w:ind w:left="720"/>
      <w:contextualSpacing/>
    </w:pPr>
  </w:style>
  <w:style w:type="table" w:styleId="TableGrid">
    <w:name w:val="Table Grid"/>
    <w:basedOn w:val="TableNormal"/>
    <w:uiPriority w:val="39"/>
    <w:rsid w:val="004E44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4E444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
    <w:name w:val="Grid Table 5 Dark"/>
    <w:basedOn w:val="TableNormal"/>
    <w:uiPriority w:val="50"/>
    <w:rsid w:val="004E444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5Dark">
    <w:name w:val="List Table 5 Dark"/>
    <w:basedOn w:val="TableNormal"/>
    <w:uiPriority w:val="50"/>
    <w:rsid w:val="004E444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3">
    <w:name w:val="Grid Table 5 Dark Accent 3"/>
    <w:basedOn w:val="TableNormal"/>
    <w:uiPriority w:val="50"/>
    <w:rsid w:val="004E444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2">
    <w:name w:val="Grid Table 4 Accent 2"/>
    <w:basedOn w:val="TableNormal"/>
    <w:uiPriority w:val="49"/>
    <w:rsid w:val="004E444D"/>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A057C-FEA8-7847-AF0E-615BA3438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3</Pages>
  <Words>1051</Words>
  <Characters>5995</Characters>
  <Application>Microsoft Office Word</Application>
  <DocSecurity>0</DocSecurity>
  <Lines>49</Lines>
  <Paragraphs>14</Paragraphs>
  <ScaleCrop>false</ScaleCrop>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Moy</dc:creator>
  <cp:keywords/>
  <dc:description/>
  <cp:lastModifiedBy>Jason Moy</cp:lastModifiedBy>
  <cp:revision>2</cp:revision>
  <dcterms:created xsi:type="dcterms:W3CDTF">2019-09-08T03:36:00Z</dcterms:created>
  <dcterms:modified xsi:type="dcterms:W3CDTF">2019-09-08T18:48:00Z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fcd30e81-c7bb-3c27-8d97-97c1db18fea3</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