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F1E9A" w14:textId="77A1BF04" w:rsidR="00A02C2A" w:rsidRDefault="00F81706">
      <w:pPr>
        <w:tabs>
          <w:tab w:val="center" w:pos="4638"/>
        </w:tabs>
        <w:spacing w:after="7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8F7B7B" wp14:editId="0148D286">
                <wp:simplePos x="0" y="0"/>
                <wp:positionH relativeFrom="column">
                  <wp:posOffset>-221615</wp:posOffset>
                </wp:positionH>
                <wp:positionV relativeFrom="paragraph">
                  <wp:posOffset>390525</wp:posOffset>
                </wp:positionV>
                <wp:extent cx="6266181" cy="863474"/>
                <wp:effectExtent l="0" t="0" r="0" b="0"/>
                <wp:wrapNone/>
                <wp:docPr id="1068" name="Group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6181" cy="863474"/>
                          <a:chOff x="0" y="0"/>
                          <a:chExt cx="6266181" cy="86347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597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525" y="514097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123825" cy="123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7" name="Shape 1357"/>
                        <wps:cNvSpPr/>
                        <wps:spPr>
                          <a:xfrm>
                            <a:off x="458470" y="853949"/>
                            <a:ext cx="58077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 h="9525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  <a:lnTo>
                                  <a:pt x="58077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EF5AB" id="Group 1068" o:spid="_x0000_s1026" style="position:absolute;margin-left:-17.45pt;margin-top:30.75pt;width:493.4pt;height:68pt;z-index:-251658240" coordsize="62661,86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top:3235;width:1809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">
                  <v:imagedata r:id="rId7" o:title=""/>
                </v:shape>
                <v:shape id="Picture 9" o:spid="_x0000_s1028" type="#_x0000_t75" style="position:absolute;left:95;top:5140;width:2000;height:2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">
                  <v:imagedata r:id="rId8" o:title=""/>
                </v:shape>
                <v:shape id="Picture 11" o:spid="_x0000_s1029" type="#_x0000_t75" style="position:absolute;left:381;width:1238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">
                  <v:imagedata r:id="rId9" o:title=""/>
                </v:shape>
                <v:shape id="Shape 1357" o:spid="_x0000_s1030" style="position:absolute;left:4584;top:8539;width:58077;height:95;visibility:visible;mso-wrap-style:square;v-text-anchor:top" coordsize="58077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" path="m,l5807710,r,9525l,9525,,e" fillcolor="#a6a6a6" stroked="f" strokeweight="0">
                  <v:stroke miterlimit="83231f" joinstyle="miter"/>
                  <v:path arrowok="t" textboxrect="0,0,5807710,9525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30D984" wp14:editId="26460562">
                <wp:simplePos x="0" y="0"/>
                <wp:positionH relativeFrom="margin">
                  <wp:align>left</wp:align>
                </wp:positionH>
                <wp:positionV relativeFrom="page">
                  <wp:posOffset>218440</wp:posOffset>
                </wp:positionV>
                <wp:extent cx="6524625" cy="45085"/>
                <wp:effectExtent l="0" t="0" r="28575" b="12065"/>
                <wp:wrapTopAndBottom/>
                <wp:docPr id="1069" name="Group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24625" cy="45085"/>
                          <a:chOff x="0" y="0"/>
                          <a:chExt cx="6524625" cy="45085"/>
                        </a:xfrm>
                      </wpg:grpSpPr>
                      <wps:wsp>
                        <wps:cNvPr id="1361" name="Shape 1361"/>
                        <wps:cNvSpPr/>
                        <wps:spPr>
                          <a:xfrm>
                            <a:off x="0" y="0"/>
                            <a:ext cx="65246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625" h="45085">
                                <a:moveTo>
                                  <a:pt x="0" y="0"/>
                                </a:moveTo>
                                <a:lnTo>
                                  <a:pt x="6524625" y="0"/>
                                </a:lnTo>
                                <a:lnTo>
                                  <a:pt x="6524625" y="45085"/>
                                </a:lnTo>
                                <a:lnTo>
                                  <a:pt x="0" y="45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652462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4625" h="45085">
                                <a:moveTo>
                                  <a:pt x="0" y="45085"/>
                                </a:moveTo>
                                <a:lnTo>
                                  <a:pt x="6524625" y="45085"/>
                                </a:lnTo>
                                <a:lnTo>
                                  <a:pt x="65246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2D6DE" id="Group 1069" o:spid="_x0000_s1026" style="position:absolute;margin-left:0;margin-top:17.2pt;width:513.75pt;height:3.55pt;z-index:251659264;mso-position-horizontal:left;mso-position-horizontal-relative:margin;mso-position-vertical-relative:page" coordsize="65246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">
                <v:shape id="Shape 1361" o:spid="_x0000_s1027" style="position:absolute;width:65246;height:450;visibility:visible;mso-wrap-style:square;v-text-anchor:top" coordsize="652462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" path="m,l6524625,r,45085l,45085,,e" fillcolor="#4472c4" stroked="f" strokeweight="0">
                  <v:stroke miterlimit="83231f" joinstyle="miter"/>
                  <v:path arrowok="t" textboxrect="0,0,6524625,45085"/>
                </v:shape>
                <v:shape id="Shape 126" o:spid="_x0000_s1028" style="position:absolute;width:65246;height:450;visibility:visible;mso-wrap-style:square;v-text-anchor:top" coordsize="6524625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" path="m,45085r6524625,l6524625,,,,,45085xe" filled="f" strokecolor="#2f528f" strokeweight="1pt">
                  <v:stroke miterlimit="83231f" joinstyle="miter"/>
                  <v:path arrowok="t" textboxrect="0,0,6524625,45085"/>
                </v:shape>
                <w10:wrap type="topAndBottom" anchorx="margin" anchory="page"/>
              </v:group>
            </w:pict>
          </mc:Fallback>
        </mc:AlternateContent>
      </w:r>
      <w:r>
        <w:rPr>
          <w:rFonts w:ascii="Rockwell" w:eastAsia="Rockwell" w:hAnsi="Rockwell" w:cs="Rockwell"/>
          <w:b/>
          <w:sz w:val="37"/>
          <w:vertAlign w:val="superscript"/>
        </w:rPr>
        <w:t>Jason Poquet</w:t>
      </w:r>
      <w:r>
        <w:rPr>
          <w:color w:val="595959"/>
          <w:sz w:val="35"/>
          <w:vertAlign w:val="superscript"/>
        </w:rPr>
        <w:t xml:space="preserve">  </w:t>
      </w:r>
      <w:r>
        <w:rPr>
          <w:color w:val="595959"/>
          <w:sz w:val="35"/>
          <w:vertAlign w:val="superscript"/>
        </w:rPr>
        <w:tab/>
      </w:r>
      <w:r>
        <w:rPr>
          <w:rFonts w:ascii="Rockwell" w:eastAsia="Rockwell" w:hAnsi="Rockwell" w:cs="Rockwell"/>
          <w:b/>
          <w:u w:val="single" w:color="000000"/>
        </w:rPr>
        <w:t>Compétences professionnelles :</w:t>
      </w:r>
      <w:r>
        <w:rPr>
          <w:rFonts w:ascii="Rockwell" w:eastAsia="Rockwell" w:hAnsi="Rockwell" w:cs="Rockwell"/>
          <w:b/>
        </w:rPr>
        <w:t xml:space="preserve">  </w:t>
      </w:r>
    </w:p>
    <w:p w14:paraId="7395C3D2" w14:textId="02D31A39" w:rsidR="00A02C2A" w:rsidRDefault="00F81706">
      <w:pPr>
        <w:tabs>
          <w:tab w:val="center" w:pos="5943"/>
        </w:tabs>
        <w:spacing w:after="36"/>
        <w:ind w:left="-1"/>
      </w:pPr>
      <w:r>
        <w:rPr>
          <w:rFonts w:ascii="Rockwell" w:eastAsia="Rockwell" w:hAnsi="Rockwell" w:cs="Rockwell"/>
          <w:sz w:val="23"/>
        </w:rPr>
        <w:t>13 rue Yves Farges</w:t>
      </w:r>
      <w:r>
        <w:rPr>
          <w:color w:val="595959"/>
          <w:sz w:val="23"/>
        </w:rPr>
        <w:t xml:space="preserve"> </w:t>
      </w:r>
      <w:r>
        <w:rPr>
          <w:color w:val="595959"/>
          <w:sz w:val="23"/>
        </w:rPr>
        <w:tab/>
      </w:r>
      <w:r>
        <w:rPr>
          <w:rFonts w:ascii="Rockwell" w:eastAsia="Rockwell" w:hAnsi="Rockwell" w:cs="Rockwell"/>
        </w:rPr>
        <w:t xml:space="preserve">Souriant, disponible, organisé, rigoureux, discret, ponctuel, </w:t>
      </w:r>
    </w:p>
    <w:p w14:paraId="5386533D" w14:textId="45E2D9CF" w:rsidR="00A02C2A" w:rsidRDefault="00F81706">
      <w:pPr>
        <w:tabs>
          <w:tab w:val="center" w:pos="5740"/>
        </w:tabs>
        <w:spacing w:after="36"/>
        <w:ind w:left="-1"/>
      </w:pPr>
      <w:r>
        <w:rPr>
          <w:rFonts w:ascii="Rockwell" w:eastAsia="Rockwell" w:hAnsi="Rockwell" w:cs="Rockwell"/>
          <w:sz w:val="23"/>
        </w:rPr>
        <w:t xml:space="preserve">59187 Dechy </w:t>
      </w:r>
      <w:r>
        <w:rPr>
          <w:rFonts w:ascii="Rockwell" w:eastAsia="Rockwell" w:hAnsi="Rockwell" w:cs="Rockwell"/>
          <w:sz w:val="23"/>
        </w:rPr>
        <w:tab/>
      </w:r>
      <w:r>
        <w:rPr>
          <w:rFonts w:ascii="Rockwell" w:eastAsia="Rockwell" w:hAnsi="Rockwell" w:cs="Rockwell"/>
        </w:rPr>
        <w:t xml:space="preserve">compétences en informatique, compétences en gestion, </w:t>
      </w:r>
    </w:p>
    <w:p w14:paraId="6334200D" w14:textId="614956E9" w:rsidR="00A02C2A" w:rsidRDefault="00F81706">
      <w:pPr>
        <w:tabs>
          <w:tab w:val="center" w:pos="3423"/>
        </w:tabs>
        <w:spacing w:after="2"/>
        <w:ind w:left="-15"/>
      </w:pPr>
      <w:r>
        <w:rPr>
          <w:rFonts w:ascii="Rockwell" w:eastAsia="Rockwell" w:hAnsi="Rockwell" w:cs="Rockwell"/>
          <w:sz w:val="23"/>
        </w:rPr>
        <w:t>07 89 73 33 09</w:t>
      </w:r>
      <w:r>
        <w:t xml:space="preserve"> </w:t>
      </w:r>
      <w:r>
        <w:tab/>
      </w:r>
      <w:r>
        <w:rPr>
          <w:rFonts w:ascii="Rockwell" w:eastAsia="Rockwell" w:hAnsi="Rockwell" w:cs="Rockwell"/>
        </w:rPr>
        <w:t xml:space="preserve">adaptable </w:t>
      </w:r>
    </w:p>
    <w:p w14:paraId="61BE8B35" w14:textId="77777777" w:rsidR="00A02C2A" w:rsidRDefault="00F81706">
      <w:pPr>
        <w:spacing w:after="343"/>
        <w:ind w:left="-5" w:hanging="10"/>
      </w:pPr>
      <w:r>
        <w:rPr>
          <w:rFonts w:ascii="Rockwell" w:eastAsia="Rockwell" w:hAnsi="Rockwell" w:cs="Rockwell"/>
          <w:sz w:val="23"/>
        </w:rPr>
        <w:t>jasonpoquet@outlook.fr</w:t>
      </w:r>
      <w:r>
        <w:t xml:space="preserve"> </w:t>
      </w:r>
    </w:p>
    <w:p w14:paraId="09E1D857" w14:textId="77777777" w:rsidR="00042A2A" w:rsidRPr="00F81706" w:rsidRDefault="00F81706" w:rsidP="00042A2A">
      <w:pPr>
        <w:pStyle w:val="Titre1"/>
        <w:ind w:left="401"/>
        <w:rPr>
          <w:sz w:val="20"/>
          <w:szCs w:val="20"/>
        </w:rPr>
      </w:pPr>
      <w:r w:rsidRPr="00F81706">
        <w:rPr>
          <w:sz w:val="20"/>
          <w:szCs w:val="20"/>
        </w:rPr>
        <w:t>Expériences professionnelles</w:t>
      </w:r>
    </w:p>
    <w:p w14:paraId="1803E150" w14:textId="37AF32C9" w:rsidR="00042A2A" w:rsidRPr="00F81706" w:rsidRDefault="00042A2A" w:rsidP="00042A2A">
      <w:pPr>
        <w:spacing w:after="127"/>
        <w:ind w:left="401" w:hanging="10"/>
        <w:rPr>
          <w:rFonts w:ascii="Rockwell" w:eastAsia="Rockwell" w:hAnsi="Rockwell" w:cs="Rockwell"/>
          <w:color w:val="595959"/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>16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JANVIER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20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20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– 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15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FEVRIER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20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20</w:t>
      </w:r>
    </w:p>
    <w:p w14:paraId="005992E3" w14:textId="06CD8E3A" w:rsidR="00042A2A" w:rsidRPr="00F81706" w:rsidRDefault="00042A2A" w:rsidP="00042A2A">
      <w:pPr>
        <w:pStyle w:val="Titre2"/>
        <w:ind w:left="401"/>
        <w:rPr>
          <w:color w:val="4472C4"/>
          <w:sz w:val="20"/>
          <w:szCs w:val="20"/>
        </w:rPr>
      </w:pPr>
      <w:r w:rsidRPr="00F81706">
        <w:rPr>
          <w:color w:val="4472C4"/>
          <w:sz w:val="20"/>
          <w:szCs w:val="20"/>
        </w:rPr>
        <w:t>Agent recenseur</w:t>
      </w:r>
      <w:r w:rsidRPr="00F81706">
        <w:rPr>
          <w:color w:val="4472C4"/>
          <w:sz w:val="20"/>
          <w:szCs w:val="20"/>
        </w:rPr>
        <w:t xml:space="preserve"> / </w:t>
      </w:r>
      <w:r w:rsidRPr="00F81706">
        <w:rPr>
          <w:sz w:val="20"/>
          <w:szCs w:val="20"/>
        </w:rPr>
        <w:t xml:space="preserve">Mairie de </w:t>
      </w:r>
      <w:r w:rsidRPr="00F81706">
        <w:rPr>
          <w:sz w:val="20"/>
          <w:szCs w:val="20"/>
        </w:rPr>
        <w:t>Dechy</w:t>
      </w:r>
      <w:r w:rsidRPr="00F81706">
        <w:rPr>
          <w:color w:val="4472C4"/>
          <w:sz w:val="20"/>
          <w:szCs w:val="20"/>
        </w:rPr>
        <w:t xml:space="preserve"> </w:t>
      </w:r>
    </w:p>
    <w:p w14:paraId="3D6E8360" w14:textId="43E705C2" w:rsidR="00042A2A" w:rsidRPr="00F81706" w:rsidRDefault="00042A2A" w:rsidP="00042A2A">
      <w:pPr>
        <w:spacing w:after="127"/>
        <w:ind w:left="401" w:hanging="10"/>
        <w:rPr>
          <w:rFonts w:ascii="Rockwell" w:eastAsia="Rockwell" w:hAnsi="Rockwell" w:cs="Rockwell"/>
          <w:color w:val="595959"/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>7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J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UIN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20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19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– 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26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JUIN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20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>19</w:t>
      </w:r>
    </w:p>
    <w:p w14:paraId="64A76538" w14:textId="171BD4EE" w:rsidR="00042A2A" w:rsidRPr="00F81706" w:rsidRDefault="00042A2A" w:rsidP="00042A2A">
      <w:pPr>
        <w:pStyle w:val="Titre2"/>
        <w:ind w:left="401"/>
        <w:rPr>
          <w:sz w:val="20"/>
          <w:szCs w:val="20"/>
        </w:rPr>
      </w:pPr>
      <w:r w:rsidRPr="00F81706">
        <w:rPr>
          <w:color w:val="4472C4"/>
          <w:sz w:val="20"/>
          <w:szCs w:val="20"/>
        </w:rPr>
        <w:t>S</w:t>
      </w:r>
      <w:r w:rsidRPr="00F81706">
        <w:rPr>
          <w:color w:val="4472C4"/>
          <w:sz w:val="20"/>
          <w:szCs w:val="20"/>
        </w:rPr>
        <w:t>ecouriste vacataire</w:t>
      </w:r>
      <w:r w:rsidRPr="00F81706">
        <w:rPr>
          <w:color w:val="4472C4"/>
          <w:sz w:val="20"/>
          <w:szCs w:val="20"/>
        </w:rPr>
        <w:t xml:space="preserve"> / </w:t>
      </w:r>
      <w:r w:rsidRPr="00F81706">
        <w:rPr>
          <w:sz w:val="20"/>
          <w:szCs w:val="20"/>
        </w:rPr>
        <w:t>Fédération Nationale de Protection Civile</w:t>
      </w:r>
      <w:r w:rsidRPr="00F81706">
        <w:rPr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</w:rPr>
        <w:t xml:space="preserve"> </w:t>
      </w:r>
    </w:p>
    <w:p w14:paraId="286D4738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>1</w:t>
      </w: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 NOVEMBRE 2017 – 1 JUILLET 2018 </w:t>
      </w:r>
      <w:r w:rsidRPr="00F81706">
        <w:rPr>
          <w:sz w:val="20"/>
          <w:szCs w:val="20"/>
        </w:rPr>
        <w:t xml:space="preserve"> </w:t>
      </w:r>
    </w:p>
    <w:p w14:paraId="0351FD59" w14:textId="478E042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4472C4"/>
          <w:sz w:val="20"/>
          <w:szCs w:val="20"/>
        </w:rPr>
        <w:t>Service civique</w:t>
      </w:r>
      <w:r w:rsidR="00042A2A" w:rsidRPr="00F81706">
        <w:rPr>
          <w:color w:val="4472C4"/>
          <w:sz w:val="20"/>
          <w:szCs w:val="20"/>
        </w:rPr>
        <w:t xml:space="preserve"> </w:t>
      </w:r>
      <w:r w:rsidRPr="00F81706">
        <w:rPr>
          <w:color w:val="4472C4"/>
          <w:sz w:val="20"/>
          <w:szCs w:val="20"/>
        </w:rPr>
        <w:t xml:space="preserve">/ </w:t>
      </w:r>
      <w:r w:rsidRPr="00F81706">
        <w:rPr>
          <w:sz w:val="20"/>
          <w:szCs w:val="20"/>
        </w:rPr>
        <w:t>Centre socio-culturel, Dechy</w:t>
      </w:r>
      <w:r w:rsidRPr="00F81706">
        <w:rPr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</w:rPr>
        <w:t xml:space="preserve"> </w:t>
      </w:r>
    </w:p>
    <w:p w14:paraId="7B70F62D" w14:textId="77777777" w:rsidR="00A02C2A" w:rsidRPr="00F81706" w:rsidRDefault="00F81706">
      <w:pPr>
        <w:spacing w:after="154" w:line="265" w:lineRule="auto"/>
        <w:ind w:left="420"/>
        <w:jc w:val="both"/>
        <w:rPr>
          <w:sz w:val="20"/>
          <w:szCs w:val="20"/>
        </w:rPr>
      </w:pPr>
      <w:r w:rsidRPr="00F81706">
        <w:rPr>
          <w:rFonts w:ascii="Rockwell" w:eastAsia="Rockwell" w:hAnsi="Rockwell" w:cs="Rockwell"/>
          <w:sz w:val="20"/>
          <w:szCs w:val="20"/>
        </w:rPr>
        <w:t>Médiateur contre la fracture numérique, organisation d’une webradio, maintenance informatique du centre, animation d’</w:t>
      </w:r>
      <w:r w:rsidRPr="00F81706">
        <w:rPr>
          <w:rFonts w:ascii="Rockwell" w:eastAsia="Rockwell" w:hAnsi="Rockwell" w:cs="Rockwell"/>
          <w:sz w:val="20"/>
          <w:szCs w:val="20"/>
        </w:rPr>
        <w:t xml:space="preserve">ateliers webradio avec des jeunes, organisation d’un créneau qui permet d’aider les personnes non connectées d’effectuer en ligne leurs démarches administratives (impôts, CNI, immatriculation). </w:t>
      </w:r>
      <w:r w:rsidRPr="00F81706">
        <w:rPr>
          <w:sz w:val="20"/>
          <w:szCs w:val="20"/>
        </w:rPr>
        <w:t xml:space="preserve"> </w:t>
      </w:r>
    </w:p>
    <w:p w14:paraId="37A11B0E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15 JUIN 2013 – 31 JUIN 2013 </w:t>
      </w:r>
      <w:r w:rsidRPr="00F81706">
        <w:rPr>
          <w:sz w:val="20"/>
          <w:szCs w:val="20"/>
        </w:rPr>
        <w:t xml:space="preserve"> </w:t>
      </w:r>
    </w:p>
    <w:p w14:paraId="3A97B87C" w14:textId="77777777" w:rsidR="00A02C2A" w:rsidRPr="00F81706" w:rsidRDefault="00F81706">
      <w:pPr>
        <w:spacing w:after="0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b/>
          <w:color w:val="4472C4"/>
          <w:sz w:val="20"/>
          <w:szCs w:val="20"/>
        </w:rPr>
        <w:t xml:space="preserve">Stage de découverte / </w:t>
      </w:r>
      <w:r w:rsidRPr="00F81706">
        <w:rPr>
          <w:rFonts w:ascii="Rockwell" w:eastAsia="Rockwell" w:hAnsi="Rockwell" w:cs="Rockwell"/>
          <w:b/>
          <w:color w:val="595959"/>
          <w:sz w:val="20"/>
          <w:szCs w:val="20"/>
        </w:rPr>
        <w:t xml:space="preserve">Informatech, Somain </w:t>
      </w:r>
      <w:r w:rsidRPr="00F81706">
        <w:rPr>
          <w:sz w:val="20"/>
          <w:szCs w:val="20"/>
        </w:rPr>
        <w:t xml:space="preserve"> </w:t>
      </w:r>
    </w:p>
    <w:p w14:paraId="698D4310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2012 </w:t>
      </w:r>
      <w:r w:rsidRPr="00F81706">
        <w:rPr>
          <w:sz w:val="20"/>
          <w:szCs w:val="20"/>
        </w:rPr>
        <w:t xml:space="preserve"> </w:t>
      </w:r>
    </w:p>
    <w:p w14:paraId="6B52AABB" w14:textId="7777777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4472C4"/>
          <w:sz w:val="20"/>
          <w:szCs w:val="20"/>
        </w:rPr>
        <w:t>Stage de découverte /</w:t>
      </w:r>
      <w:r w:rsidRPr="00F81706">
        <w:rPr>
          <w:sz w:val="20"/>
          <w:szCs w:val="20"/>
        </w:rPr>
        <w:t xml:space="preserve">Pharmacie </w:t>
      </w:r>
    </w:p>
    <w:p w14:paraId="5D6CB3AE" w14:textId="77777777" w:rsidR="00A02C2A" w:rsidRPr="00F81706" w:rsidRDefault="00F81706">
      <w:pPr>
        <w:spacing w:after="176"/>
        <w:ind w:left="389" w:right="-257"/>
        <w:rPr>
          <w:sz w:val="20"/>
          <w:szCs w:val="20"/>
        </w:rPr>
      </w:pPr>
      <w:r w:rsidRPr="00F8170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5376645" wp14:editId="595B1B3D">
                <wp:extent cx="5807710" cy="9525"/>
                <wp:effectExtent l="0" t="0" r="0" b="0"/>
                <wp:docPr id="1070" name="Group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710" cy="9525"/>
                          <a:chOff x="0" y="0"/>
                          <a:chExt cx="5807710" cy="9525"/>
                        </a:xfrm>
                      </wpg:grpSpPr>
                      <wps:wsp>
                        <wps:cNvPr id="1359" name="Shape 1359"/>
                        <wps:cNvSpPr/>
                        <wps:spPr>
                          <a:xfrm>
                            <a:off x="0" y="0"/>
                            <a:ext cx="58077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 h="9525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  <a:lnTo>
                                  <a:pt x="58077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0" style="width:457.3pt;height:0.75pt;mso-position-horizontal-relative:char;mso-position-vertical-relative:line" coordsize="58077,95">
                <v:shape id="Shape 1360" style="position:absolute;width:58077;height:95;left:0;top:0;" coordsize="5807710,9525" path="m0,0l5807710,0l5807710,9525l0,9525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2E35FBD8" w14:textId="2E4230DF" w:rsidR="00A02C2A" w:rsidRPr="00F81706" w:rsidRDefault="00F81706">
      <w:pPr>
        <w:pStyle w:val="Titre1"/>
        <w:ind w:left="401"/>
        <w:rPr>
          <w:sz w:val="20"/>
          <w:szCs w:val="20"/>
          <w:u w:val="none" w:color="000000"/>
        </w:rPr>
      </w:pPr>
      <w:r w:rsidRPr="00F81706">
        <w:rPr>
          <w:sz w:val="20"/>
          <w:szCs w:val="20"/>
        </w:rPr>
        <w:t>Formations</w:t>
      </w:r>
      <w:r w:rsidRPr="00F81706">
        <w:rPr>
          <w:sz w:val="20"/>
          <w:szCs w:val="20"/>
          <w:u w:val="none" w:color="000000"/>
        </w:rPr>
        <w:t xml:space="preserve">  </w:t>
      </w:r>
    </w:p>
    <w:p w14:paraId="5933D897" w14:textId="77777777" w:rsidR="00042A2A" w:rsidRPr="00F81706" w:rsidRDefault="00042A2A" w:rsidP="00042A2A">
      <w:pPr>
        <w:spacing w:after="127"/>
        <w:ind w:left="401" w:hanging="10"/>
        <w:rPr>
          <w:rFonts w:ascii="Rockwell" w:eastAsia="Rockwell" w:hAnsi="Rockwell" w:cs="Rockwell"/>
          <w:color w:val="595959"/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>11 AOÛT 2020</w:t>
      </w:r>
    </w:p>
    <w:p w14:paraId="3C59B9A6" w14:textId="33FA20D6" w:rsidR="00042A2A" w:rsidRPr="00F81706" w:rsidRDefault="00042A2A" w:rsidP="00042A2A">
      <w:pPr>
        <w:pStyle w:val="Titre2"/>
        <w:ind w:left="401"/>
        <w:rPr>
          <w:color w:val="4472C4"/>
          <w:sz w:val="20"/>
          <w:szCs w:val="20"/>
        </w:rPr>
      </w:pPr>
      <w:r w:rsidRPr="00F81706">
        <w:rPr>
          <w:color w:val="4472C4"/>
          <w:sz w:val="20"/>
          <w:szCs w:val="20"/>
        </w:rPr>
        <w:t xml:space="preserve">Formation Préleveur Test PCR COVID-19 / </w:t>
      </w:r>
      <w:r w:rsidRPr="00F81706">
        <w:rPr>
          <w:sz w:val="20"/>
          <w:szCs w:val="20"/>
        </w:rPr>
        <w:t>CHU de Lille</w:t>
      </w:r>
      <w:r w:rsidRPr="00F81706">
        <w:rPr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  <w:u w:color="000000"/>
        </w:rPr>
        <w:t xml:space="preserve"> </w:t>
      </w:r>
    </w:p>
    <w:p w14:paraId="680B5AF1" w14:textId="62CFD7CD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MARS 2019 </w:t>
      </w:r>
      <w:r w:rsidRPr="00F81706">
        <w:rPr>
          <w:sz w:val="20"/>
          <w:szCs w:val="20"/>
        </w:rPr>
        <w:t xml:space="preserve"> </w:t>
      </w:r>
    </w:p>
    <w:p w14:paraId="16ACC8B6" w14:textId="77777777" w:rsidR="00A02C2A" w:rsidRPr="00F81706" w:rsidRDefault="00F81706">
      <w:pPr>
        <w:spacing w:after="0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b/>
          <w:color w:val="4472C4"/>
          <w:sz w:val="20"/>
          <w:szCs w:val="20"/>
        </w:rPr>
        <w:t xml:space="preserve">PSE2/ </w:t>
      </w:r>
      <w:r w:rsidRPr="00F81706">
        <w:rPr>
          <w:rFonts w:ascii="Rockwell" w:eastAsia="Rockwell" w:hAnsi="Rockwell" w:cs="Rockwell"/>
          <w:b/>
          <w:color w:val="595959"/>
          <w:sz w:val="20"/>
          <w:szCs w:val="20"/>
        </w:rPr>
        <w:t xml:space="preserve">Protection Civile </w:t>
      </w:r>
      <w:r w:rsidRPr="00F81706">
        <w:rPr>
          <w:sz w:val="20"/>
          <w:szCs w:val="20"/>
        </w:rPr>
        <w:t xml:space="preserve"> </w:t>
      </w:r>
    </w:p>
    <w:p w14:paraId="7D9CBCF0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DECEMBRE 2017 </w:t>
      </w:r>
      <w:r w:rsidRPr="00F81706">
        <w:rPr>
          <w:sz w:val="20"/>
          <w:szCs w:val="20"/>
        </w:rPr>
        <w:t xml:space="preserve"> </w:t>
      </w:r>
    </w:p>
    <w:p w14:paraId="010946B1" w14:textId="77777777" w:rsidR="00A02C2A" w:rsidRPr="00F81706" w:rsidRDefault="00F81706">
      <w:pPr>
        <w:spacing w:after="0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b/>
          <w:color w:val="4472C4"/>
          <w:sz w:val="20"/>
          <w:szCs w:val="20"/>
        </w:rPr>
        <w:t xml:space="preserve">PSC1/ </w:t>
      </w:r>
      <w:r w:rsidRPr="00F81706">
        <w:rPr>
          <w:rFonts w:ascii="Rockwell" w:eastAsia="Rockwell" w:hAnsi="Rockwell" w:cs="Rockwell"/>
          <w:b/>
          <w:color w:val="595959"/>
          <w:sz w:val="20"/>
          <w:szCs w:val="20"/>
        </w:rPr>
        <w:t xml:space="preserve">MJC, Douai </w:t>
      </w:r>
      <w:r w:rsidRPr="00F81706">
        <w:rPr>
          <w:sz w:val="20"/>
          <w:szCs w:val="20"/>
        </w:rPr>
        <w:t xml:space="preserve"> </w:t>
      </w:r>
    </w:p>
    <w:p w14:paraId="5BE99F62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JUIN 2017 </w:t>
      </w:r>
      <w:r w:rsidRPr="00F81706">
        <w:rPr>
          <w:sz w:val="20"/>
          <w:szCs w:val="20"/>
        </w:rPr>
        <w:t xml:space="preserve"> </w:t>
      </w:r>
    </w:p>
    <w:p w14:paraId="2C945D74" w14:textId="77777777" w:rsidR="00A02C2A" w:rsidRPr="00F81706" w:rsidRDefault="00F81706">
      <w:pPr>
        <w:spacing w:after="0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b/>
          <w:color w:val="4472C4"/>
          <w:sz w:val="20"/>
          <w:szCs w:val="20"/>
        </w:rPr>
        <w:t xml:space="preserve">1 année de BTS SIO/ </w:t>
      </w:r>
      <w:r w:rsidRPr="00F81706">
        <w:rPr>
          <w:rFonts w:ascii="Rockwell" w:eastAsia="Rockwell" w:hAnsi="Rockwell" w:cs="Rockwell"/>
          <w:b/>
          <w:color w:val="595959"/>
          <w:sz w:val="20"/>
          <w:szCs w:val="20"/>
        </w:rPr>
        <w:t>Lycée Henri Wallon, Valenciennes</w:t>
      </w:r>
      <w:r w:rsidRPr="00F81706">
        <w:rPr>
          <w:rFonts w:ascii="Rockwell" w:eastAsia="Rockwell" w:hAnsi="Rockwell" w:cs="Rockwell"/>
          <w:b/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</w:rPr>
        <w:t xml:space="preserve"> </w:t>
      </w:r>
    </w:p>
    <w:p w14:paraId="52D1EAD4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JUIN 2016 </w:t>
      </w:r>
      <w:r w:rsidRPr="00F81706">
        <w:rPr>
          <w:sz w:val="20"/>
          <w:szCs w:val="20"/>
        </w:rPr>
        <w:t xml:space="preserve"> </w:t>
      </w:r>
    </w:p>
    <w:p w14:paraId="5A2AAFFD" w14:textId="7777777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4472C4"/>
          <w:sz w:val="20"/>
          <w:szCs w:val="20"/>
        </w:rPr>
        <w:t xml:space="preserve">Baccalauréat STMG / </w:t>
      </w:r>
      <w:r w:rsidRPr="00F81706">
        <w:rPr>
          <w:sz w:val="20"/>
          <w:szCs w:val="20"/>
        </w:rPr>
        <w:t>Lycée Hélène Boucher, Somain</w:t>
      </w:r>
      <w:r w:rsidRPr="00F81706">
        <w:rPr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</w:rPr>
        <w:t xml:space="preserve"> </w:t>
      </w:r>
    </w:p>
    <w:p w14:paraId="32AE691C" w14:textId="77777777" w:rsidR="00A02C2A" w:rsidRPr="00F81706" w:rsidRDefault="00F81706">
      <w:pPr>
        <w:spacing w:after="156" w:line="265" w:lineRule="auto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sz w:val="20"/>
          <w:szCs w:val="20"/>
        </w:rPr>
        <w:t xml:space="preserve">Option Gestion et Finance, mention Très Bien. </w:t>
      </w:r>
      <w:r w:rsidRPr="00F81706">
        <w:rPr>
          <w:sz w:val="20"/>
          <w:szCs w:val="20"/>
        </w:rPr>
        <w:t xml:space="preserve"> </w:t>
      </w:r>
    </w:p>
    <w:p w14:paraId="680315BC" w14:textId="77777777" w:rsidR="00A02C2A" w:rsidRPr="00F81706" w:rsidRDefault="00F81706">
      <w:pPr>
        <w:spacing w:after="127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595959"/>
          <w:sz w:val="20"/>
          <w:szCs w:val="20"/>
        </w:rPr>
        <w:t xml:space="preserve">JUIN 2012 </w:t>
      </w:r>
      <w:r w:rsidRPr="00F81706">
        <w:rPr>
          <w:sz w:val="20"/>
          <w:szCs w:val="20"/>
        </w:rPr>
        <w:t xml:space="preserve"> </w:t>
      </w:r>
    </w:p>
    <w:p w14:paraId="5965C0D6" w14:textId="7777777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4472C4"/>
          <w:sz w:val="20"/>
          <w:szCs w:val="20"/>
        </w:rPr>
        <w:t xml:space="preserve">Brevet des Collèges / </w:t>
      </w:r>
      <w:r w:rsidRPr="00F81706">
        <w:rPr>
          <w:sz w:val="20"/>
          <w:szCs w:val="20"/>
        </w:rPr>
        <w:t>Collège Val de Nièvre, (Somme)</w:t>
      </w:r>
      <w:r w:rsidRPr="00F81706">
        <w:rPr>
          <w:color w:val="4472C4"/>
          <w:sz w:val="20"/>
          <w:szCs w:val="20"/>
        </w:rPr>
        <w:t xml:space="preserve"> </w:t>
      </w:r>
      <w:r w:rsidRPr="00F81706">
        <w:rPr>
          <w:sz w:val="20"/>
          <w:szCs w:val="20"/>
        </w:rPr>
        <w:t xml:space="preserve"> </w:t>
      </w:r>
    </w:p>
    <w:p w14:paraId="2FA3AF07" w14:textId="77777777" w:rsidR="00A02C2A" w:rsidRPr="00F81706" w:rsidRDefault="00F81706">
      <w:pPr>
        <w:spacing w:after="156" w:line="265" w:lineRule="auto"/>
        <w:ind w:left="40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sz w:val="20"/>
          <w:szCs w:val="20"/>
        </w:rPr>
        <w:t xml:space="preserve">Mention bien. </w:t>
      </w:r>
      <w:r w:rsidRPr="00F81706">
        <w:rPr>
          <w:sz w:val="20"/>
          <w:szCs w:val="20"/>
        </w:rPr>
        <w:t xml:space="preserve"> </w:t>
      </w:r>
    </w:p>
    <w:p w14:paraId="357E7EDA" w14:textId="77777777" w:rsidR="00A02C2A" w:rsidRPr="00F81706" w:rsidRDefault="00F81706">
      <w:pPr>
        <w:spacing w:after="146"/>
        <w:ind w:left="389" w:right="-257"/>
        <w:rPr>
          <w:sz w:val="20"/>
          <w:szCs w:val="20"/>
        </w:rPr>
      </w:pPr>
      <w:r w:rsidRPr="00F8170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756D959D" wp14:editId="08118E77">
                <wp:extent cx="5807710" cy="9525"/>
                <wp:effectExtent l="0" t="0" r="0" b="0"/>
                <wp:docPr id="1071" name="Group 1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710" cy="9525"/>
                          <a:chOff x="0" y="0"/>
                          <a:chExt cx="5807710" cy="9525"/>
                        </a:xfrm>
                      </wpg:grpSpPr>
                      <wps:wsp>
                        <wps:cNvPr id="1363" name="Shape 1363"/>
                        <wps:cNvSpPr/>
                        <wps:spPr>
                          <a:xfrm>
                            <a:off x="0" y="0"/>
                            <a:ext cx="58077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 h="9525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  <a:lnTo>
                                  <a:pt x="58077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1" style="width:457.3pt;height:0.75pt;mso-position-horizontal-relative:char;mso-position-vertical-relative:line" coordsize="58077,95">
                <v:shape id="Shape 1364" style="position:absolute;width:58077;height:95;left:0;top:0;" coordsize="5807710,9525" path="m0,0l5807710,0l5807710,9525l0,9525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50D54CD5" w14:textId="7777777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262626"/>
          <w:sz w:val="20"/>
          <w:szCs w:val="20"/>
        </w:rPr>
        <w:t xml:space="preserve">Langues  </w:t>
      </w:r>
    </w:p>
    <w:p w14:paraId="21F166D7" w14:textId="77777777" w:rsidR="00A02C2A" w:rsidRPr="00F81706" w:rsidRDefault="00F81706">
      <w:pPr>
        <w:spacing w:after="3"/>
        <w:ind w:left="401" w:right="309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Anglais : Bonne maîtrise </w:t>
      </w:r>
      <w:r w:rsidRPr="00F81706">
        <w:rPr>
          <w:sz w:val="20"/>
          <w:szCs w:val="20"/>
        </w:rPr>
        <w:t xml:space="preserve"> </w:t>
      </w:r>
    </w:p>
    <w:p w14:paraId="45030951" w14:textId="77777777" w:rsidR="00A02C2A" w:rsidRPr="00F81706" w:rsidRDefault="00F81706">
      <w:pPr>
        <w:spacing w:after="3"/>
        <w:ind w:left="401" w:right="309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Espagnol : Bonne maîtrise  </w:t>
      </w:r>
      <w:r w:rsidRPr="00F81706">
        <w:rPr>
          <w:sz w:val="20"/>
          <w:szCs w:val="20"/>
        </w:rPr>
        <w:t xml:space="preserve"> </w:t>
      </w:r>
    </w:p>
    <w:p w14:paraId="20893FA5" w14:textId="77777777" w:rsidR="00A02C2A" w:rsidRPr="00F81706" w:rsidRDefault="00F81706">
      <w:pPr>
        <w:spacing w:after="87"/>
        <w:ind w:left="374" w:right="-242"/>
        <w:rPr>
          <w:sz w:val="20"/>
          <w:szCs w:val="20"/>
        </w:rPr>
      </w:pPr>
      <w:r w:rsidRPr="00F81706"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24932A66" wp14:editId="3CCE4340">
                <wp:extent cx="5807710" cy="9525"/>
                <wp:effectExtent l="0" t="0" r="0" b="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710" cy="9525"/>
                          <a:chOff x="0" y="0"/>
                          <a:chExt cx="5807710" cy="9525"/>
                        </a:xfrm>
                      </wpg:grpSpPr>
                      <wps:wsp>
                        <wps:cNvPr id="1365" name="Shape 1365"/>
                        <wps:cNvSpPr/>
                        <wps:spPr>
                          <a:xfrm>
                            <a:off x="0" y="0"/>
                            <a:ext cx="58077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7710" h="9525">
                                <a:moveTo>
                                  <a:pt x="0" y="0"/>
                                </a:moveTo>
                                <a:lnTo>
                                  <a:pt x="5807710" y="0"/>
                                </a:lnTo>
                                <a:lnTo>
                                  <a:pt x="580771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6A6A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" style="width:457.3pt;height:0.75pt;mso-position-horizontal-relative:char;mso-position-vertical-relative:line" coordsize="58077,95">
                <v:shape id="Shape 1366" style="position:absolute;width:58077;height:95;left:0;top:0;" coordsize="5807710,9525" path="m0,0l5807710,0l5807710,9525l0,9525l0,0">
                  <v:stroke weight="0pt" endcap="flat" joinstyle="miter" miterlimit="10" on="false" color="#000000" opacity="0"/>
                  <v:fill on="true" color="#a6a6a6"/>
                </v:shape>
              </v:group>
            </w:pict>
          </mc:Fallback>
        </mc:AlternateContent>
      </w:r>
    </w:p>
    <w:p w14:paraId="4C5B60E7" w14:textId="77777777" w:rsidR="00A02C2A" w:rsidRPr="00F81706" w:rsidRDefault="00F81706">
      <w:pPr>
        <w:pStyle w:val="Titre2"/>
        <w:ind w:left="401"/>
        <w:rPr>
          <w:sz w:val="20"/>
          <w:szCs w:val="20"/>
        </w:rPr>
      </w:pPr>
      <w:r w:rsidRPr="00F81706">
        <w:rPr>
          <w:color w:val="262626"/>
          <w:sz w:val="20"/>
          <w:szCs w:val="20"/>
        </w:rPr>
        <w:t xml:space="preserve">Activités  </w:t>
      </w:r>
    </w:p>
    <w:p w14:paraId="68A14E17" w14:textId="77777777" w:rsidR="00A02C2A" w:rsidRPr="00F81706" w:rsidRDefault="00F81706">
      <w:pPr>
        <w:spacing w:after="3"/>
        <w:ind w:left="401" w:right="309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Musique, informatique, VTT, lecture, cinéma, musées  </w:t>
      </w:r>
    </w:p>
    <w:p w14:paraId="0F3DAFD6" w14:textId="77777777" w:rsidR="00A02C2A" w:rsidRPr="00F81706" w:rsidRDefault="00F81706">
      <w:pPr>
        <w:spacing w:after="3"/>
        <w:ind w:left="401" w:right="309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Bénévole à la Protection Civile du Nord </w:t>
      </w:r>
    </w:p>
    <w:p w14:paraId="41649B70" w14:textId="77777777" w:rsidR="00F81706" w:rsidRPr="00F81706" w:rsidRDefault="00F81706">
      <w:pPr>
        <w:spacing w:after="3"/>
        <w:ind w:left="401" w:right="3091" w:hanging="10"/>
        <w:rPr>
          <w:rFonts w:ascii="Rockwell" w:eastAsia="Rockwell" w:hAnsi="Rockwell" w:cs="Rockwell"/>
          <w:color w:val="262626"/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Bénévole au Comité de la Pomme de Terre de Dechy </w:t>
      </w:r>
    </w:p>
    <w:p w14:paraId="4C8F524C" w14:textId="7013C474" w:rsidR="00A02C2A" w:rsidRPr="00F81706" w:rsidRDefault="00F81706">
      <w:pPr>
        <w:spacing w:after="3"/>
        <w:ind w:left="401" w:right="3091" w:hanging="10"/>
        <w:rPr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Bénévole de l’Amicale des Secouristes Dechynois </w:t>
      </w:r>
    </w:p>
    <w:p w14:paraId="4CF9390C" w14:textId="77777777" w:rsidR="00F81706" w:rsidRDefault="00F81706">
      <w:pPr>
        <w:spacing w:after="0"/>
        <w:ind w:left="406"/>
        <w:jc w:val="both"/>
        <w:rPr>
          <w:rFonts w:ascii="Rockwell" w:eastAsia="Rockwell" w:hAnsi="Rockwell" w:cs="Rockwell"/>
          <w:color w:val="262626"/>
          <w:sz w:val="20"/>
          <w:szCs w:val="20"/>
        </w:rPr>
      </w:pP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 </w:t>
      </w:r>
    </w:p>
    <w:p w14:paraId="3155183C" w14:textId="43B1EC36" w:rsidR="00A02C2A" w:rsidRPr="00F81706" w:rsidRDefault="00F81706">
      <w:pPr>
        <w:spacing w:after="0"/>
        <w:ind w:left="406"/>
        <w:jc w:val="both"/>
        <w:rPr>
          <w:sz w:val="20"/>
          <w:szCs w:val="20"/>
        </w:rPr>
      </w:pPr>
      <w:r>
        <w:rPr>
          <w:rFonts w:ascii="Rockwell" w:eastAsia="Rockwell" w:hAnsi="Rockwell" w:cs="Rockwell"/>
          <w:color w:val="262626"/>
          <w:sz w:val="20"/>
          <w:szCs w:val="20"/>
        </w:rPr>
        <w:t>Permis B en cours</w:t>
      </w:r>
      <w:r w:rsidRPr="00F81706">
        <w:rPr>
          <w:rFonts w:ascii="Rockwell" w:eastAsia="Rockwell" w:hAnsi="Rockwell" w:cs="Rockwell"/>
          <w:color w:val="262626"/>
          <w:sz w:val="20"/>
          <w:szCs w:val="20"/>
        </w:rPr>
        <w:t xml:space="preserve"> </w:t>
      </w:r>
    </w:p>
    <w:sectPr w:rsidR="00A02C2A" w:rsidRPr="00F81706" w:rsidSect="00F81706">
      <w:pgSz w:w="11911" w:h="16846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C2A"/>
    <w:rsid w:val="00042A2A"/>
    <w:rsid w:val="00A02C2A"/>
    <w:rsid w:val="00F8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1CC4"/>
  <w15:docId w15:val="{6F58465C-3C6B-4613-AA94-24F9D71E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416" w:hanging="10"/>
      <w:outlineLvl w:val="0"/>
    </w:pPr>
    <w:rPr>
      <w:rFonts w:ascii="Rockwell" w:eastAsia="Rockwell" w:hAnsi="Rockwell" w:cs="Rockwell"/>
      <w:b/>
      <w:color w:val="262626"/>
      <w:sz w:val="32"/>
      <w:u w:val="single" w:color="262626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416" w:hanging="10"/>
      <w:outlineLvl w:val="1"/>
    </w:pPr>
    <w:rPr>
      <w:rFonts w:ascii="Rockwell" w:eastAsia="Rockwell" w:hAnsi="Rockwell" w:cs="Rockwell"/>
      <w:b/>
      <w:color w:val="595959"/>
      <w:sz w:val="2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Rockwell" w:eastAsia="Rockwell" w:hAnsi="Rockwell" w:cs="Rockwell"/>
      <w:b/>
      <w:color w:val="595959"/>
      <w:sz w:val="29"/>
    </w:rPr>
  </w:style>
  <w:style w:type="character" w:customStyle="1" w:styleId="Titre1Car">
    <w:name w:val="Titre 1 Car"/>
    <w:link w:val="Titre1"/>
    <w:rPr>
      <w:rFonts w:ascii="Rockwell" w:eastAsia="Rockwell" w:hAnsi="Rockwell" w:cs="Rockwell"/>
      <w:b/>
      <w:color w:val="262626"/>
      <w:sz w:val="32"/>
      <w:u w:val="single" w:color="2626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59</dc:creator>
  <cp:keywords/>
  <cp:lastModifiedBy>Jason Poquet</cp:lastModifiedBy>
  <cp:revision>2</cp:revision>
  <dcterms:created xsi:type="dcterms:W3CDTF">2020-08-25T19:00:00Z</dcterms:created>
  <dcterms:modified xsi:type="dcterms:W3CDTF">2020-08-25T19:00:00Z</dcterms:modified>
</cp:coreProperties>
</file>