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FBB65" w14:textId="0AAAFC0D" w:rsidR="00F10278" w:rsidRPr="00F10278" w:rsidRDefault="00F10278" w:rsidP="005F06E2">
      <w:pPr>
        <w:spacing w:before="100" w:beforeAutospacing="1" w:after="100" w:afterAutospacing="1"/>
        <w:outlineLvl w:val="0"/>
        <w:rPr>
          <w:rFonts w:ascii="Times New Roman" w:eastAsia="Times New Roman" w:hAnsi="Times New Roman" w:cs="Times New Roman"/>
          <w:b/>
          <w:bCs/>
          <w:color w:val="0432FF"/>
          <w:kern w:val="36"/>
          <w:sz w:val="44"/>
          <w:szCs w:val="44"/>
        </w:rPr>
      </w:pPr>
      <w:r w:rsidRPr="00F10278">
        <w:rPr>
          <w:rFonts w:ascii="Times New Roman" w:eastAsia="Times New Roman" w:hAnsi="Times New Roman" w:cs="Times New Roman"/>
          <w:b/>
          <w:bCs/>
          <w:color w:val="000000" w:themeColor="text1"/>
          <w:kern w:val="36"/>
          <w:sz w:val="44"/>
          <w:szCs w:val="44"/>
        </w:rPr>
        <w:t>The Phenix atom selection syntax</w:t>
      </w:r>
      <w:r w:rsidR="00263179" w:rsidRPr="00E60367">
        <w:rPr>
          <w:rFonts w:ascii="Times New Roman" w:eastAsia="Times New Roman" w:hAnsi="Times New Roman" w:cs="Times New Roman"/>
          <w:b/>
          <w:bCs/>
          <w:color w:val="000000" w:themeColor="text1"/>
          <w:kern w:val="36"/>
          <w:sz w:val="44"/>
          <w:szCs w:val="44"/>
        </w:rPr>
        <w:t>:</w:t>
      </w:r>
    </w:p>
    <w:p w14:paraId="6F351EC2" w14:textId="77777777" w:rsidR="00F10278" w:rsidRPr="00F10278" w:rsidRDefault="00F10278" w:rsidP="005F06E2">
      <w:pPr>
        <w:spacing w:before="100" w:beforeAutospacing="1" w:after="100" w:afterAutospacing="1"/>
        <w:rPr>
          <w:rFonts w:ascii="Times New Roman" w:eastAsia="Times New Roman" w:hAnsi="Times New Roman" w:cs="Times New Roman"/>
        </w:rPr>
      </w:pPr>
      <w:r w:rsidRPr="00F10278">
        <w:rPr>
          <w:rFonts w:ascii="Times New Roman" w:eastAsia="Times New Roman" w:hAnsi="Times New Roman" w:cs="Times New Roman"/>
        </w:rPr>
        <w:t xml:space="preserve">All of these parameters are defined using a common syntax similar to what is used in </w:t>
      </w:r>
      <w:hyperlink r:id="rId5" w:history="1">
        <w:r w:rsidRPr="00F10278">
          <w:rPr>
            <w:rFonts w:ascii="Times New Roman" w:eastAsia="Times New Roman" w:hAnsi="Times New Roman" w:cs="Times New Roman"/>
            <w:color w:val="0000FF"/>
            <w:u w:val="single"/>
          </w:rPr>
          <w:t>CNS</w:t>
        </w:r>
      </w:hyperlink>
      <w:r w:rsidRPr="00F10278">
        <w:rPr>
          <w:rFonts w:ascii="Times New Roman" w:eastAsia="Times New Roman" w:hAnsi="Times New Roman" w:cs="Times New Roman"/>
        </w:rPr>
        <w:t xml:space="preserve"> or </w:t>
      </w:r>
      <w:hyperlink r:id="rId6" w:history="1">
        <w:proofErr w:type="spellStart"/>
        <w:r w:rsidRPr="00F10278">
          <w:rPr>
            <w:rFonts w:ascii="Times New Roman" w:eastAsia="Times New Roman" w:hAnsi="Times New Roman" w:cs="Times New Roman"/>
            <w:color w:val="0000FF"/>
            <w:u w:val="single"/>
          </w:rPr>
          <w:t>PyMOL</w:t>
        </w:r>
        <w:proofErr w:type="spellEnd"/>
      </w:hyperlink>
      <w:r w:rsidRPr="00F10278">
        <w:rPr>
          <w:rFonts w:ascii="Times New Roman" w:eastAsia="Times New Roman" w:hAnsi="Times New Roman" w:cs="Times New Roman"/>
        </w:rPr>
        <w:t xml:space="preserve">. The syntax allows for selection of atomic properties such as atom name, residue number, chain ID, or B-factor, which can be combined by the use of simple </w:t>
      </w:r>
      <w:proofErr w:type="spellStart"/>
      <w:r w:rsidRPr="00F10278">
        <w:rPr>
          <w:rFonts w:ascii="Times New Roman" w:eastAsia="Times New Roman" w:hAnsi="Times New Roman" w:cs="Times New Roman"/>
        </w:rPr>
        <w:t>boolean</w:t>
      </w:r>
      <w:proofErr w:type="spellEnd"/>
      <w:r w:rsidRPr="00F10278">
        <w:rPr>
          <w:rFonts w:ascii="Times New Roman" w:eastAsia="Times New Roman" w:hAnsi="Times New Roman" w:cs="Times New Roman"/>
        </w:rPr>
        <w:t xml:space="preserve"> statements (</w:t>
      </w:r>
      <w:r w:rsidRPr="00F10278">
        <w:rPr>
          <w:rFonts w:ascii="Courier New" w:eastAsia="Times New Roman" w:hAnsi="Courier New" w:cs="Courier New"/>
          <w:sz w:val="20"/>
          <w:szCs w:val="20"/>
        </w:rPr>
        <w:t>and</w:t>
      </w:r>
      <w:r w:rsidRPr="00F10278">
        <w:rPr>
          <w:rFonts w:ascii="Times New Roman" w:eastAsia="Times New Roman" w:hAnsi="Times New Roman" w:cs="Times New Roman"/>
        </w:rPr>
        <w:t xml:space="preserve">, </w:t>
      </w:r>
      <w:r w:rsidRPr="00F10278">
        <w:rPr>
          <w:rFonts w:ascii="Courier New" w:eastAsia="Times New Roman" w:hAnsi="Courier New" w:cs="Courier New"/>
          <w:sz w:val="20"/>
          <w:szCs w:val="20"/>
        </w:rPr>
        <w:t>or</w:t>
      </w:r>
      <w:r w:rsidRPr="00F10278">
        <w:rPr>
          <w:rFonts w:ascii="Times New Roman" w:eastAsia="Times New Roman" w:hAnsi="Times New Roman" w:cs="Times New Roman"/>
        </w:rPr>
        <w:t xml:space="preserve">, or </w:t>
      </w:r>
      <w:r w:rsidRPr="00F10278">
        <w:rPr>
          <w:rFonts w:ascii="Courier New" w:eastAsia="Times New Roman" w:hAnsi="Courier New" w:cs="Courier New"/>
          <w:sz w:val="20"/>
          <w:szCs w:val="20"/>
        </w:rPr>
        <w:t>not</w:t>
      </w:r>
      <w:r w:rsidRPr="00F10278">
        <w:rPr>
          <w:rFonts w:ascii="Times New Roman" w:eastAsia="Times New Roman" w:hAnsi="Times New Roman" w:cs="Times New Roman"/>
        </w:rPr>
        <w:t>).</w:t>
      </w:r>
    </w:p>
    <w:p w14:paraId="20761825" w14:textId="58CB4F38" w:rsidR="00F10278" w:rsidRPr="005F06E2" w:rsidRDefault="00F10278" w:rsidP="005F06E2">
      <w:pPr>
        <w:pStyle w:val="Heading1"/>
        <w:rPr>
          <w:sz w:val="40"/>
          <w:szCs w:val="40"/>
        </w:rPr>
      </w:pPr>
      <w:r w:rsidRPr="00263179">
        <w:rPr>
          <w:sz w:val="40"/>
          <w:szCs w:val="40"/>
        </w:rPr>
        <w:t>Examples for selection expressions</w:t>
      </w:r>
    </w:p>
    <w:p w14:paraId="6D890B72" w14:textId="77777777" w:rsidR="00F10278" w:rsidRDefault="00F10278" w:rsidP="005F06E2">
      <w:pPr>
        <w:pStyle w:val="NormalWeb"/>
      </w:pPr>
      <w:r>
        <w:rPr>
          <w:rStyle w:val="Strong"/>
        </w:rPr>
        <w:t>All atoms</w:t>
      </w:r>
    </w:p>
    <w:p w14:paraId="3D89039C" w14:textId="77777777" w:rsidR="00F10278" w:rsidRDefault="00F10278" w:rsidP="005F06E2">
      <w:pPr>
        <w:pStyle w:val="HTMLPreformatted"/>
      </w:pPr>
      <w:r>
        <w:t>all</w:t>
      </w:r>
    </w:p>
    <w:p w14:paraId="4C5C406D" w14:textId="77777777" w:rsidR="00F10278" w:rsidRDefault="00F10278" w:rsidP="005F06E2">
      <w:pPr>
        <w:pStyle w:val="NormalWeb"/>
      </w:pPr>
      <w:r>
        <w:rPr>
          <w:rStyle w:val="Strong"/>
        </w:rPr>
        <w:t>All C-alpha atoms (not case sensitive)</w:t>
      </w:r>
    </w:p>
    <w:p w14:paraId="0A207DC0" w14:textId="77777777" w:rsidR="00F10278" w:rsidRDefault="00F10278" w:rsidP="005F06E2">
      <w:pPr>
        <w:pStyle w:val="HTMLPreformatted"/>
      </w:pPr>
      <w:r>
        <w:t>name ca</w:t>
      </w:r>
    </w:p>
    <w:p w14:paraId="1B84F4A9" w14:textId="77777777" w:rsidR="00F10278" w:rsidRDefault="00F10278" w:rsidP="005F06E2">
      <w:pPr>
        <w:pStyle w:val="NormalWeb"/>
      </w:pPr>
      <w:r>
        <w:rPr>
          <w:rStyle w:val="Strong"/>
        </w:rPr>
        <w:t>All atoms with H in the name (* is a wildcard character)</w:t>
      </w:r>
    </w:p>
    <w:p w14:paraId="56AABCED" w14:textId="77777777" w:rsidR="00F10278" w:rsidRDefault="00F10278" w:rsidP="005F06E2">
      <w:pPr>
        <w:pStyle w:val="HTMLPreformatted"/>
      </w:pPr>
      <w:r>
        <w:t>name *H*</w:t>
      </w:r>
    </w:p>
    <w:p w14:paraId="6F1EBF83" w14:textId="77777777" w:rsidR="00F10278" w:rsidRDefault="00F10278" w:rsidP="005F06E2">
      <w:pPr>
        <w:pStyle w:val="NormalWeb"/>
      </w:pPr>
      <w:r>
        <w:rPr>
          <w:rStyle w:val="Strong"/>
        </w:rPr>
        <w:t>Atoms names with * (backslash disables wildcard function)</w:t>
      </w:r>
    </w:p>
    <w:p w14:paraId="363716D1" w14:textId="698DD18F" w:rsidR="005F06E2" w:rsidRPr="00E60367" w:rsidRDefault="00F10278" w:rsidP="00E60367">
      <w:pPr>
        <w:pStyle w:val="HTMLPreformatted"/>
        <w:rPr>
          <w:rStyle w:val="Strong"/>
          <w:b w:val="0"/>
          <w:bCs w:val="0"/>
        </w:rPr>
      </w:pPr>
      <w:r>
        <w:t>name o2\*</w:t>
      </w:r>
    </w:p>
    <w:p w14:paraId="41A54AF9" w14:textId="3DC7D4AF" w:rsidR="00F10278" w:rsidRDefault="00F10278" w:rsidP="005F06E2">
      <w:pPr>
        <w:pStyle w:val="NormalWeb"/>
      </w:pPr>
      <w:r>
        <w:rPr>
          <w:rStyle w:val="Strong"/>
        </w:rPr>
        <w:t>Atom names with spaces</w:t>
      </w:r>
    </w:p>
    <w:p w14:paraId="7D3A076C" w14:textId="77777777" w:rsidR="00F10278" w:rsidRDefault="00F10278" w:rsidP="005F06E2">
      <w:pPr>
        <w:pStyle w:val="HTMLPreformatted"/>
      </w:pPr>
      <w:r>
        <w:t>name 'O 1'</w:t>
      </w:r>
    </w:p>
    <w:p w14:paraId="363BB9B0" w14:textId="77777777" w:rsidR="00F10278" w:rsidRDefault="00F10278" w:rsidP="005F06E2">
      <w:pPr>
        <w:pStyle w:val="NormalWeb"/>
      </w:pPr>
      <w:r>
        <w:rPr>
          <w:rStyle w:val="Strong"/>
        </w:rPr>
        <w:t>Atom names with primes don't necessarily have to be quoted</w:t>
      </w:r>
    </w:p>
    <w:p w14:paraId="2C4F6DBB" w14:textId="77777777" w:rsidR="00F10278" w:rsidRDefault="00F10278" w:rsidP="005F06E2">
      <w:pPr>
        <w:pStyle w:val="HTMLPreformatted"/>
      </w:pPr>
      <w:r>
        <w:t>name o2'</w:t>
      </w:r>
    </w:p>
    <w:p w14:paraId="7E315BC6" w14:textId="77777777" w:rsidR="00F10278" w:rsidRDefault="00F10278" w:rsidP="005F06E2">
      <w:pPr>
        <w:pStyle w:val="NormalWeb"/>
      </w:pPr>
      <w:r>
        <w:rPr>
          <w:rStyle w:val="Strong"/>
        </w:rPr>
        <w:t>Boolean "and", "or", and "not"</w:t>
      </w:r>
    </w:p>
    <w:p w14:paraId="469AA7A7" w14:textId="77777777" w:rsidR="00F10278" w:rsidRDefault="00F10278" w:rsidP="005F06E2">
      <w:pPr>
        <w:pStyle w:val="HTMLPreformatted"/>
      </w:pPr>
      <w:proofErr w:type="spellStart"/>
      <w:r>
        <w:t>resname</w:t>
      </w:r>
      <w:proofErr w:type="spellEnd"/>
      <w:r>
        <w:t xml:space="preserve"> ALA and (name ca or name c or name n or name o)</w:t>
      </w:r>
    </w:p>
    <w:p w14:paraId="361E7AB9" w14:textId="77777777" w:rsidR="00F10278" w:rsidRDefault="00F10278" w:rsidP="005F06E2">
      <w:pPr>
        <w:pStyle w:val="HTMLPreformatted"/>
      </w:pPr>
      <w:r>
        <w:t xml:space="preserve">chain </w:t>
      </w:r>
      <w:proofErr w:type="gramStart"/>
      <w:r>
        <w:t>a and</w:t>
      </w:r>
      <w:proofErr w:type="gramEnd"/>
      <w:r>
        <w:t xml:space="preserve"> not </w:t>
      </w:r>
      <w:proofErr w:type="spellStart"/>
      <w:r>
        <w:t>altid</w:t>
      </w:r>
      <w:proofErr w:type="spellEnd"/>
      <w:r>
        <w:t xml:space="preserve"> b</w:t>
      </w:r>
    </w:p>
    <w:p w14:paraId="4A56E8DE" w14:textId="77777777" w:rsidR="00F10278" w:rsidRDefault="00F10278" w:rsidP="005F06E2">
      <w:pPr>
        <w:pStyle w:val="HTMLPreformatted"/>
      </w:pPr>
      <w:proofErr w:type="spellStart"/>
      <w:r>
        <w:t>resid</w:t>
      </w:r>
      <w:proofErr w:type="spellEnd"/>
      <w:r>
        <w:t xml:space="preserve"> 120 and </w:t>
      </w:r>
      <w:proofErr w:type="spellStart"/>
      <w:r>
        <w:t>icode</w:t>
      </w:r>
      <w:proofErr w:type="spellEnd"/>
      <w:r>
        <w:t xml:space="preserve"> c and model 2</w:t>
      </w:r>
    </w:p>
    <w:p w14:paraId="03306871" w14:textId="77777777" w:rsidR="00F10278" w:rsidRDefault="00F10278" w:rsidP="005F06E2">
      <w:pPr>
        <w:pStyle w:val="HTMLPreformatted"/>
      </w:pPr>
      <w:proofErr w:type="spellStart"/>
      <w:r>
        <w:t>segid</w:t>
      </w:r>
      <w:proofErr w:type="spellEnd"/>
      <w:r>
        <w:t xml:space="preserve"> a and element c and charge 2+ and </w:t>
      </w:r>
      <w:proofErr w:type="spellStart"/>
      <w:r>
        <w:t>anisou</w:t>
      </w:r>
      <w:proofErr w:type="spellEnd"/>
    </w:p>
    <w:p w14:paraId="732357B7" w14:textId="77777777" w:rsidR="00F10278" w:rsidRDefault="00F10278" w:rsidP="005F06E2">
      <w:pPr>
        <w:pStyle w:val="NormalWeb"/>
      </w:pPr>
      <w:r>
        <w:t xml:space="preserve">Note that </w:t>
      </w:r>
      <w:proofErr w:type="gramStart"/>
      <w:r>
        <w:t xml:space="preserve">the </w:t>
      </w:r>
      <w:r>
        <w:rPr>
          <w:rStyle w:val="HTMLTypewriter"/>
        </w:rPr>
        <w:t>and</w:t>
      </w:r>
      <w:proofErr w:type="gramEnd"/>
      <w:r>
        <w:t xml:space="preserve">, </w:t>
      </w:r>
      <w:r>
        <w:rPr>
          <w:rStyle w:val="HTMLTypewriter"/>
        </w:rPr>
        <w:t>or</w:t>
      </w:r>
      <w:r>
        <w:t xml:space="preserve">, and </w:t>
      </w:r>
      <w:r>
        <w:rPr>
          <w:rStyle w:val="HTMLTypewriter"/>
        </w:rPr>
        <w:t>not</w:t>
      </w:r>
      <w:r>
        <w:t xml:space="preserve"> operators have equal priority, so parentheses may be required to indicate which clauses go together. The first example above selects for all atoms with the specified names in alanine residues, but if the parentheses are omitted:</w:t>
      </w:r>
    </w:p>
    <w:p w14:paraId="2DE90F2E" w14:textId="77777777" w:rsidR="00F10278" w:rsidRDefault="00F10278" w:rsidP="005F06E2">
      <w:pPr>
        <w:pStyle w:val="HTMLPreformatted"/>
      </w:pPr>
      <w:proofErr w:type="spellStart"/>
      <w:r>
        <w:t>resname</w:t>
      </w:r>
      <w:proofErr w:type="spellEnd"/>
      <w:r>
        <w:t xml:space="preserve"> ALA and name ca or name c or name n or name o</w:t>
      </w:r>
    </w:p>
    <w:p w14:paraId="60F82051" w14:textId="77777777" w:rsidR="00F10278" w:rsidRDefault="00F10278" w:rsidP="005F06E2">
      <w:pPr>
        <w:pStyle w:val="NormalWeb"/>
      </w:pPr>
      <w:r>
        <w:lastRenderedPageBreak/>
        <w:t>it will instead select C-alpha atoms in ALA, plus all atoms named C, N, or O regardless of residue name.</w:t>
      </w:r>
    </w:p>
    <w:p w14:paraId="29FC9DA4" w14:textId="77777777" w:rsidR="00F10278" w:rsidRDefault="00F10278" w:rsidP="005F06E2">
      <w:pPr>
        <w:pStyle w:val="NormalWeb"/>
      </w:pPr>
      <w:r>
        <w:t xml:space="preserve">Also note that the outcome of </w:t>
      </w:r>
      <w:proofErr w:type="spellStart"/>
      <w:r>
        <w:t>boolean</w:t>
      </w:r>
      <w:proofErr w:type="spellEnd"/>
      <w:r>
        <w:t xml:space="preserve"> expression can be somewhat different from what one may expect comparing it with natural language. For example, if one wants to select ALA and GLY residues in the molecule, the selection should be</w:t>
      </w:r>
    </w:p>
    <w:p w14:paraId="5B386ABA" w14:textId="77777777" w:rsidR="00F10278" w:rsidRDefault="00F10278" w:rsidP="005F06E2">
      <w:pPr>
        <w:pStyle w:val="HTMLPreformatted"/>
      </w:pPr>
      <w:proofErr w:type="spellStart"/>
      <w:r>
        <w:t>resname</w:t>
      </w:r>
      <w:proofErr w:type="spellEnd"/>
      <w:r>
        <w:t xml:space="preserve"> ALA or </w:t>
      </w:r>
      <w:proofErr w:type="spellStart"/>
      <w:r>
        <w:t>resname</w:t>
      </w:r>
      <w:proofErr w:type="spellEnd"/>
      <w:r>
        <w:t xml:space="preserve"> GLY</w:t>
      </w:r>
    </w:p>
    <w:p w14:paraId="1E634CB8" w14:textId="77777777" w:rsidR="00F10278" w:rsidRDefault="00F10278" w:rsidP="005F06E2">
      <w:pPr>
        <w:pStyle w:val="NormalWeb"/>
      </w:pPr>
      <w:r>
        <w:t>because suitable residues have residue name ALA or GLY. On the contrary, selection</w:t>
      </w:r>
    </w:p>
    <w:p w14:paraId="6282FEF1" w14:textId="77777777" w:rsidR="00F10278" w:rsidRDefault="00F10278" w:rsidP="005F06E2">
      <w:pPr>
        <w:pStyle w:val="HTMLPreformatted"/>
      </w:pPr>
      <w:proofErr w:type="spellStart"/>
      <w:r>
        <w:t>resname</w:t>
      </w:r>
      <w:proofErr w:type="spellEnd"/>
      <w:r>
        <w:t xml:space="preserve"> ALA and </w:t>
      </w:r>
      <w:proofErr w:type="spellStart"/>
      <w:r>
        <w:t>resname</w:t>
      </w:r>
      <w:proofErr w:type="spellEnd"/>
      <w:r>
        <w:t xml:space="preserve"> GLY</w:t>
      </w:r>
    </w:p>
    <w:p w14:paraId="567B440F" w14:textId="77777777" w:rsidR="00F10278" w:rsidRDefault="00F10278" w:rsidP="005F06E2">
      <w:pPr>
        <w:pStyle w:val="NormalWeb"/>
      </w:pPr>
      <w:r>
        <w:t>will result in empty selection because there is no residue that can satisfy both conditions simultaneously.</w:t>
      </w:r>
    </w:p>
    <w:p w14:paraId="51EECB7D" w14:textId="77777777" w:rsidR="00F10278" w:rsidRDefault="00F10278" w:rsidP="005F06E2">
      <w:pPr>
        <w:pStyle w:val="NormalWeb"/>
      </w:pPr>
      <w:r>
        <w:rPr>
          <w:rStyle w:val="Strong"/>
        </w:rPr>
        <w:t>A single residue by number</w:t>
      </w:r>
    </w:p>
    <w:p w14:paraId="510164A8" w14:textId="77777777" w:rsidR="00F10278" w:rsidRDefault="00F10278" w:rsidP="005F06E2">
      <w:pPr>
        <w:pStyle w:val="HTMLPreformatted"/>
      </w:pPr>
      <w:proofErr w:type="spellStart"/>
      <w:r>
        <w:t>resseq</w:t>
      </w:r>
      <w:proofErr w:type="spellEnd"/>
      <w:r>
        <w:t xml:space="preserve"> 188</w:t>
      </w:r>
    </w:p>
    <w:p w14:paraId="3D7F709A" w14:textId="77777777" w:rsidR="00F10278" w:rsidRDefault="00F10278" w:rsidP="005F06E2">
      <w:pPr>
        <w:pStyle w:val="NormalWeb"/>
      </w:pPr>
      <w:r>
        <w:t>Note that if there are several chains containing residue number 188, all of them will be selected. To be more specific and select residue 188 in particular chain:</w:t>
      </w:r>
    </w:p>
    <w:p w14:paraId="5D0F892D" w14:textId="77777777" w:rsidR="00F10278" w:rsidRDefault="00F10278" w:rsidP="005F06E2">
      <w:pPr>
        <w:pStyle w:val="HTMLPreformatted"/>
      </w:pPr>
      <w:r>
        <w:t xml:space="preserve">chain A and </w:t>
      </w:r>
      <w:proofErr w:type="spellStart"/>
      <w:r>
        <w:t>resid</w:t>
      </w:r>
      <w:proofErr w:type="spellEnd"/>
      <w:r>
        <w:t xml:space="preserve"> 188</w:t>
      </w:r>
    </w:p>
    <w:p w14:paraId="380E7D42" w14:textId="77777777" w:rsidR="00F10278" w:rsidRDefault="00F10278" w:rsidP="005F06E2">
      <w:pPr>
        <w:pStyle w:val="NormalWeb"/>
      </w:pPr>
      <w:r>
        <w:t>this will select residue 188 only in chain A.</w:t>
      </w:r>
    </w:p>
    <w:p w14:paraId="1EE814C3" w14:textId="77777777" w:rsidR="00F10278" w:rsidRDefault="00F10278" w:rsidP="005F06E2">
      <w:pPr>
        <w:pStyle w:val="NormalWeb"/>
      </w:pPr>
      <w:r>
        <w:rPr>
          <w:rStyle w:val="Strong"/>
        </w:rPr>
        <w:t>A range of residues</w:t>
      </w:r>
    </w:p>
    <w:p w14:paraId="487130C4" w14:textId="77777777" w:rsidR="00F10278" w:rsidRDefault="00F10278" w:rsidP="005F06E2">
      <w:pPr>
        <w:pStyle w:val="HTMLPreformatted"/>
      </w:pPr>
      <w:proofErr w:type="spellStart"/>
      <w:r>
        <w:t>resseq</w:t>
      </w:r>
      <w:proofErr w:type="spellEnd"/>
      <w:r>
        <w:t xml:space="preserve"> 2:10</w:t>
      </w:r>
    </w:p>
    <w:p w14:paraId="3968A453" w14:textId="77777777" w:rsidR="00F10278" w:rsidRDefault="00F10278" w:rsidP="005F06E2">
      <w:pPr>
        <w:pStyle w:val="NormalWeb"/>
      </w:pPr>
      <w:r>
        <w:t xml:space="preserve">This selects all residue numbers falling within this range, independent of their order in the PDB file. The numbering must be ascending; </w:t>
      </w:r>
      <w:proofErr w:type="spellStart"/>
      <w:r>
        <w:rPr>
          <w:rStyle w:val="HTMLTypewriter"/>
        </w:rPr>
        <w:t>resseq</w:t>
      </w:r>
      <w:proofErr w:type="spellEnd"/>
      <w:r>
        <w:rPr>
          <w:rStyle w:val="HTMLTypewriter"/>
        </w:rPr>
        <w:t xml:space="preserve"> 10:2</w:t>
      </w:r>
      <w:r>
        <w:t xml:space="preserve"> will not work.</w:t>
      </w:r>
    </w:p>
    <w:p w14:paraId="7E74C4D0" w14:textId="77777777" w:rsidR="00F10278" w:rsidRDefault="00F10278" w:rsidP="005F06E2">
      <w:pPr>
        <w:pStyle w:val="NormalWeb"/>
      </w:pPr>
      <w:r>
        <w:rPr>
          <w:rStyle w:val="Strong"/>
        </w:rPr>
        <w:t>Insertion codes</w:t>
      </w:r>
    </w:p>
    <w:p w14:paraId="60AF5666" w14:textId="77777777" w:rsidR="00F10278" w:rsidRDefault="00F10278" w:rsidP="005F06E2">
      <w:pPr>
        <w:pStyle w:val="NormalWeb"/>
      </w:pPr>
      <w:proofErr w:type="spellStart"/>
      <w:r>
        <w:rPr>
          <w:rStyle w:val="HTMLTypewriter"/>
        </w:rPr>
        <w:t>resid</w:t>
      </w:r>
      <w:proofErr w:type="spellEnd"/>
      <w:r>
        <w:t xml:space="preserve"> combines the residue number (</w:t>
      </w:r>
      <w:proofErr w:type="spellStart"/>
      <w:r>
        <w:rPr>
          <w:rStyle w:val="HTMLTypewriter"/>
        </w:rPr>
        <w:t>resseq</w:t>
      </w:r>
      <w:proofErr w:type="spellEnd"/>
      <w:r>
        <w:t>) with the insertion code (</w:t>
      </w:r>
      <w:proofErr w:type="spellStart"/>
      <w:r>
        <w:t>icode</w:t>
      </w:r>
      <w:proofErr w:type="spellEnd"/>
      <w:r>
        <w:t xml:space="preserve">); </w:t>
      </w:r>
      <w:proofErr w:type="gramStart"/>
      <w:r>
        <w:t>thus</w:t>
      </w:r>
      <w:proofErr w:type="gramEnd"/>
      <w:r>
        <w:t xml:space="preserve"> the following selections are identical:</w:t>
      </w:r>
    </w:p>
    <w:p w14:paraId="41926431" w14:textId="77777777" w:rsidR="00F10278" w:rsidRDefault="00F10278" w:rsidP="005F06E2">
      <w:pPr>
        <w:pStyle w:val="HTMLPreformatted"/>
      </w:pPr>
      <w:proofErr w:type="spellStart"/>
      <w:r>
        <w:t>resid</w:t>
      </w:r>
      <w:proofErr w:type="spellEnd"/>
      <w:r>
        <w:t xml:space="preserve"> 188</w:t>
      </w:r>
    </w:p>
    <w:p w14:paraId="281A7D2D" w14:textId="77777777" w:rsidR="00F10278" w:rsidRDefault="00F10278" w:rsidP="005F06E2">
      <w:pPr>
        <w:pStyle w:val="HTMLPreformatted"/>
      </w:pPr>
      <w:proofErr w:type="spellStart"/>
      <w:r>
        <w:t>resseq</w:t>
      </w:r>
      <w:proofErr w:type="spellEnd"/>
      <w:r>
        <w:t xml:space="preserve"> 188 and </w:t>
      </w:r>
      <w:proofErr w:type="spellStart"/>
      <w:r>
        <w:t>icode</w:t>
      </w:r>
      <w:proofErr w:type="spellEnd"/>
      <w:r>
        <w:t xml:space="preserve"> ' '</w:t>
      </w:r>
    </w:p>
    <w:p w14:paraId="1B40E4DE" w14:textId="77777777" w:rsidR="00F10278" w:rsidRDefault="00F10278" w:rsidP="005F06E2">
      <w:pPr>
        <w:pStyle w:val="NormalWeb"/>
      </w:pPr>
      <w:r>
        <w:t>as are these:</w:t>
      </w:r>
    </w:p>
    <w:p w14:paraId="2398D0FF" w14:textId="77777777" w:rsidR="00F10278" w:rsidRDefault="00F10278" w:rsidP="005F06E2">
      <w:pPr>
        <w:pStyle w:val="HTMLPreformatted"/>
      </w:pPr>
      <w:proofErr w:type="spellStart"/>
      <w:r>
        <w:t>resid</w:t>
      </w:r>
      <w:proofErr w:type="spellEnd"/>
      <w:r>
        <w:t xml:space="preserve"> 27C</w:t>
      </w:r>
    </w:p>
    <w:p w14:paraId="389690E4" w14:textId="77777777" w:rsidR="00F10278" w:rsidRDefault="00F10278" w:rsidP="005F06E2">
      <w:pPr>
        <w:pStyle w:val="HTMLPreformatted"/>
      </w:pPr>
      <w:proofErr w:type="spellStart"/>
      <w:r>
        <w:t>resseq</w:t>
      </w:r>
      <w:proofErr w:type="spellEnd"/>
      <w:r>
        <w:t xml:space="preserve"> 27 and </w:t>
      </w:r>
      <w:proofErr w:type="spellStart"/>
      <w:r>
        <w:t>icode</w:t>
      </w:r>
      <w:proofErr w:type="spellEnd"/>
      <w:r>
        <w:t xml:space="preserve"> 'C'</w:t>
      </w:r>
    </w:p>
    <w:p w14:paraId="11308B27" w14:textId="77777777" w:rsidR="00E60367" w:rsidRDefault="00E60367" w:rsidP="005F06E2">
      <w:pPr>
        <w:pStyle w:val="NormalWeb"/>
        <w:rPr>
          <w:rStyle w:val="Strong"/>
        </w:rPr>
      </w:pPr>
    </w:p>
    <w:p w14:paraId="034154E5" w14:textId="00AD3E02" w:rsidR="00F10278" w:rsidRDefault="00F10278" w:rsidP="005F06E2">
      <w:pPr>
        <w:pStyle w:val="NormalWeb"/>
      </w:pPr>
      <w:r>
        <w:rPr>
          <w:rStyle w:val="Strong"/>
        </w:rPr>
        <w:lastRenderedPageBreak/>
        <w:t>Specifying ordered ranges of residues</w:t>
      </w:r>
    </w:p>
    <w:p w14:paraId="7C629567" w14:textId="77777777" w:rsidR="00F10278" w:rsidRDefault="00F10278" w:rsidP="005F06E2">
      <w:pPr>
        <w:pStyle w:val="NormalWeb"/>
      </w:pPr>
      <w:r>
        <w:t xml:space="preserve">For some purposes, such as specifying TLS groups, it may be impractical to specify a numerical range of </w:t>
      </w:r>
      <w:proofErr w:type="spellStart"/>
      <w:r>
        <w:rPr>
          <w:rStyle w:val="HTMLTypewriter"/>
        </w:rPr>
        <w:t>resseq</w:t>
      </w:r>
      <w:proofErr w:type="spellEnd"/>
      <w:r>
        <w:t xml:space="preserve"> attributes. This is especially the case when the residue numbering is not continuous and ascending, which is found in some PDB entries, or when the insertion code is non-blank. An alternative is to define a series of residues by their combined number and insertion code, using the </w:t>
      </w:r>
      <w:r>
        <w:rPr>
          <w:rStyle w:val="HTMLTypewriter"/>
        </w:rPr>
        <w:t>through</w:t>
      </w:r>
      <w:r>
        <w:t xml:space="preserve"> keyword:</w:t>
      </w:r>
    </w:p>
    <w:p w14:paraId="6D0A83CF" w14:textId="77777777" w:rsidR="00F10278" w:rsidRDefault="00F10278" w:rsidP="005F06E2">
      <w:pPr>
        <w:pStyle w:val="HTMLPreformatted"/>
      </w:pPr>
      <w:r>
        <w:t xml:space="preserve">chain A and </w:t>
      </w:r>
      <w:proofErr w:type="spellStart"/>
      <w:r>
        <w:t>resid</w:t>
      </w:r>
      <w:proofErr w:type="spellEnd"/>
      <w:r>
        <w:t xml:space="preserve"> 1000 through 17J</w:t>
      </w:r>
    </w:p>
    <w:p w14:paraId="476F82A0" w14:textId="77777777" w:rsidR="00F10278" w:rsidRDefault="00F10278" w:rsidP="005F06E2">
      <w:pPr>
        <w:pStyle w:val="NormalWeb"/>
      </w:pPr>
      <w:r>
        <w:t>In this case, the residues will be examined in the order that they appear in the PDB file, and every atom falling between 1000 and 17J in chain A will be included. This is the only situation where the ordering of atoms is important in atom selections.</w:t>
      </w:r>
    </w:p>
    <w:p w14:paraId="1BF319A8" w14:textId="77777777" w:rsidR="00F10278" w:rsidRDefault="00F10278" w:rsidP="005F06E2">
      <w:pPr>
        <w:pStyle w:val="NormalWeb"/>
      </w:pPr>
      <w:r>
        <w:rPr>
          <w:rStyle w:val="Strong"/>
        </w:rPr>
        <w:t>B-factors and occupancies</w:t>
      </w:r>
    </w:p>
    <w:p w14:paraId="582BFA3A" w14:textId="77777777" w:rsidR="00F10278" w:rsidRDefault="00F10278" w:rsidP="005F06E2">
      <w:pPr>
        <w:pStyle w:val="NormalWeb"/>
      </w:pPr>
      <w:r>
        <w:t>You may also select atoms based on their numerical properties:</w:t>
      </w:r>
    </w:p>
    <w:p w14:paraId="2A2B65C1" w14:textId="77777777" w:rsidR="00F10278" w:rsidRDefault="00F10278" w:rsidP="005F06E2">
      <w:pPr>
        <w:pStyle w:val="HTMLPreformatted"/>
      </w:pPr>
      <w:proofErr w:type="spellStart"/>
      <w:r>
        <w:t>bfactor</w:t>
      </w:r>
      <w:proofErr w:type="spellEnd"/>
      <w:r>
        <w:t xml:space="preserve"> &gt; 80</w:t>
      </w:r>
    </w:p>
    <w:p w14:paraId="5DEB590E" w14:textId="77777777" w:rsidR="00F10278" w:rsidRDefault="00F10278" w:rsidP="005F06E2">
      <w:pPr>
        <w:pStyle w:val="HTMLPreformatted"/>
      </w:pPr>
      <w:proofErr w:type="spellStart"/>
      <w:r>
        <w:t>bfactor</w:t>
      </w:r>
      <w:proofErr w:type="spellEnd"/>
      <w:r>
        <w:t xml:space="preserve"> = 0</w:t>
      </w:r>
    </w:p>
    <w:p w14:paraId="28C453EA" w14:textId="77777777" w:rsidR="00F10278" w:rsidRDefault="00F10278" w:rsidP="005F06E2">
      <w:pPr>
        <w:pStyle w:val="HTMLPreformatted"/>
      </w:pPr>
      <w:r>
        <w:t>occupancy &lt; 1</w:t>
      </w:r>
    </w:p>
    <w:p w14:paraId="0ED40C15" w14:textId="2F0B6D7C" w:rsidR="00F10278" w:rsidRDefault="00F10278" w:rsidP="005F06E2">
      <w:pPr>
        <w:pStyle w:val="HTMLPreformatted"/>
      </w:pPr>
      <w:r>
        <w:t>occupancy = 0</w:t>
      </w:r>
    </w:p>
    <w:p w14:paraId="77E02D75" w14:textId="02AECCC8" w:rsidR="00F10278" w:rsidRDefault="00F10278" w:rsidP="005F06E2">
      <w:pPr>
        <w:pStyle w:val="NormalWeb"/>
      </w:pPr>
      <w:r>
        <w:rPr>
          <w:rStyle w:val="Strong"/>
        </w:rPr>
        <w:t>Other</w:t>
      </w:r>
    </w:p>
    <w:p w14:paraId="6E3CEBAB" w14:textId="77777777" w:rsidR="00F10278" w:rsidRDefault="00F10278" w:rsidP="005F06E2">
      <w:pPr>
        <w:pStyle w:val="NormalWeb"/>
      </w:pPr>
      <w:r>
        <w:t>A few additional keywords are supported:</w:t>
      </w:r>
    </w:p>
    <w:p w14:paraId="3229FD3A" w14:textId="77777777" w:rsidR="00F10278" w:rsidRDefault="00F10278" w:rsidP="005F06E2">
      <w:pPr>
        <w:pStyle w:val="HTMLPreformatted"/>
      </w:pPr>
      <w:r>
        <w:t>element H</w:t>
      </w:r>
    </w:p>
    <w:p w14:paraId="0FE46886" w14:textId="77777777" w:rsidR="00F10278" w:rsidRDefault="00F10278" w:rsidP="005F06E2">
      <w:pPr>
        <w:pStyle w:val="HTMLPreformatted"/>
      </w:pPr>
      <w:r>
        <w:t>water</w:t>
      </w:r>
    </w:p>
    <w:p w14:paraId="488A96F9" w14:textId="77777777" w:rsidR="00F10278" w:rsidRDefault="00F10278" w:rsidP="005F06E2">
      <w:pPr>
        <w:pStyle w:val="HTMLPreformatted"/>
      </w:pPr>
      <w:proofErr w:type="spellStart"/>
      <w:r>
        <w:t>pepnames</w:t>
      </w:r>
      <w:proofErr w:type="spellEnd"/>
    </w:p>
    <w:p w14:paraId="07CEB470" w14:textId="77777777" w:rsidR="00F10278" w:rsidRDefault="00F10278" w:rsidP="005F06E2">
      <w:pPr>
        <w:pStyle w:val="HTMLPreformatted"/>
      </w:pPr>
      <w:r>
        <w:t>hetero</w:t>
      </w:r>
    </w:p>
    <w:p w14:paraId="1FECE855" w14:textId="77777777" w:rsidR="00F10278" w:rsidRDefault="00F10278" w:rsidP="005F06E2">
      <w:pPr>
        <w:pStyle w:val="NormalWeb"/>
      </w:pPr>
      <w:r>
        <w:t>These examples specify hydrogen atoms, water molecules (detected by residue name), common amino acid residues, and atoms labeled as HETATM, respectively.</w:t>
      </w:r>
    </w:p>
    <w:p w14:paraId="5E99CED5" w14:textId="77777777" w:rsidR="00F10278" w:rsidRDefault="00F10278" w:rsidP="005F06E2">
      <w:pPr>
        <w:pStyle w:val="NormalWeb"/>
      </w:pPr>
      <w:r>
        <w:rPr>
          <w:rStyle w:val="Strong"/>
        </w:rPr>
        <w:t>Selecting no atoms</w:t>
      </w:r>
    </w:p>
    <w:p w14:paraId="4DA0A5EF" w14:textId="77777777" w:rsidR="00F10278" w:rsidRDefault="00F10278" w:rsidP="005F06E2">
      <w:pPr>
        <w:pStyle w:val="HTMLPreformatted"/>
      </w:pPr>
      <w:r>
        <w:t>(</w:t>
      </w:r>
      <w:proofErr w:type="gramStart"/>
      <w:r>
        <w:t>not</w:t>
      </w:r>
      <w:proofErr w:type="gramEnd"/>
      <w:r>
        <w:t xml:space="preserve"> all)</w:t>
      </w:r>
    </w:p>
    <w:p w14:paraId="270A9286" w14:textId="77777777" w:rsidR="00F10278" w:rsidRDefault="00F10278" w:rsidP="005F06E2">
      <w:pPr>
        <w:pStyle w:val="NormalWeb"/>
      </w:pPr>
      <w:r>
        <w:t xml:space="preserve">The default value of most selections is </w:t>
      </w:r>
      <w:r>
        <w:rPr>
          <w:rStyle w:val="HTMLTypewriter"/>
        </w:rPr>
        <w:t>None</w:t>
      </w:r>
      <w:r>
        <w:t xml:space="preserve"> (which in the GUI will appear as a blank field), but the treatment of this differs depending on how the atom selection will be used. For omit selections, </w:t>
      </w:r>
      <w:r>
        <w:rPr>
          <w:rStyle w:val="HTMLTypewriter"/>
        </w:rPr>
        <w:t>None</w:t>
      </w:r>
      <w:r>
        <w:t xml:space="preserve"> is equivalent to </w:t>
      </w:r>
      <w:r>
        <w:rPr>
          <w:rStyle w:val="HTMLTypewriter"/>
        </w:rPr>
        <w:t>(not all)</w:t>
      </w:r>
      <w:r>
        <w:t xml:space="preserve">; for rigid-body selections, </w:t>
      </w:r>
      <w:proofErr w:type="spellStart"/>
      <w:proofErr w:type="gramStart"/>
      <w:r>
        <w:t>phenix.refine</w:t>
      </w:r>
      <w:proofErr w:type="spellEnd"/>
      <w:proofErr w:type="gramEnd"/>
      <w:r>
        <w:t xml:space="preserve"> will default to treating the entire model as a single rigid body. For B-factor refinement, leaving the selections set to </w:t>
      </w:r>
      <w:r>
        <w:rPr>
          <w:rStyle w:val="HTMLTypewriter"/>
        </w:rPr>
        <w:t>None</w:t>
      </w:r>
      <w:r>
        <w:t xml:space="preserve"> will result in their parameterization being determined based on the input model and atom type (hydrogens are treated specially).</w:t>
      </w:r>
    </w:p>
    <w:p w14:paraId="4EB08B8E" w14:textId="77777777" w:rsidR="00E60367" w:rsidRDefault="00E60367" w:rsidP="005F06E2">
      <w:pPr>
        <w:spacing w:before="100" w:beforeAutospacing="1" w:after="100" w:afterAutospacing="1"/>
      </w:pPr>
    </w:p>
    <w:p w14:paraId="7D688710" w14:textId="6473EF4F" w:rsidR="00F10278" w:rsidRPr="00F10278" w:rsidRDefault="00F10278" w:rsidP="005F06E2">
      <w:pPr>
        <w:spacing w:before="100" w:beforeAutospacing="1" w:after="100" w:afterAutospacing="1"/>
        <w:rPr>
          <w:rFonts w:ascii="Times New Roman" w:eastAsia="Times New Roman" w:hAnsi="Times New Roman" w:cs="Times New Roman"/>
          <w:b/>
          <w:bCs/>
          <w:sz w:val="40"/>
          <w:szCs w:val="40"/>
        </w:rPr>
      </w:pPr>
      <w:r w:rsidRPr="00F10278">
        <w:rPr>
          <w:rFonts w:ascii="Times New Roman" w:eastAsia="Times New Roman" w:hAnsi="Times New Roman" w:cs="Times New Roman"/>
          <w:b/>
          <w:bCs/>
          <w:sz w:val="40"/>
          <w:szCs w:val="40"/>
        </w:rPr>
        <w:lastRenderedPageBreak/>
        <w:t>Rigid body refinement</w:t>
      </w:r>
    </w:p>
    <w:p w14:paraId="2E1263FB" w14:textId="77777777" w:rsidR="00F10278" w:rsidRPr="00F10278" w:rsidRDefault="00F10278" w:rsidP="00EF768D">
      <w:pPr>
        <w:spacing w:before="100" w:beforeAutospacing="1" w:after="100" w:afterAutospacing="1"/>
        <w:rPr>
          <w:rFonts w:ascii="Times New Roman" w:eastAsia="Times New Roman" w:hAnsi="Times New Roman" w:cs="Times New Roman"/>
        </w:rPr>
      </w:pPr>
      <w:proofErr w:type="spellStart"/>
      <w:proofErr w:type="gramStart"/>
      <w:r w:rsidRPr="00F10278">
        <w:rPr>
          <w:rFonts w:ascii="Times New Roman" w:eastAsia="Times New Roman" w:hAnsi="Times New Roman" w:cs="Times New Roman"/>
        </w:rPr>
        <w:t>phenix.refine</w:t>
      </w:r>
      <w:proofErr w:type="spellEnd"/>
      <w:proofErr w:type="gramEnd"/>
      <w:r w:rsidRPr="00F10278">
        <w:rPr>
          <w:rFonts w:ascii="Times New Roman" w:eastAsia="Times New Roman" w:hAnsi="Times New Roman" w:cs="Times New Roman"/>
        </w:rPr>
        <w:t xml:space="preserve"> implementation of rigid body refinement is highly and efficient (large convergence radius, no need to cut high-resolution data). We call this MZ protocol (multiple zones). The essence of MZ protocol is that the refinement starts with a few reflections selected in the lowest resolution zone and proceeds with gradually adding higher resolution reflections. Also, it almost constantly updates the mask and bulk solvent model </w:t>
      </w:r>
      <w:proofErr w:type="gramStart"/>
      <w:r w:rsidRPr="00F10278">
        <w:rPr>
          <w:rFonts w:ascii="Times New Roman" w:eastAsia="Times New Roman" w:hAnsi="Times New Roman" w:cs="Times New Roman"/>
        </w:rPr>
        <w:t>parameters</w:t>
      </w:r>
      <w:proofErr w:type="gramEnd"/>
      <w:r w:rsidRPr="00F10278">
        <w:rPr>
          <w:rFonts w:ascii="Times New Roman" w:eastAsia="Times New Roman" w:hAnsi="Times New Roman" w:cs="Times New Roman"/>
        </w:rPr>
        <w:t xml:space="preserve"> and this is crucial since the bulk solvent affects the low resolution reflections - exactly those the most important for success of rigid body refinement. The default set of the rigid body parameters is good for most of the cases and is normally not supposed to be changed.</w:t>
      </w:r>
    </w:p>
    <w:p w14:paraId="12924EB5" w14:textId="77777777" w:rsidR="00F10278" w:rsidRPr="00F10278" w:rsidRDefault="00F10278" w:rsidP="00EF768D">
      <w:pPr>
        <w:spacing w:before="100" w:beforeAutospacing="1" w:after="100" w:afterAutospacing="1"/>
        <w:rPr>
          <w:rFonts w:ascii="Times New Roman" w:eastAsia="Times New Roman" w:hAnsi="Times New Roman" w:cs="Times New Roman"/>
        </w:rPr>
      </w:pPr>
      <w:r w:rsidRPr="00F10278">
        <w:rPr>
          <w:rFonts w:ascii="Times New Roman" w:eastAsia="Times New Roman" w:hAnsi="Times New Roman" w:cs="Times New Roman"/>
        </w:rPr>
        <w:t xml:space="preserve">Rigid body refinement does not use any restraints. This means that rigid-body groups may bump into each other (overlap) or if covalently bonded atoms belong to different rigid </w:t>
      </w:r>
      <w:proofErr w:type="gramStart"/>
      <w:r w:rsidRPr="00F10278">
        <w:rPr>
          <w:rFonts w:ascii="Times New Roman" w:eastAsia="Times New Roman" w:hAnsi="Times New Roman" w:cs="Times New Roman"/>
        </w:rPr>
        <w:t>groups</w:t>
      </w:r>
      <w:proofErr w:type="gramEnd"/>
      <w:r w:rsidRPr="00F10278">
        <w:rPr>
          <w:rFonts w:ascii="Times New Roman" w:eastAsia="Times New Roman" w:hAnsi="Times New Roman" w:cs="Times New Roman"/>
        </w:rPr>
        <w:t xml:space="preserve"> then the bond linking these atoms may (and likely will) break as result of rigid body refinement.</w:t>
      </w:r>
    </w:p>
    <w:p w14:paraId="11E223EA" w14:textId="77777777" w:rsidR="00F10278" w:rsidRPr="00F10278" w:rsidRDefault="00F10278" w:rsidP="00F10278">
      <w:pPr>
        <w:numPr>
          <w:ilvl w:val="1"/>
          <w:numId w:val="1"/>
        </w:numPr>
        <w:spacing w:before="100" w:beforeAutospacing="1" w:after="100" w:afterAutospacing="1"/>
        <w:rPr>
          <w:rFonts w:ascii="Times New Roman" w:eastAsia="Times New Roman" w:hAnsi="Times New Roman" w:cs="Times New Roman"/>
        </w:rPr>
      </w:pPr>
      <w:r w:rsidRPr="00F10278">
        <w:rPr>
          <w:rFonts w:ascii="Times New Roman" w:eastAsia="Times New Roman" w:hAnsi="Times New Roman" w:cs="Times New Roman"/>
        </w:rPr>
        <w:t>One rigid body group per chain (default behavior):</w:t>
      </w:r>
    </w:p>
    <w:p w14:paraId="2B88774A" w14:textId="08F88418" w:rsidR="00F10278" w:rsidRPr="00F10278" w:rsidRDefault="005F06E2"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Pr>
          <w:rFonts w:ascii="Courier New" w:eastAsia="Times New Roman" w:hAnsi="Courier New" w:cs="Courier New"/>
          <w:sz w:val="20"/>
          <w:szCs w:val="20"/>
        </w:rPr>
        <w:tab/>
      </w:r>
      <w:r w:rsidR="00F10278" w:rsidRPr="00F10278">
        <w:rPr>
          <w:rFonts w:ascii="Courier New" w:eastAsia="Times New Roman" w:hAnsi="Courier New" w:cs="Courier New"/>
          <w:sz w:val="20"/>
          <w:szCs w:val="20"/>
        </w:rPr>
        <w:t xml:space="preserve">% </w:t>
      </w:r>
      <w:proofErr w:type="spellStart"/>
      <w:proofErr w:type="gramStart"/>
      <w:r w:rsidR="00F10278" w:rsidRPr="00F10278">
        <w:rPr>
          <w:rFonts w:ascii="Courier New" w:eastAsia="Times New Roman" w:hAnsi="Courier New" w:cs="Courier New"/>
          <w:sz w:val="20"/>
          <w:szCs w:val="20"/>
        </w:rPr>
        <w:t>phenix.refine</w:t>
      </w:r>
      <w:proofErr w:type="spellEnd"/>
      <w:proofErr w:type="gramEnd"/>
      <w:r w:rsidR="00F10278" w:rsidRPr="00F10278">
        <w:rPr>
          <w:rFonts w:ascii="Courier New" w:eastAsia="Times New Roman" w:hAnsi="Courier New" w:cs="Courier New"/>
          <w:sz w:val="20"/>
          <w:szCs w:val="20"/>
        </w:rPr>
        <w:t xml:space="preserve"> </w:t>
      </w:r>
      <w:proofErr w:type="spellStart"/>
      <w:r w:rsidR="00F10278" w:rsidRPr="00F10278">
        <w:rPr>
          <w:rFonts w:ascii="Courier New" w:eastAsia="Times New Roman" w:hAnsi="Courier New" w:cs="Courier New"/>
          <w:sz w:val="20"/>
          <w:szCs w:val="20"/>
        </w:rPr>
        <w:t>data.hkl</w:t>
      </w:r>
      <w:proofErr w:type="spellEnd"/>
      <w:r w:rsidR="00F10278" w:rsidRPr="00F10278">
        <w:rPr>
          <w:rFonts w:ascii="Courier New" w:eastAsia="Times New Roman" w:hAnsi="Courier New" w:cs="Courier New"/>
          <w:sz w:val="20"/>
          <w:szCs w:val="20"/>
        </w:rPr>
        <w:t xml:space="preserve"> model.pdb strategy=</w:t>
      </w:r>
      <w:proofErr w:type="spellStart"/>
      <w:r w:rsidR="00F10278" w:rsidRPr="00F10278">
        <w:rPr>
          <w:rFonts w:ascii="Courier New" w:eastAsia="Times New Roman" w:hAnsi="Courier New" w:cs="Courier New"/>
          <w:sz w:val="20"/>
          <w:szCs w:val="20"/>
        </w:rPr>
        <w:t>rigid_body</w:t>
      </w:r>
      <w:proofErr w:type="spellEnd"/>
    </w:p>
    <w:p w14:paraId="2D551CF6" w14:textId="77777777" w:rsidR="00F10278" w:rsidRPr="00F10278" w:rsidRDefault="00F10278" w:rsidP="00F10278">
      <w:pPr>
        <w:numPr>
          <w:ilvl w:val="1"/>
          <w:numId w:val="1"/>
        </w:numPr>
        <w:spacing w:before="100" w:beforeAutospacing="1" w:after="100" w:afterAutospacing="1"/>
        <w:rPr>
          <w:rFonts w:ascii="Times New Roman" w:eastAsia="Times New Roman" w:hAnsi="Times New Roman" w:cs="Times New Roman"/>
        </w:rPr>
      </w:pPr>
      <w:r w:rsidRPr="00F10278">
        <w:rPr>
          <w:rFonts w:ascii="Times New Roman" w:eastAsia="Times New Roman" w:hAnsi="Times New Roman" w:cs="Times New Roman"/>
        </w:rPr>
        <w:t xml:space="preserve">Multiple groups (requires a basic knowledge of the </w:t>
      </w:r>
      <w:hyperlink r:id="rId7" w:history="1">
        <w:r w:rsidRPr="00F10278">
          <w:rPr>
            <w:rFonts w:ascii="Times New Roman" w:eastAsia="Times New Roman" w:hAnsi="Times New Roman" w:cs="Times New Roman"/>
            <w:color w:val="0000FF"/>
            <w:u w:val="single"/>
          </w:rPr>
          <w:t>Phenix atom selection syntax</w:t>
        </w:r>
      </w:hyperlink>
      <w:r w:rsidRPr="00F10278">
        <w:rPr>
          <w:rFonts w:ascii="Times New Roman" w:eastAsia="Times New Roman" w:hAnsi="Times New Roman" w:cs="Times New Roman"/>
        </w:rPr>
        <w:t>):</w:t>
      </w:r>
    </w:p>
    <w:p w14:paraId="3544E35B" w14:textId="40F0424B" w:rsidR="00F10278" w:rsidRPr="00F10278" w:rsidRDefault="005F06E2"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Pr>
          <w:rFonts w:ascii="Courier New" w:eastAsia="Times New Roman" w:hAnsi="Courier New" w:cs="Courier New"/>
          <w:sz w:val="20"/>
          <w:szCs w:val="20"/>
        </w:rPr>
        <w:tab/>
      </w:r>
      <w:r w:rsidR="00F10278" w:rsidRPr="00F10278">
        <w:rPr>
          <w:rFonts w:ascii="Courier New" w:eastAsia="Times New Roman" w:hAnsi="Courier New" w:cs="Courier New"/>
          <w:sz w:val="20"/>
          <w:szCs w:val="20"/>
        </w:rPr>
        <w:t>%</w:t>
      </w:r>
      <w:r>
        <w:rPr>
          <w:rFonts w:ascii="Courier New" w:eastAsia="Times New Roman" w:hAnsi="Courier New" w:cs="Courier New"/>
          <w:sz w:val="20"/>
          <w:szCs w:val="20"/>
        </w:rPr>
        <w:t xml:space="preserve"> </w:t>
      </w:r>
      <w:proofErr w:type="spellStart"/>
      <w:proofErr w:type="gramStart"/>
      <w:r w:rsidR="00F10278" w:rsidRPr="00F10278">
        <w:rPr>
          <w:rFonts w:ascii="Courier New" w:eastAsia="Times New Roman" w:hAnsi="Courier New" w:cs="Courier New"/>
          <w:sz w:val="20"/>
          <w:szCs w:val="20"/>
        </w:rPr>
        <w:t>phenix.refine</w:t>
      </w:r>
      <w:proofErr w:type="spellEnd"/>
      <w:proofErr w:type="gramEnd"/>
      <w:r w:rsidR="00F10278" w:rsidRPr="00F10278">
        <w:rPr>
          <w:rFonts w:ascii="Courier New" w:eastAsia="Times New Roman" w:hAnsi="Courier New" w:cs="Courier New"/>
          <w:sz w:val="20"/>
          <w:szCs w:val="20"/>
        </w:rPr>
        <w:t xml:space="preserve"> </w:t>
      </w:r>
      <w:proofErr w:type="spellStart"/>
      <w:r w:rsidR="00F10278" w:rsidRPr="00F10278">
        <w:rPr>
          <w:rFonts w:ascii="Courier New" w:eastAsia="Times New Roman" w:hAnsi="Courier New" w:cs="Courier New"/>
          <w:sz w:val="20"/>
          <w:szCs w:val="20"/>
        </w:rPr>
        <w:t>data.hkl</w:t>
      </w:r>
      <w:proofErr w:type="spellEnd"/>
      <w:r w:rsidR="00F10278" w:rsidRPr="00F10278">
        <w:rPr>
          <w:rFonts w:ascii="Courier New" w:eastAsia="Times New Roman" w:hAnsi="Courier New" w:cs="Courier New"/>
          <w:sz w:val="20"/>
          <w:szCs w:val="20"/>
        </w:rPr>
        <w:t xml:space="preserve"> model.pdb strategy=</w:t>
      </w:r>
      <w:proofErr w:type="spellStart"/>
      <w:r w:rsidR="00F10278" w:rsidRPr="00F10278">
        <w:rPr>
          <w:rFonts w:ascii="Courier New" w:eastAsia="Times New Roman" w:hAnsi="Courier New" w:cs="Courier New"/>
          <w:sz w:val="20"/>
          <w:szCs w:val="20"/>
        </w:rPr>
        <w:t>rigid_body</w:t>
      </w:r>
      <w:proofErr w:type="spellEnd"/>
      <w:r w:rsidR="00F10278" w:rsidRPr="00F10278">
        <w:rPr>
          <w:rFonts w:ascii="Courier New" w:eastAsia="Times New Roman" w:hAnsi="Courier New" w:cs="Courier New"/>
          <w:sz w:val="20"/>
          <w:szCs w:val="20"/>
        </w:rPr>
        <w:t xml:space="preserve"> \</w:t>
      </w:r>
    </w:p>
    <w:p w14:paraId="2ED2F9AB" w14:textId="7F3BBA66" w:rsidR="00F10278" w:rsidRPr="00F10278" w:rsidRDefault="00F10278"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F10278">
        <w:rPr>
          <w:rFonts w:ascii="Courier New" w:eastAsia="Times New Roman" w:hAnsi="Courier New" w:cs="Courier New"/>
          <w:sz w:val="20"/>
          <w:szCs w:val="20"/>
        </w:rPr>
        <w:t xml:space="preserve"> </w:t>
      </w:r>
      <w:r w:rsidR="005F06E2">
        <w:rPr>
          <w:rFonts w:ascii="Courier New" w:eastAsia="Times New Roman" w:hAnsi="Courier New" w:cs="Courier New"/>
          <w:sz w:val="20"/>
          <w:szCs w:val="20"/>
        </w:rPr>
        <w:tab/>
      </w:r>
      <w:r w:rsidR="00EF768D">
        <w:rPr>
          <w:rFonts w:ascii="Courier New" w:eastAsia="Times New Roman" w:hAnsi="Courier New" w:cs="Courier New"/>
          <w:sz w:val="20"/>
          <w:szCs w:val="20"/>
        </w:rPr>
        <w:t xml:space="preserve">  </w:t>
      </w:r>
      <w:proofErr w:type="spellStart"/>
      <w:proofErr w:type="gramStart"/>
      <w:r w:rsidRPr="00F10278">
        <w:rPr>
          <w:rFonts w:ascii="Courier New" w:eastAsia="Times New Roman" w:hAnsi="Courier New" w:cs="Courier New"/>
          <w:sz w:val="20"/>
          <w:szCs w:val="20"/>
        </w:rPr>
        <w:t>sites.rigid</w:t>
      </w:r>
      <w:proofErr w:type="gramEnd"/>
      <w:r w:rsidRPr="00F10278">
        <w:rPr>
          <w:rFonts w:ascii="Courier New" w:eastAsia="Times New Roman" w:hAnsi="Courier New" w:cs="Courier New"/>
          <w:sz w:val="20"/>
          <w:szCs w:val="20"/>
        </w:rPr>
        <w:t>_body</w:t>
      </w:r>
      <w:proofErr w:type="spellEnd"/>
      <w:r w:rsidRPr="00F10278">
        <w:rPr>
          <w:rFonts w:ascii="Courier New" w:eastAsia="Times New Roman" w:hAnsi="Courier New" w:cs="Courier New"/>
          <w:sz w:val="20"/>
          <w:szCs w:val="20"/>
        </w:rPr>
        <w:t xml:space="preserve">="chain A" </w:t>
      </w:r>
      <w:proofErr w:type="spellStart"/>
      <w:r w:rsidRPr="00F10278">
        <w:rPr>
          <w:rFonts w:ascii="Courier New" w:eastAsia="Times New Roman" w:hAnsi="Courier New" w:cs="Courier New"/>
          <w:sz w:val="20"/>
          <w:szCs w:val="20"/>
        </w:rPr>
        <w:t>sites.rigid_body</w:t>
      </w:r>
      <w:proofErr w:type="spellEnd"/>
      <w:r w:rsidRPr="00F10278">
        <w:rPr>
          <w:rFonts w:ascii="Courier New" w:eastAsia="Times New Roman" w:hAnsi="Courier New" w:cs="Courier New"/>
          <w:sz w:val="20"/>
          <w:szCs w:val="20"/>
        </w:rPr>
        <w:t>="chain B"</w:t>
      </w:r>
    </w:p>
    <w:p w14:paraId="6EC0E644" w14:textId="77777777" w:rsidR="00F10278" w:rsidRPr="00F10278" w:rsidRDefault="00F10278" w:rsidP="005F06E2">
      <w:pPr>
        <w:spacing w:before="100" w:beforeAutospacing="1" w:after="100" w:afterAutospacing="1"/>
        <w:ind w:left="1080"/>
        <w:rPr>
          <w:rFonts w:ascii="Times New Roman" w:eastAsia="Times New Roman" w:hAnsi="Times New Roman" w:cs="Times New Roman"/>
        </w:rPr>
      </w:pPr>
      <w:r w:rsidRPr="00F10278">
        <w:rPr>
          <w:rFonts w:ascii="Times New Roman" w:eastAsia="Times New Roman" w:hAnsi="Times New Roman" w:cs="Times New Roman"/>
        </w:rPr>
        <w:t>This will refine the chain A and chain B as two rigid bodies. The rest of the model will be kept fixed.</w:t>
      </w:r>
    </w:p>
    <w:p w14:paraId="02CED34B" w14:textId="3063DB4F" w:rsidR="005F06E2" w:rsidRPr="00F10278" w:rsidRDefault="00F10278" w:rsidP="005F06E2">
      <w:pPr>
        <w:numPr>
          <w:ilvl w:val="1"/>
          <w:numId w:val="1"/>
        </w:numPr>
        <w:spacing w:before="100" w:beforeAutospacing="1" w:after="100" w:afterAutospacing="1"/>
        <w:rPr>
          <w:rFonts w:ascii="Times New Roman" w:eastAsia="Times New Roman" w:hAnsi="Times New Roman" w:cs="Times New Roman"/>
        </w:rPr>
      </w:pPr>
      <w:r w:rsidRPr="00F10278">
        <w:rPr>
          <w:rFonts w:ascii="Times New Roman" w:eastAsia="Times New Roman" w:hAnsi="Times New Roman" w:cs="Times New Roman"/>
        </w:rPr>
        <w:t xml:space="preserve">If there are many rigid groups to define, typing them in the command line may be a tedious exercise. In this case a better alternative is to create a parameter file </w:t>
      </w:r>
      <w:r w:rsidRPr="00F10278">
        <w:rPr>
          <w:rFonts w:ascii="Courier New" w:eastAsia="Times New Roman" w:hAnsi="Courier New" w:cs="Courier New"/>
          <w:sz w:val="20"/>
          <w:szCs w:val="20"/>
        </w:rPr>
        <w:t>rigid_body_selections</w:t>
      </w:r>
      <w:r w:rsidRPr="00F10278">
        <w:rPr>
          <w:rFonts w:ascii="Times New Roman" w:eastAsia="Times New Roman" w:hAnsi="Times New Roman" w:cs="Times New Roman"/>
        </w:rPr>
        <w:t xml:space="preserve"> containing the following lines:</w:t>
      </w:r>
    </w:p>
    <w:p w14:paraId="5B5DCEDB" w14:textId="69F49589" w:rsidR="00F10278" w:rsidRPr="00F10278" w:rsidRDefault="005F06E2"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Pr>
          <w:rFonts w:ascii="Courier New" w:eastAsia="Times New Roman" w:hAnsi="Courier New" w:cs="Courier New"/>
          <w:sz w:val="20"/>
          <w:szCs w:val="20"/>
        </w:rPr>
        <w:tab/>
      </w:r>
      <w:r w:rsidR="00EF768D">
        <w:rPr>
          <w:rFonts w:ascii="Courier New" w:eastAsia="Times New Roman" w:hAnsi="Courier New" w:cs="Courier New"/>
          <w:sz w:val="20"/>
          <w:szCs w:val="20"/>
        </w:rPr>
        <w:tab/>
      </w:r>
      <w:proofErr w:type="spellStart"/>
      <w:proofErr w:type="gramStart"/>
      <w:r w:rsidR="00F10278" w:rsidRPr="00F10278">
        <w:rPr>
          <w:rFonts w:ascii="Courier New" w:eastAsia="Times New Roman" w:hAnsi="Courier New" w:cs="Courier New"/>
          <w:sz w:val="20"/>
          <w:szCs w:val="20"/>
        </w:rPr>
        <w:t>refinement.refine</w:t>
      </w:r>
      <w:proofErr w:type="gramEnd"/>
      <w:r w:rsidR="00F10278" w:rsidRPr="00F10278">
        <w:rPr>
          <w:rFonts w:ascii="Courier New" w:eastAsia="Times New Roman" w:hAnsi="Courier New" w:cs="Courier New"/>
          <w:sz w:val="20"/>
          <w:szCs w:val="20"/>
        </w:rPr>
        <w:t>.sites</w:t>
      </w:r>
      <w:proofErr w:type="spellEnd"/>
      <w:r w:rsidR="00F10278" w:rsidRPr="00F10278">
        <w:rPr>
          <w:rFonts w:ascii="Courier New" w:eastAsia="Times New Roman" w:hAnsi="Courier New" w:cs="Courier New"/>
          <w:sz w:val="20"/>
          <w:szCs w:val="20"/>
        </w:rPr>
        <w:t xml:space="preserve"> {</w:t>
      </w:r>
    </w:p>
    <w:p w14:paraId="38D57EB3" w14:textId="5D078927" w:rsidR="00F10278" w:rsidRPr="00F10278" w:rsidRDefault="00F10278"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F10278">
        <w:rPr>
          <w:rFonts w:ascii="Courier New" w:eastAsia="Times New Roman" w:hAnsi="Courier New" w:cs="Courier New"/>
          <w:sz w:val="20"/>
          <w:szCs w:val="20"/>
        </w:rPr>
        <w:t xml:space="preserve">  </w:t>
      </w:r>
      <w:r w:rsidR="005F06E2">
        <w:rPr>
          <w:rFonts w:ascii="Courier New" w:eastAsia="Times New Roman" w:hAnsi="Courier New" w:cs="Courier New"/>
          <w:sz w:val="20"/>
          <w:szCs w:val="20"/>
        </w:rPr>
        <w:tab/>
        <w:t xml:space="preserve">  </w:t>
      </w:r>
      <w:proofErr w:type="spellStart"/>
      <w:r w:rsidRPr="00F10278">
        <w:rPr>
          <w:rFonts w:ascii="Courier New" w:eastAsia="Times New Roman" w:hAnsi="Courier New" w:cs="Courier New"/>
          <w:sz w:val="20"/>
          <w:szCs w:val="20"/>
        </w:rPr>
        <w:t>rigid_body</w:t>
      </w:r>
      <w:proofErr w:type="spellEnd"/>
      <w:r w:rsidRPr="00F10278">
        <w:rPr>
          <w:rFonts w:ascii="Courier New" w:eastAsia="Times New Roman" w:hAnsi="Courier New" w:cs="Courier New"/>
          <w:sz w:val="20"/>
          <w:szCs w:val="20"/>
        </w:rPr>
        <w:t xml:space="preserve"> = chain A</w:t>
      </w:r>
    </w:p>
    <w:p w14:paraId="716A7C61" w14:textId="0C784C32" w:rsidR="00F10278" w:rsidRPr="00F10278" w:rsidRDefault="00F10278"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F10278">
        <w:rPr>
          <w:rFonts w:ascii="Courier New" w:eastAsia="Times New Roman" w:hAnsi="Courier New" w:cs="Courier New"/>
          <w:sz w:val="20"/>
          <w:szCs w:val="20"/>
        </w:rPr>
        <w:t xml:space="preserve">  </w:t>
      </w:r>
      <w:r w:rsidR="005F06E2">
        <w:rPr>
          <w:rFonts w:ascii="Courier New" w:eastAsia="Times New Roman" w:hAnsi="Courier New" w:cs="Courier New"/>
          <w:sz w:val="20"/>
          <w:szCs w:val="20"/>
        </w:rPr>
        <w:tab/>
        <w:t xml:space="preserve">  </w:t>
      </w:r>
      <w:proofErr w:type="spellStart"/>
      <w:r w:rsidRPr="00F10278">
        <w:rPr>
          <w:rFonts w:ascii="Courier New" w:eastAsia="Times New Roman" w:hAnsi="Courier New" w:cs="Courier New"/>
          <w:sz w:val="20"/>
          <w:szCs w:val="20"/>
        </w:rPr>
        <w:t>rigid_body</w:t>
      </w:r>
      <w:proofErr w:type="spellEnd"/>
      <w:r w:rsidRPr="00F10278">
        <w:rPr>
          <w:rFonts w:ascii="Courier New" w:eastAsia="Times New Roman" w:hAnsi="Courier New" w:cs="Courier New"/>
          <w:sz w:val="20"/>
          <w:szCs w:val="20"/>
        </w:rPr>
        <w:t xml:space="preserve"> = chain B</w:t>
      </w:r>
    </w:p>
    <w:p w14:paraId="222CF33E" w14:textId="671987C7" w:rsidR="005F06E2" w:rsidRDefault="005F06E2"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00F10278" w:rsidRPr="00F10278">
        <w:rPr>
          <w:rFonts w:ascii="Courier New" w:eastAsia="Times New Roman" w:hAnsi="Courier New" w:cs="Courier New"/>
          <w:sz w:val="20"/>
          <w:szCs w:val="20"/>
        </w:rPr>
        <w:t>}</w:t>
      </w:r>
    </w:p>
    <w:p w14:paraId="597AC36B" w14:textId="77777777" w:rsidR="00EF768D" w:rsidRDefault="00EF768D"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37C72B5E" w14:textId="7C7871DF" w:rsidR="00F10278" w:rsidRDefault="00EF768D" w:rsidP="00EF7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80"/>
        <w:rPr>
          <w:rFonts w:ascii="Times New Roman" w:eastAsia="Times New Roman" w:hAnsi="Times New Roman" w:cs="Times New Roman"/>
        </w:rPr>
      </w:pPr>
      <w:r>
        <w:rPr>
          <w:rFonts w:ascii="Times New Roman" w:eastAsia="Times New Roman" w:hAnsi="Times New Roman" w:cs="Times New Roman"/>
        </w:rPr>
        <w:tab/>
      </w:r>
      <w:r w:rsidR="00F10278" w:rsidRPr="00F10278">
        <w:rPr>
          <w:rFonts w:ascii="Times New Roman" w:eastAsia="Times New Roman" w:hAnsi="Times New Roman" w:cs="Times New Roman"/>
        </w:rPr>
        <w:t>The command line will then be:</w:t>
      </w:r>
    </w:p>
    <w:p w14:paraId="2C7C02FA" w14:textId="77777777" w:rsidR="005F06E2" w:rsidRPr="00F10278" w:rsidRDefault="005F06E2"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6ED7938E" w14:textId="6C6BE02E" w:rsidR="00F10278" w:rsidRPr="00F10278" w:rsidRDefault="00F10278"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eastAsia="Times New Roman" w:hAnsi="Courier New" w:cs="Courier New"/>
          <w:sz w:val="20"/>
          <w:szCs w:val="20"/>
        </w:rPr>
      </w:pPr>
      <w:r w:rsidRPr="00F10278">
        <w:rPr>
          <w:rFonts w:ascii="Courier New" w:eastAsia="Times New Roman" w:hAnsi="Courier New" w:cs="Courier New"/>
          <w:sz w:val="20"/>
          <w:szCs w:val="20"/>
        </w:rPr>
        <w:t xml:space="preserve">% </w:t>
      </w:r>
      <w:proofErr w:type="spellStart"/>
      <w:proofErr w:type="gramStart"/>
      <w:r w:rsidRPr="00F10278">
        <w:rPr>
          <w:rFonts w:ascii="Courier New" w:eastAsia="Times New Roman" w:hAnsi="Courier New" w:cs="Courier New"/>
          <w:sz w:val="20"/>
          <w:szCs w:val="20"/>
        </w:rPr>
        <w:t>phenix.refine</w:t>
      </w:r>
      <w:proofErr w:type="spellEnd"/>
      <w:proofErr w:type="gramEnd"/>
      <w:r w:rsidRPr="00F10278">
        <w:rPr>
          <w:rFonts w:ascii="Courier New" w:eastAsia="Times New Roman" w:hAnsi="Courier New" w:cs="Courier New"/>
          <w:sz w:val="20"/>
          <w:szCs w:val="20"/>
        </w:rPr>
        <w:t xml:space="preserve"> </w:t>
      </w:r>
      <w:proofErr w:type="spellStart"/>
      <w:r w:rsidRPr="00F10278">
        <w:rPr>
          <w:rFonts w:ascii="Courier New" w:eastAsia="Times New Roman" w:hAnsi="Courier New" w:cs="Courier New"/>
          <w:sz w:val="20"/>
          <w:szCs w:val="20"/>
        </w:rPr>
        <w:t>data.hkl</w:t>
      </w:r>
      <w:proofErr w:type="spellEnd"/>
      <w:r w:rsidRPr="00F10278">
        <w:rPr>
          <w:rFonts w:ascii="Courier New" w:eastAsia="Times New Roman" w:hAnsi="Courier New" w:cs="Courier New"/>
          <w:sz w:val="20"/>
          <w:szCs w:val="20"/>
        </w:rPr>
        <w:t xml:space="preserve"> model.pdb strategy=</w:t>
      </w:r>
      <w:proofErr w:type="spellStart"/>
      <w:r w:rsidRPr="00F10278">
        <w:rPr>
          <w:rFonts w:ascii="Courier New" w:eastAsia="Times New Roman" w:hAnsi="Courier New" w:cs="Courier New"/>
          <w:sz w:val="20"/>
          <w:szCs w:val="20"/>
        </w:rPr>
        <w:t>rigid_body</w:t>
      </w:r>
      <w:proofErr w:type="spellEnd"/>
      <w:r w:rsidRPr="00F10278">
        <w:rPr>
          <w:rFonts w:ascii="Courier New" w:eastAsia="Times New Roman" w:hAnsi="Courier New" w:cs="Courier New"/>
          <w:sz w:val="20"/>
          <w:szCs w:val="20"/>
        </w:rPr>
        <w:t xml:space="preserve"> \</w:t>
      </w:r>
    </w:p>
    <w:p w14:paraId="5F44A9B1" w14:textId="69BB0990" w:rsidR="00F10278" w:rsidRPr="00F10278" w:rsidRDefault="005F06E2" w:rsidP="005F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Pr>
          <w:rFonts w:ascii="Courier New" w:eastAsia="Times New Roman" w:hAnsi="Courier New" w:cs="Courier New"/>
          <w:sz w:val="20"/>
          <w:szCs w:val="20"/>
        </w:rPr>
        <w:tab/>
        <w:t xml:space="preserve"> </w:t>
      </w:r>
      <w:r w:rsidR="00EF768D">
        <w:rPr>
          <w:rFonts w:ascii="Courier New" w:eastAsia="Times New Roman" w:hAnsi="Courier New" w:cs="Courier New"/>
          <w:sz w:val="20"/>
          <w:szCs w:val="20"/>
        </w:rPr>
        <w:t xml:space="preserve"> </w:t>
      </w:r>
      <w:proofErr w:type="spellStart"/>
      <w:r w:rsidR="00F10278" w:rsidRPr="00F10278">
        <w:rPr>
          <w:rFonts w:ascii="Courier New" w:eastAsia="Times New Roman" w:hAnsi="Courier New" w:cs="Courier New"/>
          <w:sz w:val="20"/>
          <w:szCs w:val="20"/>
        </w:rPr>
        <w:t>rigid_body_</w:t>
      </w:r>
      <w:proofErr w:type="gramStart"/>
      <w:r w:rsidR="00F10278" w:rsidRPr="00F10278">
        <w:rPr>
          <w:rFonts w:ascii="Courier New" w:eastAsia="Times New Roman" w:hAnsi="Courier New" w:cs="Courier New"/>
          <w:sz w:val="20"/>
          <w:szCs w:val="20"/>
        </w:rPr>
        <w:t>selections.params</w:t>
      </w:r>
      <w:proofErr w:type="spellEnd"/>
      <w:proofErr w:type="gramEnd"/>
    </w:p>
    <w:p w14:paraId="54E79608" w14:textId="1B64C227" w:rsidR="00F10278" w:rsidRPr="00263179" w:rsidRDefault="00F10278" w:rsidP="00263179">
      <w:pPr>
        <w:spacing w:before="100" w:beforeAutospacing="1" w:after="100" w:afterAutospacing="1"/>
        <w:ind w:left="720"/>
        <w:rPr>
          <w:rFonts w:ascii="Times New Roman" w:eastAsia="Times New Roman" w:hAnsi="Times New Roman" w:cs="Times New Roman"/>
        </w:rPr>
      </w:pPr>
      <w:r w:rsidRPr="00F10278">
        <w:rPr>
          <w:rFonts w:ascii="Times New Roman" w:eastAsia="Times New Roman" w:hAnsi="Times New Roman" w:cs="Times New Roman"/>
        </w:rPr>
        <w:t>Files like this can be created, for example, by copy-and-paste from the complete list of parameters (</w:t>
      </w:r>
      <w:proofErr w:type="spellStart"/>
      <w:proofErr w:type="gramStart"/>
      <w:r w:rsidRPr="00F10278">
        <w:rPr>
          <w:rFonts w:ascii="Times New Roman" w:eastAsia="Times New Roman" w:hAnsi="Times New Roman" w:cs="Times New Roman"/>
        </w:rPr>
        <w:t>phenix.refine</w:t>
      </w:r>
      <w:proofErr w:type="spellEnd"/>
      <w:proofErr w:type="gramEnd"/>
      <w:r w:rsidRPr="00F10278">
        <w:rPr>
          <w:rFonts w:ascii="Times New Roman" w:eastAsia="Times New Roman" w:hAnsi="Times New Roman" w:cs="Times New Roman"/>
        </w:rPr>
        <w:t xml:space="preserve"> --show-defaults=all).</w:t>
      </w:r>
    </w:p>
    <w:sectPr w:rsidR="00F10278" w:rsidRPr="00263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46C37"/>
    <w:multiLevelType w:val="multilevel"/>
    <w:tmpl w:val="962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853AC"/>
    <w:multiLevelType w:val="multilevel"/>
    <w:tmpl w:val="698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A56849"/>
    <w:multiLevelType w:val="multilevel"/>
    <w:tmpl w:val="00CE382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78"/>
    <w:rsid w:val="00263179"/>
    <w:rsid w:val="005F06E2"/>
    <w:rsid w:val="00BE5637"/>
    <w:rsid w:val="00E60367"/>
    <w:rsid w:val="00EF768D"/>
    <w:rsid w:val="00F10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A49551"/>
  <w15:chartTrackingRefBased/>
  <w15:docId w15:val="{7B6DE4AD-C7DB-8D47-82F1-7F2F10D9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0278"/>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Normal"/>
    <w:rsid w:val="00F10278"/>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F10278"/>
    <w:rPr>
      <w:i/>
      <w:iCs/>
    </w:rPr>
  </w:style>
  <w:style w:type="paragraph" w:styleId="NormalWeb">
    <w:name w:val="Normal (Web)"/>
    <w:basedOn w:val="Normal"/>
    <w:uiPriority w:val="99"/>
    <w:semiHidden/>
    <w:unhideWhenUsed/>
    <w:rsid w:val="00F10278"/>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F10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1027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10278"/>
    <w:rPr>
      <w:color w:val="0000FF"/>
      <w:u w:val="single"/>
    </w:rPr>
  </w:style>
  <w:style w:type="character" w:styleId="HTMLTypewriter">
    <w:name w:val="HTML Typewriter"/>
    <w:basedOn w:val="DefaultParagraphFont"/>
    <w:uiPriority w:val="99"/>
    <w:semiHidden/>
    <w:unhideWhenUsed/>
    <w:rsid w:val="00F1027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10278"/>
    <w:rPr>
      <w:rFonts w:ascii="Times New Roman" w:eastAsia="Times New Roman" w:hAnsi="Times New Roman" w:cs="Times New Roman"/>
      <w:b/>
      <w:bCs/>
      <w:kern w:val="36"/>
      <w:sz w:val="48"/>
      <w:szCs w:val="48"/>
    </w:rPr>
  </w:style>
  <w:style w:type="paragraph" w:customStyle="1" w:styleId="topic-title">
    <w:name w:val="topic-title"/>
    <w:basedOn w:val="Normal"/>
    <w:rsid w:val="00F1027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10278"/>
    <w:rPr>
      <w:b/>
      <w:bCs/>
    </w:rPr>
  </w:style>
  <w:style w:type="paragraph" w:styleId="ListParagraph">
    <w:name w:val="List Paragraph"/>
    <w:basedOn w:val="Normal"/>
    <w:uiPriority w:val="34"/>
    <w:qFormat/>
    <w:rsid w:val="005F06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4003">
      <w:bodyDiv w:val="1"/>
      <w:marLeft w:val="0"/>
      <w:marRight w:val="0"/>
      <w:marTop w:val="0"/>
      <w:marBottom w:val="0"/>
      <w:divBdr>
        <w:top w:val="none" w:sz="0" w:space="0" w:color="auto"/>
        <w:left w:val="none" w:sz="0" w:space="0" w:color="auto"/>
        <w:bottom w:val="none" w:sz="0" w:space="0" w:color="auto"/>
        <w:right w:val="none" w:sz="0" w:space="0" w:color="auto"/>
      </w:divBdr>
      <w:divsChild>
        <w:div w:id="275914656">
          <w:marLeft w:val="0"/>
          <w:marRight w:val="0"/>
          <w:marTop w:val="0"/>
          <w:marBottom w:val="0"/>
          <w:divBdr>
            <w:top w:val="none" w:sz="0" w:space="0" w:color="auto"/>
            <w:left w:val="none" w:sz="0" w:space="0" w:color="auto"/>
            <w:bottom w:val="none" w:sz="0" w:space="0" w:color="auto"/>
            <w:right w:val="none" w:sz="0" w:space="0" w:color="auto"/>
          </w:divBdr>
        </w:div>
        <w:div w:id="1417702297">
          <w:marLeft w:val="0"/>
          <w:marRight w:val="0"/>
          <w:marTop w:val="0"/>
          <w:marBottom w:val="0"/>
          <w:divBdr>
            <w:top w:val="none" w:sz="0" w:space="0" w:color="auto"/>
            <w:left w:val="none" w:sz="0" w:space="0" w:color="auto"/>
            <w:bottom w:val="none" w:sz="0" w:space="0" w:color="auto"/>
            <w:right w:val="none" w:sz="0" w:space="0" w:color="auto"/>
          </w:divBdr>
          <w:divsChild>
            <w:div w:id="185947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25795811">
      <w:bodyDiv w:val="1"/>
      <w:marLeft w:val="0"/>
      <w:marRight w:val="0"/>
      <w:marTop w:val="0"/>
      <w:marBottom w:val="0"/>
      <w:divBdr>
        <w:top w:val="none" w:sz="0" w:space="0" w:color="auto"/>
        <w:left w:val="none" w:sz="0" w:space="0" w:color="auto"/>
        <w:bottom w:val="none" w:sz="0" w:space="0" w:color="auto"/>
        <w:right w:val="none" w:sz="0" w:space="0" w:color="auto"/>
      </w:divBdr>
      <w:divsChild>
        <w:div w:id="783117645">
          <w:marLeft w:val="0"/>
          <w:marRight w:val="0"/>
          <w:marTop w:val="0"/>
          <w:marBottom w:val="0"/>
          <w:divBdr>
            <w:top w:val="none" w:sz="0" w:space="0" w:color="auto"/>
            <w:left w:val="none" w:sz="0" w:space="0" w:color="auto"/>
            <w:bottom w:val="none" w:sz="0" w:space="0" w:color="auto"/>
            <w:right w:val="none" w:sz="0" w:space="0" w:color="auto"/>
          </w:divBdr>
        </w:div>
      </w:divsChild>
    </w:div>
    <w:div w:id="154798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enix-online.org/documentation/reference/atom_selec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ymol.org" TargetMode="External"/><Relationship Id="rId5" Type="http://schemas.openxmlformats.org/officeDocument/2006/relationships/hyperlink" Target="http://cns-online.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 Porta</dc:creator>
  <cp:keywords/>
  <dc:description/>
  <cp:lastModifiedBy>Jason C Porta</cp:lastModifiedBy>
  <cp:revision>1</cp:revision>
  <dcterms:created xsi:type="dcterms:W3CDTF">2021-11-17T17:57:00Z</dcterms:created>
  <dcterms:modified xsi:type="dcterms:W3CDTF">2021-11-17T19:29:00Z</dcterms:modified>
</cp:coreProperties>
</file>