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E9448">
      <w:pPr>
        <w:pStyle w:val="2"/>
        <w:rPr>
          <w:color w:val="auto"/>
        </w:rPr>
      </w:pPr>
      <w:bookmarkStart w:id="0" w:name="rlc串联电路实验报告"/>
      <w:r>
        <w:rPr>
          <w:rFonts w:hint="eastAsia"/>
          <w:color w:val="auto"/>
        </w:rPr>
        <w:t>RLC串联电路实验报告</w:t>
      </w:r>
    </w:p>
    <w:p w14:paraId="0BDF3B87">
      <w:pPr>
        <w:pStyle w:val="4"/>
        <w:rPr>
          <w:rFonts w:hint="eastAsia" w:eastAsiaTheme="majorEastAsia"/>
          <w:color w:val="auto"/>
          <w:lang w:eastAsia="zh-CN"/>
        </w:rPr>
      </w:pPr>
      <w:bookmarkStart w:id="1" w:name="二原始数据记录表"/>
      <w:r>
        <w:rPr>
          <w:rFonts w:hint="eastAsia"/>
          <w:color w:val="auto"/>
          <w:lang w:val="en-US" w:eastAsia="zh-CN"/>
        </w:rPr>
        <w:t>一</w:t>
      </w:r>
      <w:r>
        <w:rPr>
          <w:rFonts w:hint="eastAsia"/>
          <w:color w:val="auto"/>
        </w:rPr>
        <w:t>、原始数据记录表</w:t>
      </w:r>
      <w:r>
        <w:rPr>
          <w:rFonts w:hint="eastAsia" w:eastAsiaTheme="majorEastAsia"/>
          <w:color w:val="auto"/>
          <w:lang w:eastAsia="zh-CN"/>
        </w:rPr>
        <w:drawing>
          <wp:inline distT="0" distB="0" distL="114300" distR="114300">
            <wp:extent cx="4921885" cy="7070725"/>
            <wp:effectExtent l="0" t="0" r="5715" b="15875"/>
            <wp:docPr id="1" name="图片 1" descr="扫描全能王 2025-05-12 10.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全能王 2025-05-12 10.32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707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7366FB7E">
      <w:pPr>
        <w:pStyle w:val="4"/>
        <w:rPr>
          <w:color w:val="auto"/>
        </w:rPr>
      </w:pPr>
      <w:bookmarkStart w:id="2" w:name="三数据处理"/>
      <w:r>
        <w:rPr>
          <w:rFonts w:hint="eastAsia"/>
          <w:color w:val="auto"/>
          <w:lang w:val="en-US" w:eastAsia="zh-CN"/>
        </w:rPr>
        <w:t>二</w:t>
      </w:r>
      <w:r>
        <w:rPr>
          <w:rFonts w:hint="eastAsia"/>
          <w:color w:val="auto"/>
        </w:rPr>
        <w:t>、数据处理</w:t>
      </w:r>
    </w:p>
    <w:p w14:paraId="0B76ED7C">
      <w:pPr>
        <w:pStyle w:val="24"/>
        <w:numPr>
          <w:ilvl w:val="0"/>
          <w:numId w:val="1"/>
        </w:numPr>
        <w:rPr>
          <w:color w:val="auto"/>
        </w:rPr>
      </w:pPr>
      <w:r>
        <w:rPr>
          <w:rFonts w:hint="eastAsia"/>
          <w:color w:val="auto"/>
        </w:rPr>
        <w:t>RLC串联电路的幅频特性曲线</w:t>
      </w:r>
      <w:r>
        <w:rPr>
          <w:rFonts w:hint="eastAsia"/>
          <w:color w:val="auto"/>
        </w:rPr>
        <w:drawing>
          <wp:inline distT="0" distB="0" distL="114300" distR="114300">
            <wp:extent cx="5715000" cy="3351530"/>
            <wp:effectExtent l="0" t="0" r="0" b="1270"/>
            <wp:docPr id="2" name="图片 2" descr="Screenshot 2025-05-12 at 10.22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 2025-05-12 at 10.22.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B42E">
      <w:pPr>
        <w:pStyle w:val="24"/>
        <w:numPr>
          <w:ilvl w:val="0"/>
          <w:numId w:val="1"/>
        </w:numPr>
        <w:rPr>
          <w:color w:val="auto"/>
        </w:rPr>
      </w:pPr>
      <w:r>
        <w:rPr>
          <w:rFonts w:hint="eastAsia"/>
          <w:color w:val="auto"/>
        </w:rPr>
        <w:t>RLC串联电路的相频特性曲线</w:t>
      </w:r>
      <w:r>
        <w:rPr>
          <w:rFonts w:hint="eastAsia"/>
          <w:color w:val="auto"/>
        </w:rPr>
        <w:drawing>
          <wp:inline distT="0" distB="0" distL="114300" distR="114300">
            <wp:extent cx="5745480" cy="3352800"/>
            <wp:effectExtent l="0" t="0" r="20320" b="0"/>
            <wp:docPr id="3" name="图片 3" descr="Screenshot 2025-05-12 at 10.22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 2025-05-12 at 10.22.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3197A079">
      <w:pPr>
        <w:pStyle w:val="4"/>
        <w:rPr>
          <w:color w:val="auto"/>
        </w:rPr>
      </w:pPr>
      <w:bookmarkStart w:id="3" w:name="四问题讨论"/>
      <w:r>
        <w:rPr>
          <w:rFonts w:hint="eastAsia"/>
          <w:color w:val="auto"/>
          <w:lang w:val="en-US" w:eastAsia="zh-CN"/>
        </w:rPr>
        <w:t>三</w:t>
      </w:r>
      <w:bookmarkStart w:id="6" w:name="_GoBack"/>
      <w:bookmarkEnd w:id="6"/>
      <w:r>
        <w:rPr>
          <w:rFonts w:hint="eastAsia"/>
          <w:color w:val="auto"/>
        </w:rPr>
        <w:t>、问题讨论</w:t>
      </w:r>
    </w:p>
    <w:p w14:paraId="4306BE73">
      <w:pPr>
        <w:pStyle w:val="5"/>
        <w:rPr>
          <w:color w:val="auto"/>
        </w:rPr>
      </w:pPr>
      <w:bookmarkStart w:id="4" w:name="rlc串联电路谐振时的特点是什么"/>
      <w:r>
        <w:rPr>
          <w:color w:val="auto"/>
        </w:rPr>
        <w:t xml:space="preserve">1. </w:t>
      </w:r>
      <w:r>
        <w:rPr>
          <w:rFonts w:hint="eastAsia"/>
          <w:color w:val="auto"/>
        </w:rPr>
        <w:t>RLC串联电路谐振时的特点是什么？</w:t>
      </w:r>
    </w:p>
    <w:p w14:paraId="581BAC3F">
      <w:pPr>
        <w:pStyle w:val="23"/>
        <w:numPr>
          <w:ilvl w:val="0"/>
          <w:numId w:val="2"/>
        </w:numPr>
        <w:ind w:left="420" w:leftChars="0" w:hanging="420" w:firstLineChars="0"/>
        <w:rPr>
          <w:rFonts w:hint="eastAsia"/>
          <w:color w:val="auto"/>
        </w:rPr>
      </w:pPr>
      <w:r>
        <w:rPr>
          <w:color w:val="auto"/>
        </w:rPr>
        <w:t xml:space="preserve"> </w:t>
      </w:r>
      <w:r>
        <w:rPr>
          <w:rFonts w:hint="eastAsia"/>
          <w:color w:val="auto"/>
        </w:rPr>
        <w:t>电流达到最大值</w:t>
      </w:r>
    </w:p>
    <w:p w14:paraId="7E667033">
      <w:pPr>
        <w:pStyle w:val="23"/>
        <w:numPr>
          <w:ilvl w:val="0"/>
          <w:numId w:val="2"/>
        </w:numPr>
        <w:ind w:left="420" w:leftChars="0" w:hanging="420" w:firstLineChars="0"/>
        <w:rPr>
          <w:color w:val="auto"/>
        </w:rPr>
      </w:pPr>
      <w:r>
        <w:rPr>
          <w:color w:val="auto"/>
        </w:rPr>
        <w:t xml:space="preserve"> </w:t>
      </w:r>
      <w:r>
        <w:rPr>
          <w:rFonts w:hint="eastAsia"/>
          <w:color w:val="auto"/>
        </w:rPr>
        <w:t>阻抗达到最小值，此时阻抗等于纯电阻</w:t>
      </w:r>
      <w:r>
        <w:rPr>
          <w:color w:val="auto"/>
        </w:rPr>
        <w:t xml:space="preserve"> </w:t>
      </w:r>
    </w:p>
    <w:p w14:paraId="72BE7688">
      <w:pPr>
        <w:pStyle w:val="23"/>
        <w:numPr>
          <w:ilvl w:val="0"/>
          <w:numId w:val="2"/>
        </w:numPr>
        <w:ind w:left="420" w:leftChars="0" w:hanging="420" w:firstLineChars="0"/>
        <w:rPr>
          <w:color w:val="auto"/>
        </w:rPr>
      </w:pPr>
      <w:r>
        <w:rPr>
          <w:color w:val="auto"/>
        </w:rPr>
        <w:t xml:space="preserve"> </w:t>
      </w:r>
      <w:r>
        <w:rPr>
          <w:rFonts w:hint="eastAsia"/>
          <w:color w:val="auto"/>
        </w:rPr>
        <w:t>电感和电容的电压相等且相位相反</w:t>
      </w:r>
    </w:p>
    <w:p w14:paraId="0C2CA2B4">
      <w:pPr>
        <w:pStyle w:val="23"/>
        <w:numPr>
          <w:ilvl w:val="0"/>
          <w:numId w:val="2"/>
        </w:numPr>
        <w:ind w:left="420" w:leftChars="0" w:hanging="420" w:firstLineChars="0"/>
        <w:rPr>
          <w:color w:val="auto"/>
        </w:rPr>
      </w:pPr>
      <w:r>
        <w:rPr>
          <w:rFonts w:hint="eastAsia"/>
          <w:color w:val="auto"/>
        </w:rPr>
        <w:t>电源电压与电路电流同相，相位差φ</w:t>
      </w:r>
      <w:r>
        <w:rPr>
          <w:color w:val="auto"/>
        </w:rPr>
        <w:t xml:space="preserve"> = 0 </w:t>
      </w:r>
    </w:p>
    <w:p w14:paraId="37E1CE8E">
      <w:pPr>
        <w:pStyle w:val="23"/>
        <w:numPr>
          <w:ilvl w:val="0"/>
          <w:numId w:val="2"/>
        </w:numPr>
        <w:ind w:left="420" w:leftChars="0" w:hanging="420" w:firstLineChars="0"/>
        <w:rPr>
          <w:color w:val="auto"/>
        </w:rPr>
      </w:pPr>
      <w:r>
        <w:rPr>
          <w:rFonts w:hint="eastAsia"/>
          <w:color w:val="auto"/>
        </w:rPr>
        <w:t>谐振频率f₀</w:t>
      </w:r>
      <w:r>
        <w:rPr>
          <w:color w:val="auto"/>
        </w:rPr>
        <w:t xml:space="preserve"> = 1/(2π√LC)</w:t>
      </w:r>
    </w:p>
    <w:bookmarkEnd w:id="4"/>
    <w:p w14:paraId="3114635F">
      <w:pPr>
        <w:pStyle w:val="5"/>
        <w:rPr>
          <w:color w:val="auto"/>
        </w:rPr>
      </w:pPr>
      <w:bookmarkStart w:id="5" w:name="rlc串联电路实验中u和uruc以及ul不是代数和的关系请问原因是什么"/>
      <w:r>
        <w:rPr>
          <w:color w:val="auto"/>
        </w:rPr>
        <w:t xml:space="preserve">2. </w:t>
      </w:r>
      <w:r>
        <w:rPr>
          <w:rFonts w:hint="eastAsia"/>
          <w:color w:val="auto"/>
        </w:rPr>
        <w:t>RLC串联电路实验中U和UR、UC以及UL不是代数和的关系，请问原因是什么？</w:t>
      </w:r>
    </w:p>
    <w:p w14:paraId="2C95288B">
      <w:pPr>
        <w:pStyle w:val="23"/>
        <w:rPr>
          <w:rFonts w:hint="eastAsia"/>
          <w:color w:val="auto"/>
        </w:rPr>
      </w:pPr>
      <w:r>
        <w:rPr>
          <w:rFonts w:hint="eastAsia"/>
          <w:color w:val="auto"/>
        </w:rPr>
        <w:t>RLC串联电路中，各元件上的电压是矢量和的关系</w:t>
      </w:r>
    </w:p>
    <w:p w14:paraId="29777AAA">
      <w:pPr>
        <w:pStyle w:val="23"/>
        <w:numPr>
          <w:ilvl w:val="0"/>
          <w:numId w:val="2"/>
        </w:numPr>
        <w:ind w:left="420" w:leftChars="0" w:hanging="420" w:firstLineChars="0"/>
        <w:rPr>
          <w:color w:val="auto"/>
        </w:rPr>
      </w:pPr>
      <w:r>
        <w:rPr>
          <w:rFonts w:hint="eastAsia"/>
          <w:color w:val="auto"/>
        </w:rPr>
        <w:t>电阻上的电压UR与电流同相</w:t>
      </w:r>
      <w:r>
        <w:rPr>
          <w:color w:val="auto"/>
        </w:rPr>
        <w:t xml:space="preserve"> </w:t>
      </w:r>
    </w:p>
    <w:p w14:paraId="19309999">
      <w:pPr>
        <w:pStyle w:val="23"/>
        <w:numPr>
          <w:ilvl w:val="0"/>
          <w:numId w:val="2"/>
        </w:numPr>
        <w:ind w:left="420" w:leftChars="0" w:hanging="420" w:firstLineChars="0"/>
        <w:rPr>
          <w:color w:val="auto"/>
        </w:rPr>
      </w:pPr>
      <w:r>
        <w:rPr>
          <w:rFonts w:hint="eastAsia"/>
          <w:color w:val="auto"/>
        </w:rPr>
        <w:t>电感上的电压UL超前电流90°</w:t>
      </w:r>
      <w:r>
        <w:rPr>
          <w:color w:val="auto"/>
        </w:rPr>
        <w:t xml:space="preserve"> </w:t>
      </w:r>
    </w:p>
    <w:p w14:paraId="270B8A70">
      <w:pPr>
        <w:pStyle w:val="23"/>
        <w:numPr>
          <w:ilvl w:val="0"/>
          <w:numId w:val="2"/>
        </w:numPr>
        <w:ind w:left="420" w:leftChars="0" w:hanging="420" w:firstLineChars="0"/>
        <w:rPr>
          <w:color w:val="auto"/>
        </w:rPr>
      </w:pPr>
      <w:r>
        <w:rPr>
          <w:rFonts w:hint="eastAsia"/>
          <w:color w:val="auto"/>
        </w:rPr>
        <w:t>电容上的电压UC滞后电流90°</w:t>
      </w:r>
    </w:p>
    <w:p w14:paraId="0CEC286F">
      <w:pPr>
        <w:pStyle w:val="3"/>
        <w:rPr>
          <w:color w:val="auto"/>
        </w:rPr>
      </w:pPr>
      <w:r>
        <w:rPr>
          <w:rFonts w:hint="eastAsia"/>
          <w:color w:val="auto"/>
        </w:rPr>
        <w:t>因此UL和UC互相抵消了一部分，当电路频率等于谐振频率时，UL和UC大小相等且相位相反，完全抵消。所以总电压U等于UR、UL和UC的矢量和，而不是代数和</w:t>
      </w:r>
      <w:r>
        <w:rPr>
          <w:rFonts w:hint="eastAsia" w:eastAsia="宋体"/>
          <w:color w:val="auto"/>
          <w:lang w:eastAsia="zh-CN"/>
        </w:rPr>
        <w:t>，</w:t>
      </w:r>
      <w:r>
        <w:rPr>
          <w:rFonts w:hint="eastAsia" w:eastAsia="宋体"/>
          <w:color w:val="auto"/>
          <w:lang w:val="en-US" w:eastAsia="zh-CN"/>
        </w:rPr>
        <w:t>代数上</w:t>
      </w:r>
      <w:r>
        <w:rPr>
          <w:rFonts w:hint="eastAsia"/>
          <w:color w:val="auto"/>
        </w:rPr>
        <w:t>满足U²</w:t>
      </w:r>
      <w:r>
        <w:rPr>
          <w:color w:val="auto"/>
        </w:rPr>
        <w:t xml:space="preserve"> = UR² + (UL-UC)²。</w:t>
      </w:r>
    </w:p>
    <w:bookmarkEnd w:id="0"/>
    <w:bookmarkEnd w:id="3"/>
    <w:bookmarkEnd w:id="5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Helvetica Neue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03C8BA"/>
    <w:multiLevelType w:val="singleLevel"/>
    <w:tmpl w:val="DB03C8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AFC3A3"/>
    <w:rsid w:val="BB96EE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uiPriority w:val="0"/>
    <w:rPr>
      <w:rFonts w:ascii="Consolas" w:hAnsi="Consolas"/>
      <w:sz w:val="22"/>
    </w:rPr>
  </w:style>
  <w:style w:type="character" w:customStyle="1" w:styleId="49">
    <w:name w:val="Section Number"/>
    <w:basedOn w:val="21"/>
    <w:uiPriority w:val="0"/>
  </w:style>
  <w:style w:type="paragraph" w:customStyle="1" w:styleId="5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475</Characters>
  <Lines>12</Lines>
  <Paragraphs>8</Paragraphs>
  <TotalTime>18</TotalTime>
  <ScaleCrop>false</ScaleCrop>
  <LinksUpToDate>false</LinksUpToDate>
  <CharactersWithSpaces>583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1970-01-01T08:00:00Z</dcterms:created>
  <dc:creator>任印玺</dc:creator>
  <cp:lastModifiedBy>任印玺</cp:lastModifiedBy>
  <dcterms:modified xsi:type="dcterms:W3CDTF">2025-05-12T10:43:00Z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FF22B4149530D16F346021681B1CB587_43</vt:lpwstr>
  </property>
</Properties>
</file>