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color w:val="ffffff"/>
          <w:sz w:val="60"/>
          <w:szCs w:val="60"/>
          <w:highlight w:val="black"/>
        </w:rPr>
      </w:pPr>
      <w:bookmarkStart w:colFirst="0" w:colLast="0" w:name="_letya8abbxhq" w:id="0"/>
      <w:bookmarkEnd w:id="0"/>
      <w:r w:rsidDel="00000000" w:rsidR="00000000" w:rsidRPr="00000000">
        <w:rPr>
          <w:rFonts w:ascii="Open Sans" w:cs="Open Sans" w:eastAsia="Open Sans" w:hAnsi="Open Sans"/>
          <w:color w:val="ffffff"/>
          <w:sz w:val="60"/>
          <w:szCs w:val="60"/>
          <w:highlight w:val="black"/>
          <w:rtl w:val="0"/>
        </w:rPr>
        <w:t xml:space="preserve">How to Analyze Tokenized Assets Before You Invest</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60"/>
          <w:szCs w:val="60"/>
          <w:highlight w:val="black"/>
        </w:rPr>
        <w:drawing>
          <wp:inline distB="114300" distT="114300" distL="114300" distR="114300">
            <wp:extent cx="304800" cy="304800"/>
            <wp:effectExtent b="0" l="0" r="0" t="0"/>
            <wp:docPr descr="Writer: Jason Rowlett" id="2" name="image2.jpg"/>
            <a:graphic>
              <a:graphicData uri="http://schemas.openxmlformats.org/drawingml/2006/picture">
                <pic:pic>
                  <pic:nvPicPr>
                    <pic:cNvPr descr="Writer: Jason Rowlett" id="0" name="image2.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pPr>
      <w:hyperlink r:id="rId7">
        <w:r w:rsidDel="00000000" w:rsidR="00000000" w:rsidRPr="00000000">
          <w:rPr>
            <w:rFonts w:ascii="Open Sans" w:cs="Open Sans" w:eastAsia="Open Sans" w:hAnsi="Open Sans"/>
            <w:color w:val="1155cc"/>
            <w:sz w:val="21"/>
            <w:szCs w:val="21"/>
            <w:highlight w:val="black"/>
            <w:rtl w:val="0"/>
          </w:rPr>
          <w:t xml:space="preserve">Jason Rowlett</w:t>
        </w:r>
      </w:hyperlink>
      <w:r w:rsidDel="00000000" w:rsidR="00000000" w:rsidRPr="00000000">
        <w:rPr>
          <w:rtl w:val="0"/>
        </w:rPr>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Apr 4</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Open Sans" w:cs="Open Sans" w:eastAsia="Open Sans" w:hAnsi="Open Sans"/>
          <w:color w:val="ffffff"/>
          <w:sz w:val="21"/>
          <w:szCs w:val="21"/>
          <w:highlight w:val="black"/>
          <w:rtl w:val="0"/>
        </w:rPr>
        <w:t xml:space="preserve">3 min read</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94.5454545454545" w:lineRule="auto"/>
        <w:rPr>
          <w:rFonts w:ascii="Open Sans" w:cs="Open Sans" w:eastAsia="Open Sans" w:hAnsi="Open Sans"/>
          <w:i w:val="1"/>
          <w:color w:val="ffffff"/>
          <w:sz w:val="33"/>
          <w:szCs w:val="33"/>
          <w:highlight w:val="black"/>
        </w:rPr>
      </w:pPr>
      <w:bookmarkStart w:colFirst="0" w:colLast="0" w:name="_1hj5quryfstb" w:id="1"/>
      <w:bookmarkEnd w:id="1"/>
      <w:r w:rsidDel="00000000" w:rsidR="00000000" w:rsidRPr="00000000">
        <w:rPr>
          <w:rFonts w:ascii="Open Sans" w:cs="Open Sans" w:eastAsia="Open Sans" w:hAnsi="Open Sans"/>
          <w:i w:val="1"/>
          <w:color w:val="ffffff"/>
          <w:sz w:val="33"/>
          <w:szCs w:val="33"/>
          <w:highlight w:val="black"/>
          <w:rtl w:val="0"/>
        </w:rPr>
        <w:t xml:space="preserve">A Foretoken Guide for Traditional Investors in a Digital World.</w:t>
      </w:r>
    </w:p>
    <w:p w:rsidR="00000000" w:rsidDel="00000000" w:rsidP="00000000" w:rsidRDefault="00000000" w:rsidRPr="00000000" w14:paraId="0000000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9">
      <w:pPr>
        <w:spacing w:after="220" w:before="220" w:line="360" w:lineRule="auto"/>
        <w:ind w:left="600" w:firstLine="0"/>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Pr>
        <w:drawing>
          <wp:inline distB="114300" distT="114300" distL="114300" distR="114300">
            <wp:extent cx="3333750" cy="3362325"/>
            <wp:effectExtent b="0" l="0" r="0" t="0"/>
            <wp:docPr descr="This guide breaks down the essential steps to analyzing a tokenized asset before you invest." id="1" name="image1.png"/>
            <a:graphic>
              <a:graphicData uri="http://schemas.openxmlformats.org/drawingml/2006/picture">
                <pic:pic>
                  <pic:nvPicPr>
                    <pic:cNvPr descr="This guide breaks down the essential steps to analyzing a tokenized asset before you invest." id="0" name="image1.png"/>
                    <pic:cNvPicPr preferRelativeResize="0"/>
                  </pic:nvPicPr>
                  <pic:blipFill>
                    <a:blip r:embed="rId8"/>
                    <a:srcRect b="0" l="0" r="0" t="0"/>
                    <a:stretch>
                      <a:fillRect/>
                    </a:stretch>
                  </pic:blipFill>
                  <pic:spPr>
                    <a:xfrm>
                      <a:off x="0" y="0"/>
                      <a:ext cx="33337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60" w:before="260" w:line="360" w:lineRule="auto"/>
        <w:ind w:left="600" w:firstLine="0"/>
        <w:rPr>
          <w:rFonts w:ascii="Open Sans" w:cs="Open Sans" w:eastAsia="Open Sans" w:hAnsi="Open Sans"/>
          <w:color w:val="ffffff"/>
          <w:sz w:val="21"/>
          <w:szCs w:val="21"/>
          <w:highlight w:val="black"/>
        </w:rPr>
      </w:pPr>
      <w:r w:rsidDel="00000000" w:rsidR="00000000" w:rsidRPr="00000000">
        <w:rPr>
          <w:rFonts w:ascii="Open Sans" w:cs="Open Sans" w:eastAsia="Open Sans" w:hAnsi="Open Sans"/>
          <w:color w:val="ffffff"/>
          <w:sz w:val="21"/>
          <w:szCs w:val="21"/>
          <w:highlight w:val="black"/>
          <w:rtl w:val="0"/>
        </w:rPr>
        <w:t xml:space="preserve">Foretoken Media</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vdk9zoqj9vxi" w:id="2"/>
      <w:bookmarkEnd w:id="2"/>
      <w:r w:rsidDel="00000000" w:rsidR="00000000" w:rsidRPr="00000000">
        <w:rPr>
          <w:rFonts w:ascii="Open Sans" w:cs="Open Sans" w:eastAsia="Open Sans" w:hAnsi="Open Sans"/>
          <w:b w:val="1"/>
          <w:color w:val="ffffff"/>
          <w:sz w:val="42"/>
          <w:szCs w:val="42"/>
          <w:highlight w:val="black"/>
          <w:rtl w:val="0"/>
        </w:rPr>
        <w:t xml:space="preserve">The Rise of Tokenized Assets</w:t>
      </w:r>
    </w:p>
    <w:p w:rsidR="00000000" w:rsidDel="00000000" w:rsidP="00000000" w:rsidRDefault="00000000" w:rsidRPr="00000000" w14:paraId="0000000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Tokenized real-world assets (RWAs) have emerged as one of the most exciting intersections of traditional finance and blockchain technology. From tokenized gold and real estate to treasuries and private credit, these digital representations of tangible assets offer new ways to invest with lower barriers, higher liquidity, and 24/7 market access.</w:t>
      </w:r>
    </w:p>
    <w:p w:rsidR="00000000" w:rsidDel="00000000" w:rsidP="00000000" w:rsidRDefault="00000000" w:rsidRPr="00000000" w14:paraId="0000000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But like any investment, </w:t>
      </w:r>
      <w:r w:rsidDel="00000000" w:rsidR="00000000" w:rsidRPr="00000000">
        <w:rPr>
          <w:rFonts w:ascii="Open Sans" w:cs="Open Sans" w:eastAsia="Open Sans" w:hAnsi="Open Sans"/>
          <w:b w:val="1"/>
          <w:color w:val="ffffff"/>
          <w:sz w:val="27"/>
          <w:szCs w:val="27"/>
          <w:highlight w:val="black"/>
          <w:rtl w:val="0"/>
        </w:rPr>
        <w:t xml:space="preserve">not all tokenized assets are created equal.</w:t>
      </w:r>
      <w:r w:rsidDel="00000000" w:rsidR="00000000" w:rsidRPr="00000000">
        <w:rPr>
          <w:rFonts w:ascii="Open Sans" w:cs="Open Sans" w:eastAsia="Open Sans" w:hAnsi="Open Sans"/>
          <w:color w:val="ffffff"/>
          <w:sz w:val="27"/>
          <w:szCs w:val="27"/>
          <w:highlight w:val="black"/>
          <w:rtl w:val="0"/>
        </w:rPr>
        <w:t xml:space="preserve"> Savvy investors must learn to assess the fundamentals behind the token—just like they would with stocks, bonds, or commodities.</w:t>
      </w:r>
    </w:p>
    <w:p w:rsidR="00000000" w:rsidDel="00000000" w:rsidP="00000000" w:rsidRDefault="00000000" w:rsidRPr="00000000" w14:paraId="0000001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This guide breaks down the essential steps to analyzing a tokenized asset before you invest.</w:t>
      </w:r>
    </w:p>
    <w:p w:rsidR="00000000" w:rsidDel="00000000" w:rsidP="00000000" w:rsidRDefault="00000000" w:rsidRPr="00000000" w14:paraId="0000001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bbyxaufo2p2g" w:id="3"/>
      <w:bookmarkEnd w:id="3"/>
      <w:r w:rsidDel="00000000" w:rsidR="00000000" w:rsidRPr="00000000">
        <w:rPr>
          <w:rFonts w:ascii="Open Sans" w:cs="Open Sans" w:eastAsia="Open Sans" w:hAnsi="Open Sans"/>
          <w:color w:val="ffffff"/>
          <w:sz w:val="42"/>
          <w:szCs w:val="42"/>
          <w:highlight w:val="black"/>
          <w:rtl w:val="0"/>
        </w:rPr>
        <w:t xml:space="preserve">1. </w:t>
      </w:r>
      <w:r w:rsidDel="00000000" w:rsidR="00000000" w:rsidRPr="00000000">
        <w:rPr>
          <w:rFonts w:ascii="Open Sans" w:cs="Open Sans" w:eastAsia="Open Sans" w:hAnsi="Open Sans"/>
          <w:b w:val="1"/>
          <w:color w:val="ffffff"/>
          <w:sz w:val="42"/>
          <w:szCs w:val="42"/>
          <w:highlight w:val="black"/>
          <w:rtl w:val="0"/>
        </w:rPr>
        <w:t xml:space="preserve">Understand What’s Being Tokenized</w:t>
      </w:r>
    </w:p>
    <w:p w:rsidR="00000000" w:rsidDel="00000000" w:rsidP="00000000" w:rsidRDefault="00000000" w:rsidRPr="00000000" w14:paraId="0000001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Before diving into on-chain data or market performance, identify the </w:t>
      </w:r>
      <w:r w:rsidDel="00000000" w:rsidR="00000000" w:rsidRPr="00000000">
        <w:rPr>
          <w:rFonts w:ascii="Open Sans" w:cs="Open Sans" w:eastAsia="Open Sans" w:hAnsi="Open Sans"/>
          <w:b w:val="1"/>
          <w:color w:val="ffffff"/>
          <w:sz w:val="27"/>
          <w:szCs w:val="27"/>
          <w:highlight w:val="black"/>
          <w:rtl w:val="0"/>
        </w:rPr>
        <w:t xml:space="preserve">underlying asset</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6">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Ask:</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Is it a </w:t>
      </w:r>
      <w:r w:rsidDel="00000000" w:rsidR="00000000" w:rsidRPr="00000000">
        <w:rPr>
          <w:rFonts w:ascii="Open Sans" w:cs="Open Sans" w:eastAsia="Open Sans" w:hAnsi="Open Sans"/>
          <w:b w:val="1"/>
          <w:color w:val="ffffff"/>
          <w:sz w:val="27"/>
          <w:szCs w:val="27"/>
          <w:highlight w:val="black"/>
          <w:rtl w:val="0"/>
        </w:rPr>
        <w:t xml:space="preserve">commodity</w:t>
      </w:r>
      <w:r w:rsidDel="00000000" w:rsidR="00000000" w:rsidRPr="00000000">
        <w:rPr>
          <w:rFonts w:ascii="Open Sans" w:cs="Open Sans" w:eastAsia="Open Sans" w:hAnsi="Open Sans"/>
          <w:color w:val="ffffff"/>
          <w:sz w:val="27"/>
          <w:szCs w:val="27"/>
          <w:highlight w:val="black"/>
          <w:rtl w:val="0"/>
        </w:rPr>
        <w:t xml:space="preserve"> (e.g., gold, oil)?</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Is it a </w:t>
      </w:r>
      <w:r w:rsidDel="00000000" w:rsidR="00000000" w:rsidRPr="00000000">
        <w:rPr>
          <w:rFonts w:ascii="Open Sans" w:cs="Open Sans" w:eastAsia="Open Sans" w:hAnsi="Open Sans"/>
          <w:b w:val="1"/>
          <w:color w:val="ffffff"/>
          <w:sz w:val="27"/>
          <w:szCs w:val="27"/>
          <w:highlight w:val="black"/>
          <w:rtl w:val="0"/>
        </w:rPr>
        <w:t xml:space="preserve">security</w:t>
      </w:r>
      <w:r w:rsidDel="00000000" w:rsidR="00000000" w:rsidRPr="00000000">
        <w:rPr>
          <w:rFonts w:ascii="Open Sans" w:cs="Open Sans" w:eastAsia="Open Sans" w:hAnsi="Open Sans"/>
          <w:color w:val="ffffff"/>
          <w:sz w:val="27"/>
          <w:szCs w:val="27"/>
          <w:highlight w:val="black"/>
          <w:rtl w:val="0"/>
        </w:rPr>
        <w:t xml:space="preserve"> (e.g., government bonds, corporate debt)?</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Is it </w:t>
      </w:r>
      <w:r w:rsidDel="00000000" w:rsidR="00000000" w:rsidRPr="00000000">
        <w:rPr>
          <w:rFonts w:ascii="Open Sans" w:cs="Open Sans" w:eastAsia="Open Sans" w:hAnsi="Open Sans"/>
          <w:b w:val="1"/>
          <w:color w:val="ffffff"/>
          <w:sz w:val="27"/>
          <w:szCs w:val="27"/>
          <w:highlight w:val="black"/>
          <w:rtl w:val="0"/>
        </w:rPr>
        <w:t xml:space="preserve">real estate</w:t>
      </w:r>
      <w:r w:rsidDel="00000000" w:rsidR="00000000" w:rsidRPr="00000000">
        <w:rPr>
          <w:rFonts w:ascii="Open Sans" w:cs="Open Sans" w:eastAsia="Open Sans" w:hAnsi="Open Sans"/>
          <w:color w:val="ffffff"/>
          <w:sz w:val="27"/>
          <w:szCs w:val="27"/>
          <w:highlight w:val="black"/>
          <w:rtl w:val="0"/>
        </w:rPr>
        <w:t xml:space="preserve"> or </w:t>
      </w:r>
      <w:r w:rsidDel="00000000" w:rsidR="00000000" w:rsidRPr="00000000">
        <w:rPr>
          <w:rFonts w:ascii="Open Sans" w:cs="Open Sans" w:eastAsia="Open Sans" w:hAnsi="Open Sans"/>
          <w:b w:val="1"/>
          <w:color w:val="ffffff"/>
          <w:sz w:val="27"/>
          <w:szCs w:val="27"/>
          <w:highlight w:val="black"/>
          <w:rtl w:val="0"/>
        </w:rPr>
        <w:t xml:space="preserve">infrastructure</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Is it something more abstract, like </w:t>
      </w:r>
      <w:r w:rsidDel="00000000" w:rsidR="00000000" w:rsidRPr="00000000">
        <w:rPr>
          <w:rFonts w:ascii="Open Sans" w:cs="Open Sans" w:eastAsia="Open Sans" w:hAnsi="Open Sans"/>
          <w:b w:val="1"/>
          <w:color w:val="ffffff"/>
          <w:sz w:val="27"/>
          <w:szCs w:val="27"/>
          <w:highlight w:val="black"/>
          <w:rtl w:val="0"/>
        </w:rPr>
        <w:t xml:space="preserve">future yield</w:t>
      </w:r>
      <w:r w:rsidDel="00000000" w:rsidR="00000000" w:rsidRPr="00000000">
        <w:rPr>
          <w:rFonts w:ascii="Open Sans" w:cs="Open Sans" w:eastAsia="Open Sans" w:hAnsi="Open Sans"/>
          <w:color w:val="ffffff"/>
          <w:sz w:val="27"/>
          <w:szCs w:val="27"/>
          <w:highlight w:val="black"/>
          <w:rtl w:val="0"/>
        </w:rPr>
        <w:t xml:space="preserve"> or </w:t>
      </w:r>
      <w:r w:rsidDel="00000000" w:rsidR="00000000" w:rsidRPr="00000000">
        <w:rPr>
          <w:rFonts w:ascii="Open Sans" w:cs="Open Sans" w:eastAsia="Open Sans" w:hAnsi="Open Sans"/>
          <w:b w:val="1"/>
          <w:color w:val="ffffff"/>
          <w:sz w:val="27"/>
          <w:szCs w:val="27"/>
          <w:highlight w:val="black"/>
          <w:rtl w:val="0"/>
        </w:rPr>
        <w:t xml:space="preserve">carbon credits</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Understanding what’s being tokenized is critical to evaluating the </w:t>
      </w:r>
      <w:r w:rsidDel="00000000" w:rsidR="00000000" w:rsidRPr="00000000">
        <w:rPr>
          <w:rFonts w:ascii="Open Sans" w:cs="Open Sans" w:eastAsia="Open Sans" w:hAnsi="Open Sans"/>
          <w:b w:val="1"/>
          <w:color w:val="ffffff"/>
          <w:sz w:val="27"/>
          <w:szCs w:val="27"/>
          <w:highlight w:val="black"/>
          <w:rtl w:val="0"/>
        </w:rPr>
        <w:t xml:space="preserve">risk profile, expected returns, volatility, and legal classification</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1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h9bde67zcom4" w:id="4"/>
      <w:bookmarkEnd w:id="4"/>
      <w:r w:rsidDel="00000000" w:rsidR="00000000" w:rsidRPr="00000000">
        <w:rPr>
          <w:rFonts w:ascii="Open Sans" w:cs="Open Sans" w:eastAsia="Open Sans" w:hAnsi="Open Sans"/>
          <w:color w:val="ffffff"/>
          <w:sz w:val="42"/>
          <w:szCs w:val="42"/>
          <w:highlight w:val="black"/>
          <w:rtl w:val="0"/>
        </w:rPr>
        <w:t xml:space="preserve">2. </w:t>
      </w:r>
      <w:r w:rsidDel="00000000" w:rsidR="00000000" w:rsidRPr="00000000">
        <w:rPr>
          <w:rFonts w:ascii="Open Sans" w:cs="Open Sans" w:eastAsia="Open Sans" w:hAnsi="Open Sans"/>
          <w:b w:val="1"/>
          <w:color w:val="ffffff"/>
          <w:sz w:val="42"/>
          <w:szCs w:val="42"/>
          <w:highlight w:val="black"/>
          <w:rtl w:val="0"/>
        </w:rPr>
        <w:t xml:space="preserve">Research the Issuer and Custodian</w:t>
      </w:r>
    </w:p>
    <w:p w:rsidR="00000000" w:rsidDel="00000000" w:rsidP="00000000" w:rsidRDefault="00000000" w:rsidRPr="00000000" w14:paraId="0000002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Who is behind the token?</w:t>
      </w:r>
    </w:p>
    <w:p w:rsidR="00000000" w:rsidDel="00000000" w:rsidP="00000000" w:rsidRDefault="00000000" w:rsidRPr="00000000" w14:paraId="0000002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You’re not just investing in the asset—you’re trusting the </w:t>
      </w:r>
      <w:r w:rsidDel="00000000" w:rsidR="00000000" w:rsidRPr="00000000">
        <w:rPr>
          <w:rFonts w:ascii="Open Sans" w:cs="Open Sans" w:eastAsia="Open Sans" w:hAnsi="Open Sans"/>
          <w:b w:val="1"/>
          <w:color w:val="ffffff"/>
          <w:sz w:val="27"/>
          <w:szCs w:val="27"/>
          <w:highlight w:val="black"/>
          <w:rtl w:val="0"/>
        </w:rPr>
        <w:t xml:space="preserve">issuer</w:t>
      </w:r>
      <w:r w:rsidDel="00000000" w:rsidR="00000000" w:rsidRPr="00000000">
        <w:rPr>
          <w:rFonts w:ascii="Open Sans" w:cs="Open Sans" w:eastAsia="Open Sans" w:hAnsi="Open Sans"/>
          <w:color w:val="ffffff"/>
          <w:sz w:val="27"/>
          <w:szCs w:val="27"/>
          <w:highlight w:val="black"/>
          <w:rtl w:val="0"/>
        </w:rPr>
        <w:t xml:space="preserve">, the </w:t>
      </w:r>
      <w:r w:rsidDel="00000000" w:rsidR="00000000" w:rsidRPr="00000000">
        <w:rPr>
          <w:rFonts w:ascii="Open Sans" w:cs="Open Sans" w:eastAsia="Open Sans" w:hAnsi="Open Sans"/>
          <w:b w:val="1"/>
          <w:color w:val="ffffff"/>
          <w:sz w:val="27"/>
          <w:szCs w:val="27"/>
          <w:highlight w:val="black"/>
          <w:rtl w:val="0"/>
        </w:rPr>
        <w:t xml:space="preserve">custodian</w:t>
      </w:r>
      <w:r w:rsidDel="00000000" w:rsidR="00000000" w:rsidRPr="00000000">
        <w:rPr>
          <w:rFonts w:ascii="Open Sans" w:cs="Open Sans" w:eastAsia="Open Sans" w:hAnsi="Open Sans"/>
          <w:color w:val="ffffff"/>
          <w:sz w:val="27"/>
          <w:szCs w:val="27"/>
          <w:highlight w:val="black"/>
          <w:rtl w:val="0"/>
        </w:rPr>
        <w:t xml:space="preserve">, and the </w:t>
      </w:r>
      <w:r w:rsidDel="00000000" w:rsidR="00000000" w:rsidRPr="00000000">
        <w:rPr>
          <w:rFonts w:ascii="Open Sans" w:cs="Open Sans" w:eastAsia="Open Sans" w:hAnsi="Open Sans"/>
          <w:b w:val="1"/>
          <w:color w:val="ffffff"/>
          <w:sz w:val="27"/>
          <w:szCs w:val="27"/>
          <w:highlight w:val="black"/>
          <w:rtl w:val="0"/>
        </w:rPr>
        <w:t xml:space="preserve">platform</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2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Check:</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Issuer credibility</w:t>
      </w:r>
      <w:r w:rsidDel="00000000" w:rsidR="00000000" w:rsidRPr="00000000">
        <w:rPr>
          <w:rFonts w:ascii="Open Sans" w:cs="Open Sans" w:eastAsia="Open Sans" w:hAnsi="Open Sans"/>
          <w:color w:val="ffffff"/>
          <w:sz w:val="27"/>
          <w:szCs w:val="27"/>
          <w:highlight w:val="black"/>
          <w:rtl w:val="0"/>
        </w:rPr>
        <w:t xml:space="preserve">: Are they regulated? Do they have a history in finance or blockchain?</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Custody details</w:t>
      </w:r>
      <w:r w:rsidDel="00000000" w:rsidR="00000000" w:rsidRPr="00000000">
        <w:rPr>
          <w:rFonts w:ascii="Open Sans" w:cs="Open Sans" w:eastAsia="Open Sans" w:hAnsi="Open Sans"/>
          <w:color w:val="ffffff"/>
          <w:sz w:val="27"/>
          <w:szCs w:val="27"/>
          <w:highlight w:val="black"/>
          <w:rtl w:val="0"/>
        </w:rPr>
        <w:t xml:space="preserve">: Where is the asset stored? Is there an independent auditor?</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Legal structure</w:t>
      </w:r>
      <w:r w:rsidDel="00000000" w:rsidR="00000000" w:rsidRPr="00000000">
        <w:rPr>
          <w:rFonts w:ascii="Open Sans" w:cs="Open Sans" w:eastAsia="Open Sans" w:hAnsi="Open Sans"/>
          <w:color w:val="ffffff"/>
          <w:sz w:val="27"/>
          <w:szCs w:val="27"/>
          <w:highlight w:val="black"/>
          <w:rtl w:val="0"/>
        </w:rPr>
        <w:t xml:space="preserve">: Is the token a security? Does it comply with MiCA, SEC, or other regulations?</w:t>
      </w:r>
    </w:p>
    <w:p w:rsidR="00000000" w:rsidDel="00000000" w:rsidP="00000000" w:rsidRDefault="00000000" w:rsidRPr="00000000" w14:paraId="00000029">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A">
      <w:pPr>
        <w:spacing w:line="300" w:lineRule="auto"/>
        <w:ind w:right="280"/>
        <w:rPr>
          <w:rFonts w:ascii="Open Sans" w:cs="Open Sans" w:eastAsia="Open Sans" w:hAnsi="Open Sans"/>
          <w:color w:val="ffffff"/>
          <w:sz w:val="36"/>
          <w:szCs w:val="36"/>
          <w:highlight w:val="black"/>
        </w:rPr>
      </w:pPr>
      <w:r w:rsidDel="00000000" w:rsidR="00000000" w:rsidRPr="00000000">
        <w:rPr>
          <w:rFonts w:ascii="Arial Unicode MS" w:cs="Arial Unicode MS" w:eastAsia="Arial Unicode MS" w:hAnsi="Arial Unicode MS"/>
          <w:color w:val="ffffff"/>
          <w:sz w:val="36"/>
          <w:szCs w:val="36"/>
          <w:highlight w:val="black"/>
          <w:rtl w:val="0"/>
        </w:rPr>
        <w:t xml:space="preserve">✅</w:t>
      </w:r>
    </w:p>
    <w:p w:rsidR="00000000" w:rsidDel="00000000" w:rsidP="00000000" w:rsidRDefault="00000000" w:rsidRPr="00000000" w14:paraId="0000002B">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g8uelfjd4gjl" w:id="5"/>
      <w:bookmarkEnd w:id="5"/>
      <w:r w:rsidDel="00000000" w:rsidR="00000000" w:rsidRPr="00000000">
        <w:rPr>
          <w:rFonts w:ascii="Open Sans" w:cs="Open Sans" w:eastAsia="Open Sans" w:hAnsi="Open Sans"/>
          <w:color w:val="ffffff"/>
          <w:sz w:val="42"/>
          <w:szCs w:val="42"/>
          <w:highlight w:val="black"/>
          <w:rtl w:val="0"/>
        </w:rPr>
        <w:t xml:space="preserve">3. </w:t>
      </w:r>
      <w:r w:rsidDel="00000000" w:rsidR="00000000" w:rsidRPr="00000000">
        <w:rPr>
          <w:rFonts w:ascii="Open Sans" w:cs="Open Sans" w:eastAsia="Open Sans" w:hAnsi="Open Sans"/>
          <w:b w:val="1"/>
          <w:color w:val="ffffff"/>
          <w:sz w:val="42"/>
          <w:szCs w:val="42"/>
          <w:highlight w:val="black"/>
          <w:rtl w:val="0"/>
        </w:rPr>
        <w:t xml:space="preserve">Review Token Design and Smart Contract Features</w:t>
      </w:r>
    </w:p>
    <w:p w:rsidR="00000000" w:rsidDel="00000000" w:rsidP="00000000" w:rsidRDefault="00000000" w:rsidRPr="00000000" w14:paraId="0000002D">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The token itself is software.</w:t>
      </w:r>
    </w:p>
    <w:p w:rsidR="00000000" w:rsidDel="00000000" w:rsidP="00000000" w:rsidRDefault="00000000" w:rsidRPr="00000000" w14:paraId="0000002F">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Inspect:</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Smart contract audits</w:t>
      </w:r>
      <w:r w:rsidDel="00000000" w:rsidR="00000000" w:rsidRPr="00000000">
        <w:rPr>
          <w:rFonts w:ascii="Open Sans" w:cs="Open Sans" w:eastAsia="Open Sans" w:hAnsi="Open Sans"/>
          <w:color w:val="ffffff"/>
          <w:sz w:val="27"/>
          <w:szCs w:val="27"/>
          <w:highlight w:val="black"/>
          <w:rtl w:val="0"/>
        </w:rPr>
        <w:t xml:space="preserve">: Has the code been audited by a reputable firm?</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Redemption mechanism</w:t>
      </w:r>
      <w:r w:rsidDel="00000000" w:rsidR="00000000" w:rsidRPr="00000000">
        <w:rPr>
          <w:rFonts w:ascii="Open Sans" w:cs="Open Sans" w:eastAsia="Open Sans" w:hAnsi="Open Sans"/>
          <w:color w:val="ffffff"/>
          <w:sz w:val="27"/>
          <w:szCs w:val="27"/>
          <w:highlight w:val="black"/>
          <w:rtl w:val="0"/>
        </w:rPr>
        <w:t xml:space="preserve">: Can the token be redeemed for the underlying asset? What are the fees and minimums?</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Supply mechanics</w:t>
      </w:r>
      <w:r w:rsidDel="00000000" w:rsidR="00000000" w:rsidRPr="00000000">
        <w:rPr>
          <w:rFonts w:ascii="Open Sans" w:cs="Open Sans" w:eastAsia="Open Sans" w:hAnsi="Open Sans"/>
          <w:color w:val="ffffff"/>
          <w:sz w:val="27"/>
          <w:szCs w:val="27"/>
          <w:highlight w:val="black"/>
          <w:rtl w:val="0"/>
        </w:rPr>
        <w:t xml:space="preserve">: Is the supply fixed, elastic, or dynamically minted/burned?</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Token standards</w:t>
      </w:r>
      <w:r w:rsidDel="00000000" w:rsidR="00000000" w:rsidRPr="00000000">
        <w:rPr>
          <w:rFonts w:ascii="Open Sans" w:cs="Open Sans" w:eastAsia="Open Sans" w:hAnsi="Open Sans"/>
          <w:color w:val="ffffff"/>
          <w:sz w:val="27"/>
          <w:szCs w:val="27"/>
          <w:highlight w:val="black"/>
          <w:rtl w:val="0"/>
        </w:rPr>
        <w:t xml:space="preserve">: Is it ERC-20? Does it use newer standards for compliance or interoperability?</w:t>
      </w:r>
    </w:p>
    <w:p w:rsidR="00000000" w:rsidDel="00000000" w:rsidP="00000000" w:rsidRDefault="00000000" w:rsidRPr="00000000" w14:paraId="00000035">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Smart contract design can impact both </w:t>
      </w:r>
      <w:r w:rsidDel="00000000" w:rsidR="00000000" w:rsidRPr="00000000">
        <w:rPr>
          <w:rFonts w:ascii="Open Sans" w:cs="Open Sans" w:eastAsia="Open Sans" w:hAnsi="Open Sans"/>
          <w:b w:val="1"/>
          <w:color w:val="ffffff"/>
          <w:sz w:val="27"/>
          <w:szCs w:val="27"/>
          <w:highlight w:val="black"/>
          <w:rtl w:val="0"/>
        </w:rPr>
        <w:t xml:space="preserve">security</w:t>
      </w:r>
      <w:r w:rsidDel="00000000" w:rsidR="00000000" w:rsidRPr="00000000">
        <w:rPr>
          <w:rFonts w:ascii="Open Sans" w:cs="Open Sans" w:eastAsia="Open Sans" w:hAnsi="Open Sans"/>
          <w:color w:val="ffffff"/>
          <w:sz w:val="27"/>
          <w:szCs w:val="27"/>
          <w:highlight w:val="black"/>
          <w:rtl w:val="0"/>
        </w:rPr>
        <w:t xml:space="preserve"> and </w:t>
      </w:r>
      <w:r w:rsidDel="00000000" w:rsidR="00000000" w:rsidRPr="00000000">
        <w:rPr>
          <w:rFonts w:ascii="Open Sans" w:cs="Open Sans" w:eastAsia="Open Sans" w:hAnsi="Open Sans"/>
          <w:b w:val="1"/>
          <w:color w:val="ffffff"/>
          <w:sz w:val="27"/>
          <w:szCs w:val="27"/>
          <w:highlight w:val="black"/>
          <w:rtl w:val="0"/>
        </w:rPr>
        <w:t xml:space="preserve">long-term viability</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3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7jyh2e40u7xo" w:id="6"/>
      <w:bookmarkEnd w:id="6"/>
      <w:r w:rsidDel="00000000" w:rsidR="00000000" w:rsidRPr="00000000">
        <w:rPr>
          <w:rFonts w:ascii="Open Sans" w:cs="Open Sans" w:eastAsia="Open Sans" w:hAnsi="Open Sans"/>
          <w:color w:val="ffffff"/>
          <w:sz w:val="42"/>
          <w:szCs w:val="42"/>
          <w:highlight w:val="black"/>
          <w:rtl w:val="0"/>
        </w:rPr>
        <w:t xml:space="preserve">4. </w:t>
      </w:r>
      <w:r w:rsidDel="00000000" w:rsidR="00000000" w:rsidRPr="00000000">
        <w:rPr>
          <w:rFonts w:ascii="Open Sans" w:cs="Open Sans" w:eastAsia="Open Sans" w:hAnsi="Open Sans"/>
          <w:b w:val="1"/>
          <w:color w:val="ffffff"/>
          <w:sz w:val="42"/>
          <w:szCs w:val="42"/>
          <w:highlight w:val="black"/>
          <w:rtl w:val="0"/>
        </w:rPr>
        <w:t xml:space="preserve">Analyze Liquidity and Market Depth</w:t>
      </w:r>
    </w:p>
    <w:p w:rsidR="00000000" w:rsidDel="00000000" w:rsidP="00000000" w:rsidRDefault="00000000" w:rsidRPr="00000000" w14:paraId="00000039">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Even if a token is backed 1:1 with a real asset, it doesn’t mean it trades well.</w:t>
      </w:r>
    </w:p>
    <w:p w:rsidR="00000000" w:rsidDel="00000000" w:rsidP="00000000" w:rsidRDefault="00000000" w:rsidRPr="00000000" w14:paraId="0000003B">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Look for:</w:t>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Daily trading volume</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Exchange listings</w:t>
      </w:r>
      <w:r w:rsidDel="00000000" w:rsidR="00000000" w:rsidRPr="00000000">
        <w:rPr>
          <w:rFonts w:ascii="Open Sans" w:cs="Open Sans" w:eastAsia="Open Sans" w:hAnsi="Open Sans"/>
          <w:color w:val="ffffff"/>
          <w:sz w:val="27"/>
          <w:szCs w:val="27"/>
          <w:highlight w:val="black"/>
          <w:rtl w:val="0"/>
        </w:rPr>
        <w:t xml:space="preserve"> (both centralized and decentralized)</w:t>
      </w:r>
    </w:p>
    <w:p w:rsidR="00000000" w:rsidDel="00000000" w:rsidP="00000000" w:rsidRDefault="00000000" w:rsidRPr="00000000" w14:paraId="0000003F">
      <w:pPr>
        <w:numPr>
          <w:ilvl w:val="0"/>
          <w:numId w:val="8"/>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Bid-ask spreads</w:t>
      </w:r>
      <w:r w:rsidDel="00000000" w:rsidR="00000000" w:rsidRPr="00000000">
        <w:rPr>
          <w:rFonts w:ascii="Open Sans" w:cs="Open Sans" w:eastAsia="Open Sans" w:hAnsi="Open Sans"/>
          <w:color w:val="ffffff"/>
          <w:sz w:val="27"/>
          <w:szCs w:val="27"/>
          <w:highlight w:val="black"/>
          <w:rtl w:val="0"/>
        </w:rPr>
        <w:t xml:space="preserve"> (tight spreads = healthy liquidity)</w:t>
      </w:r>
    </w:p>
    <w:p w:rsidR="00000000" w:rsidDel="00000000" w:rsidP="00000000" w:rsidRDefault="00000000" w:rsidRPr="00000000" w14:paraId="00000040">
      <w:pPr>
        <w:numPr>
          <w:ilvl w:val="0"/>
          <w:numId w:val="8"/>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Whale dominance</w:t>
      </w:r>
      <w:r w:rsidDel="00000000" w:rsidR="00000000" w:rsidRPr="00000000">
        <w:rPr>
          <w:rFonts w:ascii="Open Sans" w:cs="Open Sans" w:eastAsia="Open Sans" w:hAnsi="Open Sans"/>
          <w:color w:val="ffffff"/>
          <w:sz w:val="27"/>
          <w:szCs w:val="27"/>
          <w:highlight w:val="black"/>
          <w:rtl w:val="0"/>
        </w:rPr>
        <w:t xml:space="preserve"> (do a few wallets control the majority?)</w:t>
      </w:r>
    </w:p>
    <w:p w:rsidR="00000000" w:rsidDel="00000000" w:rsidP="00000000" w:rsidRDefault="00000000" w:rsidRPr="00000000" w14:paraId="00000041">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 token may look strong on paper but lack enough buyers and sellers to exit efficiently.</w:t>
      </w:r>
    </w:p>
    <w:p w:rsidR="00000000" w:rsidDel="00000000" w:rsidP="00000000" w:rsidRDefault="00000000" w:rsidRPr="00000000" w14:paraId="00000043">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qev4davjzdyt" w:id="7"/>
      <w:bookmarkEnd w:id="7"/>
      <w:r w:rsidDel="00000000" w:rsidR="00000000" w:rsidRPr="00000000">
        <w:rPr>
          <w:rFonts w:ascii="Open Sans" w:cs="Open Sans" w:eastAsia="Open Sans" w:hAnsi="Open Sans"/>
          <w:color w:val="ffffff"/>
          <w:sz w:val="42"/>
          <w:szCs w:val="42"/>
          <w:highlight w:val="black"/>
          <w:rtl w:val="0"/>
        </w:rPr>
        <w:t xml:space="preserve">5. </w:t>
      </w:r>
      <w:r w:rsidDel="00000000" w:rsidR="00000000" w:rsidRPr="00000000">
        <w:rPr>
          <w:rFonts w:ascii="Open Sans" w:cs="Open Sans" w:eastAsia="Open Sans" w:hAnsi="Open Sans"/>
          <w:b w:val="1"/>
          <w:color w:val="ffffff"/>
          <w:sz w:val="42"/>
          <w:szCs w:val="42"/>
          <w:highlight w:val="black"/>
          <w:rtl w:val="0"/>
        </w:rPr>
        <w:t xml:space="preserve">Compare Price Stability with the Underlying Asset</w:t>
      </w:r>
    </w:p>
    <w:p w:rsidR="00000000" w:rsidDel="00000000" w:rsidP="00000000" w:rsidRDefault="00000000" w:rsidRPr="00000000" w14:paraId="00000045">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Use tools (like the </w:t>
      </w:r>
      <w:r w:rsidDel="00000000" w:rsidR="00000000" w:rsidRPr="00000000">
        <w:rPr>
          <w:rFonts w:ascii="Open Sans" w:cs="Open Sans" w:eastAsia="Open Sans" w:hAnsi="Open Sans"/>
          <w:b w:val="1"/>
          <w:color w:val="ffffff"/>
          <w:sz w:val="27"/>
          <w:szCs w:val="27"/>
          <w:highlight w:val="black"/>
          <w:rtl w:val="0"/>
        </w:rPr>
        <w:t xml:space="preserve">Foretoken Concourse Dashboard</w:t>
      </w:r>
      <w:r w:rsidDel="00000000" w:rsidR="00000000" w:rsidRPr="00000000">
        <w:rPr>
          <w:rFonts w:ascii="Open Sans" w:cs="Open Sans" w:eastAsia="Open Sans" w:hAnsi="Open Sans"/>
          <w:color w:val="ffffff"/>
          <w:sz w:val="27"/>
          <w:szCs w:val="27"/>
          <w:highlight w:val="black"/>
          <w:rtl w:val="0"/>
        </w:rPr>
        <w:t xml:space="preserve">) to compare the token's price movements with its real-world counterpart.</w:t>
      </w:r>
    </w:p>
    <w:p w:rsidR="00000000" w:rsidDel="00000000" w:rsidP="00000000" w:rsidRDefault="00000000" w:rsidRPr="00000000" w14:paraId="0000004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Check:</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Volatility</w:t>
      </w:r>
      <w:r w:rsidDel="00000000" w:rsidR="00000000" w:rsidRPr="00000000">
        <w:rPr>
          <w:rFonts w:ascii="Open Sans" w:cs="Open Sans" w:eastAsia="Open Sans" w:hAnsi="Open Sans"/>
          <w:color w:val="ffffff"/>
          <w:sz w:val="27"/>
          <w:szCs w:val="27"/>
          <w:highlight w:val="black"/>
          <w:rtl w:val="0"/>
        </w:rPr>
        <w:t xml:space="preserve">: Is the token more volatile than the physical asset?</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Tracking error</w:t>
      </w:r>
      <w:r w:rsidDel="00000000" w:rsidR="00000000" w:rsidRPr="00000000">
        <w:rPr>
          <w:rFonts w:ascii="Open Sans" w:cs="Open Sans" w:eastAsia="Open Sans" w:hAnsi="Open Sans"/>
          <w:color w:val="ffffff"/>
          <w:sz w:val="27"/>
          <w:szCs w:val="27"/>
          <w:highlight w:val="black"/>
          <w:rtl w:val="0"/>
        </w:rPr>
        <w:t xml:space="preserve">: Does it closely follow the asset’s price, or does it deviate often?</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Events</w:t>
      </w:r>
      <w:r w:rsidDel="00000000" w:rsidR="00000000" w:rsidRPr="00000000">
        <w:rPr>
          <w:rFonts w:ascii="Open Sans" w:cs="Open Sans" w:eastAsia="Open Sans" w:hAnsi="Open Sans"/>
          <w:color w:val="ffffff"/>
          <w:sz w:val="27"/>
          <w:szCs w:val="27"/>
          <w:highlight w:val="black"/>
          <w:rtl w:val="0"/>
        </w:rPr>
        <w:t xml:space="preserve">: Has it ever de-pegged or experienced slippage?</w:t>
      </w:r>
    </w:p>
    <w:p w:rsidR="00000000" w:rsidDel="00000000" w:rsidP="00000000" w:rsidRDefault="00000000" w:rsidRPr="00000000" w14:paraId="0000004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Reliable tokenized assets should reflect the </w:t>
      </w:r>
      <w:r w:rsidDel="00000000" w:rsidR="00000000" w:rsidRPr="00000000">
        <w:rPr>
          <w:rFonts w:ascii="Open Sans" w:cs="Open Sans" w:eastAsia="Open Sans" w:hAnsi="Open Sans"/>
          <w:b w:val="1"/>
          <w:color w:val="ffffff"/>
          <w:sz w:val="27"/>
          <w:szCs w:val="27"/>
          <w:highlight w:val="black"/>
          <w:rtl w:val="0"/>
        </w:rPr>
        <w:t xml:space="preserve">economic behavior</w:t>
      </w:r>
      <w:r w:rsidDel="00000000" w:rsidR="00000000" w:rsidRPr="00000000">
        <w:rPr>
          <w:rFonts w:ascii="Open Sans" w:cs="Open Sans" w:eastAsia="Open Sans" w:hAnsi="Open Sans"/>
          <w:color w:val="ffffff"/>
          <w:sz w:val="27"/>
          <w:szCs w:val="27"/>
          <w:highlight w:val="black"/>
          <w:rtl w:val="0"/>
        </w:rPr>
        <w:t xml:space="preserve"> of the underlying asset.</w:t>
      </w:r>
    </w:p>
    <w:p w:rsidR="00000000" w:rsidDel="00000000" w:rsidP="00000000" w:rsidRDefault="00000000" w:rsidRPr="00000000" w14:paraId="0000004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57x7e1hve97n" w:id="8"/>
      <w:bookmarkEnd w:id="8"/>
      <w:r w:rsidDel="00000000" w:rsidR="00000000" w:rsidRPr="00000000">
        <w:rPr>
          <w:rFonts w:ascii="Open Sans" w:cs="Open Sans" w:eastAsia="Open Sans" w:hAnsi="Open Sans"/>
          <w:color w:val="ffffff"/>
          <w:sz w:val="42"/>
          <w:szCs w:val="42"/>
          <w:highlight w:val="black"/>
          <w:rtl w:val="0"/>
        </w:rPr>
        <w:t xml:space="preserve">6. </w:t>
      </w:r>
      <w:r w:rsidDel="00000000" w:rsidR="00000000" w:rsidRPr="00000000">
        <w:rPr>
          <w:rFonts w:ascii="Open Sans" w:cs="Open Sans" w:eastAsia="Open Sans" w:hAnsi="Open Sans"/>
          <w:b w:val="1"/>
          <w:color w:val="ffffff"/>
          <w:sz w:val="42"/>
          <w:szCs w:val="42"/>
          <w:highlight w:val="black"/>
          <w:rtl w:val="0"/>
        </w:rPr>
        <w:t xml:space="preserve">Understand Yield, Incentives, and Risks</w:t>
      </w:r>
    </w:p>
    <w:p w:rsidR="00000000" w:rsidDel="00000000" w:rsidP="00000000" w:rsidRDefault="00000000" w:rsidRPr="00000000" w14:paraId="0000005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Does the token offer yield? If so, </w:t>
      </w:r>
      <w:r w:rsidDel="00000000" w:rsidR="00000000" w:rsidRPr="00000000">
        <w:rPr>
          <w:rFonts w:ascii="Open Sans" w:cs="Open Sans" w:eastAsia="Open Sans" w:hAnsi="Open Sans"/>
          <w:b w:val="1"/>
          <w:color w:val="ffffff"/>
          <w:sz w:val="27"/>
          <w:szCs w:val="27"/>
          <w:highlight w:val="black"/>
          <w:rtl w:val="0"/>
        </w:rPr>
        <w:t xml:space="preserve">how and why</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5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Assess:</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Staking rewards or yield farming</w:t>
      </w:r>
      <w:r w:rsidDel="00000000" w:rsidR="00000000" w:rsidRPr="00000000">
        <w:rPr>
          <w:rFonts w:ascii="Open Sans" w:cs="Open Sans" w:eastAsia="Open Sans" w:hAnsi="Open Sans"/>
          <w:color w:val="ffffff"/>
          <w:sz w:val="27"/>
          <w:szCs w:val="27"/>
          <w:highlight w:val="black"/>
          <w:rtl w:val="0"/>
        </w:rPr>
        <w:t xml:space="preserve">: Where does the yield come from? Is it sustainable?</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Fee structure</w:t>
      </w:r>
      <w:r w:rsidDel="00000000" w:rsidR="00000000" w:rsidRPr="00000000">
        <w:rPr>
          <w:rFonts w:ascii="Open Sans" w:cs="Open Sans" w:eastAsia="Open Sans" w:hAnsi="Open Sans"/>
          <w:color w:val="ffffff"/>
          <w:sz w:val="27"/>
          <w:szCs w:val="27"/>
          <w:highlight w:val="black"/>
          <w:rtl w:val="0"/>
        </w:rPr>
        <w:t xml:space="preserve">: Are there transaction fees, redemption fees, or holding costs?</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Counterparty risk</w:t>
      </w:r>
      <w:r w:rsidDel="00000000" w:rsidR="00000000" w:rsidRPr="00000000">
        <w:rPr>
          <w:rFonts w:ascii="Open Sans" w:cs="Open Sans" w:eastAsia="Open Sans" w:hAnsi="Open Sans"/>
          <w:color w:val="ffffff"/>
          <w:sz w:val="27"/>
          <w:szCs w:val="27"/>
          <w:highlight w:val="black"/>
          <w:rtl w:val="0"/>
        </w:rPr>
        <w:t xml:space="preserve">: What happens if the issuer or custodian fails?</w:t>
      </w:r>
    </w:p>
    <w:p w:rsidR="00000000" w:rsidDel="00000000" w:rsidP="00000000" w:rsidRDefault="00000000" w:rsidRPr="00000000" w14:paraId="00000057">
      <w:pPr>
        <w:numPr>
          <w:ilvl w:val="0"/>
          <w:numId w:val="10"/>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Smart contract risk</w:t>
      </w:r>
      <w:r w:rsidDel="00000000" w:rsidR="00000000" w:rsidRPr="00000000">
        <w:rPr>
          <w:rFonts w:ascii="Open Sans" w:cs="Open Sans" w:eastAsia="Open Sans" w:hAnsi="Open Sans"/>
          <w:color w:val="ffffff"/>
          <w:sz w:val="27"/>
          <w:szCs w:val="27"/>
          <w:highlight w:val="black"/>
          <w:rtl w:val="0"/>
        </w:rPr>
        <w:t xml:space="preserve">: Could a bug or exploit impact your holdings?</w:t>
      </w:r>
    </w:p>
    <w:p w:rsidR="00000000" w:rsidDel="00000000" w:rsidP="00000000" w:rsidRDefault="00000000" w:rsidRPr="00000000" w14:paraId="00000058">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b w:val="1"/>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Yield can sweeten the deal, but it always comes with added risk. </w:t>
      </w:r>
      <w:r w:rsidDel="00000000" w:rsidR="00000000" w:rsidRPr="00000000">
        <w:rPr>
          <w:rFonts w:ascii="Open Sans" w:cs="Open Sans" w:eastAsia="Open Sans" w:hAnsi="Open Sans"/>
          <w:b w:val="1"/>
          <w:color w:val="ffffff"/>
          <w:sz w:val="27"/>
          <w:szCs w:val="27"/>
          <w:highlight w:val="black"/>
          <w:rtl w:val="0"/>
        </w:rPr>
        <w:t xml:space="preserve">Know your exposure.</w:t>
      </w:r>
    </w:p>
    <w:p w:rsidR="00000000" w:rsidDel="00000000" w:rsidP="00000000" w:rsidRDefault="00000000" w:rsidRPr="00000000" w14:paraId="0000005A">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3s780zjnfv3s" w:id="9"/>
      <w:bookmarkEnd w:id="9"/>
      <w:r w:rsidDel="00000000" w:rsidR="00000000" w:rsidRPr="00000000">
        <w:rPr>
          <w:rFonts w:ascii="Open Sans" w:cs="Open Sans" w:eastAsia="Open Sans" w:hAnsi="Open Sans"/>
          <w:color w:val="ffffff"/>
          <w:sz w:val="42"/>
          <w:szCs w:val="42"/>
          <w:highlight w:val="black"/>
          <w:rtl w:val="0"/>
        </w:rPr>
        <w:t xml:space="preserve">7. </w:t>
      </w:r>
      <w:r w:rsidDel="00000000" w:rsidR="00000000" w:rsidRPr="00000000">
        <w:rPr>
          <w:rFonts w:ascii="Open Sans" w:cs="Open Sans" w:eastAsia="Open Sans" w:hAnsi="Open Sans"/>
          <w:b w:val="1"/>
          <w:color w:val="ffffff"/>
          <w:sz w:val="42"/>
          <w:szCs w:val="42"/>
          <w:highlight w:val="black"/>
          <w:rtl w:val="0"/>
        </w:rPr>
        <w:t xml:space="preserve">Evaluate Regulatory and Jurisdictional Considerations</w:t>
      </w:r>
    </w:p>
    <w:p w:rsidR="00000000" w:rsidDel="00000000" w:rsidP="00000000" w:rsidRDefault="00000000" w:rsidRPr="00000000" w14:paraId="0000005C">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Tokenized assets operate in a hybrid space between crypto and traditional finance.</w:t>
      </w:r>
    </w:p>
    <w:p w:rsidR="00000000" w:rsidDel="00000000" w:rsidP="00000000" w:rsidRDefault="00000000" w:rsidRPr="00000000" w14:paraId="0000005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Research:</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Is the asset </w:t>
      </w:r>
      <w:r w:rsidDel="00000000" w:rsidR="00000000" w:rsidRPr="00000000">
        <w:rPr>
          <w:rFonts w:ascii="Open Sans" w:cs="Open Sans" w:eastAsia="Open Sans" w:hAnsi="Open Sans"/>
          <w:b w:val="1"/>
          <w:color w:val="ffffff"/>
          <w:sz w:val="27"/>
          <w:szCs w:val="27"/>
          <w:highlight w:val="black"/>
          <w:rtl w:val="0"/>
        </w:rPr>
        <w:t xml:space="preserve">registered</w:t>
      </w:r>
      <w:r w:rsidDel="00000000" w:rsidR="00000000" w:rsidRPr="00000000">
        <w:rPr>
          <w:rFonts w:ascii="Open Sans" w:cs="Open Sans" w:eastAsia="Open Sans" w:hAnsi="Open Sans"/>
          <w:color w:val="ffffff"/>
          <w:sz w:val="27"/>
          <w:szCs w:val="27"/>
          <w:highlight w:val="black"/>
          <w:rtl w:val="0"/>
        </w:rPr>
        <w:t xml:space="preserve"> or </w:t>
      </w:r>
      <w:r w:rsidDel="00000000" w:rsidR="00000000" w:rsidRPr="00000000">
        <w:rPr>
          <w:rFonts w:ascii="Open Sans" w:cs="Open Sans" w:eastAsia="Open Sans" w:hAnsi="Open Sans"/>
          <w:b w:val="1"/>
          <w:color w:val="ffffff"/>
          <w:sz w:val="27"/>
          <w:szCs w:val="27"/>
          <w:highlight w:val="black"/>
          <w:rtl w:val="0"/>
        </w:rPr>
        <w:t xml:space="preserve">exempt</w:t>
      </w:r>
      <w:r w:rsidDel="00000000" w:rsidR="00000000" w:rsidRPr="00000000">
        <w:rPr>
          <w:rFonts w:ascii="Open Sans" w:cs="Open Sans" w:eastAsia="Open Sans" w:hAnsi="Open Sans"/>
          <w:color w:val="ffffff"/>
          <w:sz w:val="27"/>
          <w:szCs w:val="27"/>
          <w:highlight w:val="black"/>
          <w:rtl w:val="0"/>
        </w:rPr>
        <w:t xml:space="preserve"> under any regulatory framework?</w:t>
      </w:r>
    </w:p>
    <w:p w:rsidR="00000000" w:rsidDel="00000000" w:rsidP="00000000" w:rsidRDefault="00000000" w:rsidRPr="00000000" w14:paraId="00000061">
      <w:pPr>
        <w:numPr>
          <w:ilvl w:val="0"/>
          <w:numId w:val="9"/>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Which </w:t>
      </w:r>
      <w:r w:rsidDel="00000000" w:rsidR="00000000" w:rsidRPr="00000000">
        <w:rPr>
          <w:rFonts w:ascii="Open Sans" w:cs="Open Sans" w:eastAsia="Open Sans" w:hAnsi="Open Sans"/>
          <w:b w:val="1"/>
          <w:color w:val="ffffff"/>
          <w:sz w:val="27"/>
          <w:szCs w:val="27"/>
          <w:highlight w:val="black"/>
          <w:rtl w:val="0"/>
        </w:rPr>
        <w:t xml:space="preserve">jurisdiction</w:t>
      </w:r>
      <w:r w:rsidDel="00000000" w:rsidR="00000000" w:rsidRPr="00000000">
        <w:rPr>
          <w:rFonts w:ascii="Open Sans" w:cs="Open Sans" w:eastAsia="Open Sans" w:hAnsi="Open Sans"/>
          <w:color w:val="ffffff"/>
          <w:sz w:val="27"/>
          <w:szCs w:val="27"/>
          <w:highlight w:val="black"/>
          <w:rtl w:val="0"/>
        </w:rPr>
        <w:t xml:space="preserve"> governs the asset and token?</w:t>
      </w:r>
    </w:p>
    <w:p w:rsidR="00000000" w:rsidDel="00000000" w:rsidP="00000000" w:rsidRDefault="00000000" w:rsidRPr="00000000" w14:paraId="00000062">
      <w:pPr>
        <w:numPr>
          <w:ilvl w:val="0"/>
          <w:numId w:val="9"/>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color w:val="ffffff"/>
          <w:sz w:val="27"/>
          <w:szCs w:val="27"/>
          <w:highlight w:val="black"/>
          <w:rtl w:val="0"/>
        </w:rPr>
        <w:t xml:space="preserve">Are there </w:t>
      </w:r>
      <w:r w:rsidDel="00000000" w:rsidR="00000000" w:rsidRPr="00000000">
        <w:rPr>
          <w:rFonts w:ascii="Open Sans" w:cs="Open Sans" w:eastAsia="Open Sans" w:hAnsi="Open Sans"/>
          <w:b w:val="1"/>
          <w:color w:val="ffffff"/>
          <w:sz w:val="27"/>
          <w:szCs w:val="27"/>
          <w:highlight w:val="black"/>
          <w:rtl w:val="0"/>
        </w:rPr>
        <w:t xml:space="preserve">limitations for investors</w:t>
      </w:r>
      <w:r w:rsidDel="00000000" w:rsidR="00000000" w:rsidRPr="00000000">
        <w:rPr>
          <w:rFonts w:ascii="Open Sans" w:cs="Open Sans" w:eastAsia="Open Sans" w:hAnsi="Open Sans"/>
          <w:color w:val="ffffff"/>
          <w:sz w:val="27"/>
          <w:szCs w:val="27"/>
          <w:highlight w:val="black"/>
          <w:rtl w:val="0"/>
        </w:rPr>
        <w:t xml:space="preserve"> based on geography (e.g., U.S. vs. EU)?</w:t>
      </w:r>
    </w:p>
    <w:p w:rsidR="00000000" w:rsidDel="00000000" w:rsidP="00000000" w:rsidRDefault="00000000" w:rsidRPr="00000000" w14:paraId="00000063">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b w:val="1"/>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Investors should be aware of </w:t>
      </w:r>
      <w:r w:rsidDel="00000000" w:rsidR="00000000" w:rsidRPr="00000000">
        <w:rPr>
          <w:rFonts w:ascii="Open Sans" w:cs="Open Sans" w:eastAsia="Open Sans" w:hAnsi="Open Sans"/>
          <w:b w:val="1"/>
          <w:color w:val="ffffff"/>
          <w:sz w:val="27"/>
          <w:szCs w:val="27"/>
          <w:highlight w:val="black"/>
          <w:rtl w:val="0"/>
        </w:rPr>
        <w:t xml:space="preserve">cross-border implications, tax events, and KYC/AML rules.</w:t>
      </w:r>
    </w:p>
    <w:p w:rsidR="00000000" w:rsidDel="00000000" w:rsidP="00000000" w:rsidRDefault="00000000" w:rsidRPr="00000000" w14:paraId="00000065">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3yenezsupmr6" w:id="10"/>
      <w:bookmarkEnd w:id="10"/>
      <w:r w:rsidDel="00000000" w:rsidR="00000000" w:rsidRPr="00000000">
        <w:rPr>
          <w:rFonts w:ascii="Open Sans" w:cs="Open Sans" w:eastAsia="Open Sans" w:hAnsi="Open Sans"/>
          <w:color w:val="ffffff"/>
          <w:sz w:val="42"/>
          <w:szCs w:val="42"/>
          <w:highlight w:val="black"/>
          <w:rtl w:val="0"/>
        </w:rPr>
        <w:t xml:space="preserve">8. </w:t>
      </w:r>
      <w:r w:rsidDel="00000000" w:rsidR="00000000" w:rsidRPr="00000000">
        <w:rPr>
          <w:rFonts w:ascii="Open Sans" w:cs="Open Sans" w:eastAsia="Open Sans" w:hAnsi="Open Sans"/>
          <w:b w:val="1"/>
          <w:color w:val="ffffff"/>
          <w:sz w:val="42"/>
          <w:szCs w:val="42"/>
          <w:highlight w:val="black"/>
          <w:rtl w:val="0"/>
        </w:rPr>
        <w:t xml:space="preserve">Follow the Ecosystem and Community</w:t>
      </w:r>
    </w:p>
    <w:p w:rsidR="00000000" w:rsidDel="00000000" w:rsidP="00000000" w:rsidRDefault="00000000" w:rsidRPr="00000000" w14:paraId="00000067">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Just like startups, many tokenized assets live or die by </w:t>
      </w:r>
      <w:r w:rsidDel="00000000" w:rsidR="00000000" w:rsidRPr="00000000">
        <w:rPr>
          <w:rFonts w:ascii="Open Sans" w:cs="Open Sans" w:eastAsia="Open Sans" w:hAnsi="Open Sans"/>
          <w:b w:val="1"/>
          <w:color w:val="ffffff"/>
          <w:sz w:val="27"/>
          <w:szCs w:val="27"/>
          <w:highlight w:val="black"/>
          <w:rtl w:val="0"/>
        </w:rPr>
        <w:t xml:space="preserve">network effects</w:t>
      </w:r>
      <w:r w:rsidDel="00000000" w:rsidR="00000000" w:rsidRPr="00000000">
        <w:rPr>
          <w:rFonts w:ascii="Open Sans" w:cs="Open Sans" w:eastAsia="Open Sans" w:hAnsi="Open Sans"/>
          <w:color w:val="ffffff"/>
          <w:sz w:val="27"/>
          <w:szCs w:val="27"/>
          <w:highlight w:val="black"/>
          <w:rtl w:val="0"/>
        </w:rPr>
        <w:t xml:space="preserve">.</w:t>
      </w:r>
    </w:p>
    <w:p w:rsidR="00000000" w:rsidDel="00000000" w:rsidP="00000000" w:rsidRDefault="00000000" w:rsidRPr="00000000" w14:paraId="00000069">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Gauge:</w:t>
      </w:r>
    </w:p>
    <w:p w:rsidR="00000000" w:rsidDel="00000000" w:rsidP="00000000" w:rsidRDefault="00000000" w:rsidRPr="00000000" w14:paraId="0000006B">
      <w:pPr>
        <w:numPr>
          <w:ilvl w:val="0"/>
          <w:numId w:val="4"/>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Partnerships and integrations</w:t>
      </w:r>
      <w:r w:rsidDel="00000000" w:rsidR="00000000" w:rsidRPr="00000000">
        <w:rPr>
          <w:rFonts w:ascii="Open Sans" w:cs="Open Sans" w:eastAsia="Open Sans" w:hAnsi="Open Sans"/>
          <w:color w:val="ffffff"/>
          <w:sz w:val="27"/>
          <w:szCs w:val="27"/>
          <w:highlight w:val="black"/>
          <w:rtl w:val="0"/>
        </w:rPr>
        <w:t xml:space="preserve"> (e.g., used in DeFi, exchanges, lending platforms)</w:t>
      </w:r>
    </w:p>
    <w:p w:rsidR="00000000" w:rsidDel="00000000" w:rsidP="00000000" w:rsidRDefault="00000000" w:rsidRPr="00000000" w14:paraId="0000006C">
      <w:pPr>
        <w:numPr>
          <w:ilvl w:val="0"/>
          <w:numId w:val="4"/>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Transparency of updates and audits</w:t>
      </w:r>
    </w:p>
    <w:p w:rsidR="00000000" w:rsidDel="00000000" w:rsidP="00000000" w:rsidRDefault="00000000" w:rsidRPr="00000000" w14:paraId="0000006D">
      <w:pPr>
        <w:numPr>
          <w:ilvl w:val="0"/>
          <w:numId w:val="4"/>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b w:val="1"/>
          <w:color w:val="ffffff"/>
          <w:sz w:val="27"/>
          <w:szCs w:val="27"/>
          <w:highlight w:val="black"/>
          <w:rtl w:val="0"/>
        </w:rPr>
        <w:t xml:space="preserve">Community involvement</w:t>
      </w:r>
      <w:r w:rsidDel="00000000" w:rsidR="00000000" w:rsidRPr="00000000">
        <w:rPr>
          <w:rFonts w:ascii="Open Sans" w:cs="Open Sans" w:eastAsia="Open Sans" w:hAnsi="Open Sans"/>
          <w:color w:val="ffffff"/>
          <w:sz w:val="27"/>
          <w:szCs w:val="27"/>
          <w:highlight w:val="black"/>
          <w:rtl w:val="0"/>
        </w:rPr>
        <w:t xml:space="preserve"> (e.g., GitHub activity, governance forums, Discord groups)</w:t>
      </w:r>
    </w:p>
    <w:p w:rsidR="00000000" w:rsidDel="00000000" w:rsidP="00000000" w:rsidRDefault="00000000" w:rsidRPr="00000000" w14:paraId="0000006E">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Assets that grow an </w:t>
      </w:r>
      <w:r w:rsidDel="00000000" w:rsidR="00000000" w:rsidRPr="00000000">
        <w:rPr>
          <w:rFonts w:ascii="Open Sans" w:cs="Open Sans" w:eastAsia="Open Sans" w:hAnsi="Open Sans"/>
          <w:b w:val="1"/>
          <w:color w:val="ffffff"/>
          <w:sz w:val="27"/>
          <w:szCs w:val="27"/>
          <w:highlight w:val="black"/>
          <w:rtl w:val="0"/>
        </w:rPr>
        <w:t xml:space="preserve">active ecosystem</w:t>
      </w:r>
      <w:r w:rsidDel="00000000" w:rsidR="00000000" w:rsidRPr="00000000">
        <w:rPr>
          <w:rFonts w:ascii="Open Sans" w:cs="Open Sans" w:eastAsia="Open Sans" w:hAnsi="Open Sans"/>
          <w:color w:val="ffffff"/>
          <w:sz w:val="27"/>
          <w:szCs w:val="27"/>
          <w:highlight w:val="black"/>
          <w:rtl w:val="0"/>
        </w:rPr>
        <w:t xml:space="preserve"> are often more resilient and innovative.</w:t>
      </w:r>
    </w:p>
    <w:p w:rsidR="00000000" w:rsidDel="00000000" w:rsidP="00000000" w:rsidRDefault="00000000" w:rsidRPr="00000000" w14:paraId="00000070">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00" w:lineRule="auto"/>
        <w:rPr>
          <w:rFonts w:ascii="Open Sans" w:cs="Open Sans" w:eastAsia="Open Sans" w:hAnsi="Open Sans"/>
          <w:b w:val="1"/>
          <w:color w:val="ffffff"/>
          <w:sz w:val="42"/>
          <w:szCs w:val="42"/>
          <w:highlight w:val="black"/>
        </w:rPr>
      </w:pPr>
      <w:bookmarkStart w:colFirst="0" w:colLast="0" w:name="_vfp3u072b645" w:id="11"/>
      <w:bookmarkEnd w:id="11"/>
      <w:r w:rsidDel="00000000" w:rsidR="00000000" w:rsidRPr="00000000">
        <w:rPr>
          <w:rFonts w:ascii="Open Sans" w:cs="Open Sans" w:eastAsia="Open Sans" w:hAnsi="Open Sans"/>
          <w:b w:val="1"/>
          <w:color w:val="ffffff"/>
          <w:sz w:val="42"/>
          <w:szCs w:val="42"/>
          <w:highlight w:val="black"/>
          <w:rtl w:val="0"/>
        </w:rPr>
        <w:t xml:space="preserve">Ask Before You Allocate</w:t>
      </w:r>
    </w:p>
    <w:p w:rsidR="00000000" w:rsidDel="00000000" w:rsidP="00000000" w:rsidRDefault="00000000" w:rsidRPr="00000000" w14:paraId="00000072">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Tokenized assets offer exciting new ways to invest—but only if you know what you’re getting into.</w:t>
      </w:r>
    </w:p>
    <w:p w:rsidR="00000000" w:rsidDel="00000000" w:rsidP="00000000" w:rsidRDefault="00000000" w:rsidRPr="00000000" w14:paraId="00000074">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Before allocating capital, always ask:</w:t>
      </w:r>
    </w:p>
    <w:p w:rsidR="00000000" w:rsidDel="00000000" w:rsidP="00000000" w:rsidRDefault="00000000" w:rsidRPr="00000000" w14:paraId="00000076">
      <w:pPr>
        <w:numPr>
          <w:ilvl w:val="0"/>
          <w:numId w:val="7"/>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i w:val="1"/>
          <w:color w:val="ffffff"/>
          <w:sz w:val="27"/>
          <w:szCs w:val="27"/>
          <w:highlight w:val="black"/>
          <w:rtl w:val="0"/>
        </w:rPr>
        <w:t xml:space="preserve">What exactly is being tokenized?</w:t>
      </w:r>
    </w:p>
    <w:p w:rsidR="00000000" w:rsidDel="00000000" w:rsidP="00000000" w:rsidRDefault="00000000" w:rsidRPr="00000000" w14:paraId="00000077">
      <w:pPr>
        <w:numPr>
          <w:ilvl w:val="0"/>
          <w:numId w:val="7"/>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i w:val="1"/>
          <w:color w:val="ffffff"/>
          <w:sz w:val="27"/>
          <w:szCs w:val="27"/>
          <w:highlight w:val="black"/>
          <w:rtl w:val="0"/>
        </w:rPr>
        <w:t xml:space="preserve">Who is issuing and storing it?</w:t>
      </w:r>
    </w:p>
    <w:p w:rsidR="00000000" w:rsidDel="00000000" w:rsidP="00000000" w:rsidRDefault="00000000" w:rsidRPr="00000000" w14:paraId="00000078">
      <w:pPr>
        <w:numPr>
          <w:ilvl w:val="0"/>
          <w:numId w:val="7"/>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i w:val="1"/>
          <w:color w:val="ffffff"/>
          <w:sz w:val="27"/>
          <w:szCs w:val="27"/>
          <w:highlight w:val="black"/>
          <w:rtl w:val="0"/>
        </w:rPr>
        <w:t xml:space="preserve">How does the token behave in the market?</w:t>
      </w:r>
    </w:p>
    <w:p w:rsidR="00000000" w:rsidDel="00000000" w:rsidP="00000000" w:rsidRDefault="00000000" w:rsidRPr="00000000" w14:paraId="00000079">
      <w:pPr>
        <w:numPr>
          <w:ilvl w:val="0"/>
          <w:numId w:val="7"/>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Fonts w:ascii="Open Sans" w:cs="Open Sans" w:eastAsia="Open Sans" w:hAnsi="Open Sans"/>
          <w:i w:val="1"/>
          <w:color w:val="ffffff"/>
          <w:sz w:val="27"/>
          <w:szCs w:val="27"/>
          <w:highlight w:val="black"/>
          <w:rtl w:val="0"/>
        </w:rPr>
        <w:t xml:space="preserve">What risks am I taking?</w:t>
      </w:r>
    </w:p>
    <w:p w:rsidR="00000000" w:rsidDel="00000000" w:rsidP="00000000" w:rsidRDefault="00000000" w:rsidRPr="00000000" w14:paraId="0000007A">
      <w:pPr>
        <w:spacing w:line="360" w:lineRule="auto"/>
        <w:rPr>
          <w:rFonts w:ascii="Open Sans" w:cs="Open Sans" w:eastAsia="Open Sans" w:hAnsi="Open Sans"/>
          <w:color w:val="ffffff"/>
          <w:sz w:val="27"/>
          <w:szCs w:val="27"/>
          <w:highlight w:val="black"/>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60" w:lineRule="auto"/>
        <w:rPr>
          <w:rFonts w:ascii="Open Sans" w:cs="Open Sans" w:eastAsia="Open Sans" w:hAnsi="Open Sans"/>
          <w:color w:val="ffffff"/>
          <w:sz w:val="27"/>
          <w:szCs w:val="27"/>
          <w:highlight w:val="black"/>
        </w:rPr>
      </w:pPr>
      <w:r w:rsidDel="00000000" w:rsidR="00000000" w:rsidRPr="00000000">
        <w:rPr>
          <w:rFonts w:ascii="Open Sans" w:cs="Open Sans" w:eastAsia="Open Sans" w:hAnsi="Open Sans"/>
          <w:color w:val="ffffff"/>
          <w:sz w:val="27"/>
          <w:szCs w:val="27"/>
          <w:highlight w:val="black"/>
          <w:rtl w:val="0"/>
        </w:rPr>
        <w:t xml:space="preserve">By doing your homework up front, you can make informed, confident investment decisions.</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Open Sans" w:cs="Open Sans" w:eastAsia="Open Sans" w:hAnsi="Open Sans"/>
        <w:color w:val="ffffff"/>
        <w:sz w:val="21"/>
        <w:szCs w:val="21"/>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color w:val="ffffff"/>
        <w:sz w:val="27"/>
        <w:szCs w:val="27"/>
        <w:highlight w:val="black"/>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oretoken.co/profile/jason/profil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