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A730A8" w14:textId="77777777" w:rsidR="00661045" w:rsidRPr="00EA4B7B" w:rsidRDefault="008A552E" w:rsidP="00713EE2">
      <w:pPr>
        <w:pStyle w:val="Articletitle"/>
      </w:pPr>
      <w:r w:rsidRPr="00EA4B7B">
        <w:t>IJMRE paper</w:t>
      </w:r>
    </w:p>
    <w:p w14:paraId="240276F2" w14:textId="77777777" w:rsidR="00442B9C" w:rsidRPr="00EA4B7B" w:rsidRDefault="0062298F" w:rsidP="009914A5">
      <w:pPr>
        <w:pStyle w:val="Authornames"/>
      </w:pPr>
      <w:r w:rsidRPr="00EA4B7B">
        <w:t xml:space="preserve">Florence Gabriel, Jason </w:t>
      </w:r>
      <w:proofErr w:type="spellStart"/>
      <w:r w:rsidRPr="00EA4B7B">
        <w:t>Signolet</w:t>
      </w:r>
      <w:proofErr w:type="spellEnd"/>
      <w:r w:rsidRPr="00EA4B7B">
        <w:t xml:space="preserve">, Martin </w:t>
      </w:r>
      <w:proofErr w:type="spellStart"/>
      <w:r w:rsidRPr="00EA4B7B">
        <w:t>Westwell</w:t>
      </w:r>
      <w:proofErr w:type="spellEnd"/>
    </w:p>
    <w:p w14:paraId="0D99FA8F" w14:textId="77777777" w:rsidR="00997B0F" w:rsidRPr="00EA4B7B" w:rsidRDefault="00997B0F" w:rsidP="00A2360E">
      <w:pPr>
        <w:pStyle w:val="Affiliation"/>
      </w:pPr>
      <w:r w:rsidRPr="00EA4B7B">
        <w:t>Department, University, City, Country</w:t>
      </w:r>
    </w:p>
    <w:p w14:paraId="672DEEDA" w14:textId="77777777" w:rsidR="000A4428" w:rsidRPr="00EA4B7B" w:rsidRDefault="00C14585" w:rsidP="00231BB0">
      <w:pPr>
        <w:pStyle w:val="Correspondencedetails"/>
      </w:pPr>
      <w:r w:rsidRPr="00EA4B7B">
        <w:t xml:space="preserve">Provide </w:t>
      </w:r>
      <w:r w:rsidR="00997B0F" w:rsidRPr="00EA4B7B">
        <w:t>full correspondence details here</w:t>
      </w:r>
      <w:r w:rsidRPr="00EA4B7B">
        <w:t xml:space="preserve"> including e-mail for the corresponding author</w:t>
      </w:r>
    </w:p>
    <w:p w14:paraId="68311628" w14:textId="77777777" w:rsidR="00E77DB9" w:rsidRPr="00EA4B7B" w:rsidRDefault="00C14585" w:rsidP="005E2EEA">
      <w:pPr>
        <w:pStyle w:val="Notesoncontributors"/>
      </w:pPr>
      <w:r w:rsidRPr="00EA4B7B">
        <w:t>Provide short biographical notes on all contributors here if the journal requires them.</w:t>
      </w:r>
    </w:p>
    <w:p w14:paraId="3E2BEB20" w14:textId="77777777" w:rsidR="0062298F" w:rsidRPr="00EA4B7B" w:rsidRDefault="00C14585" w:rsidP="009B24B5">
      <w:pPr>
        <w:pStyle w:val="Articletitle"/>
      </w:pPr>
      <w:r w:rsidRPr="00EA4B7B">
        <w:br w:type="page"/>
      </w:r>
    </w:p>
    <w:p w14:paraId="35E8085C" w14:textId="77777777" w:rsidR="00C246C5" w:rsidRPr="00EA4B7B" w:rsidRDefault="00C246C5" w:rsidP="009B24B5">
      <w:pPr>
        <w:pStyle w:val="Articletitle"/>
      </w:pPr>
      <w:r w:rsidRPr="00EA4B7B">
        <w:lastRenderedPageBreak/>
        <w:t>Repeat the title of your article here</w:t>
      </w:r>
    </w:p>
    <w:p w14:paraId="2195942E" w14:textId="77777777" w:rsidR="00266354" w:rsidRPr="00EA4B7B" w:rsidRDefault="00997B0F" w:rsidP="00E01BAA">
      <w:pPr>
        <w:pStyle w:val="Abstract"/>
      </w:pPr>
      <w:r w:rsidRPr="00EA4B7B">
        <w:t>T</w:t>
      </w:r>
      <w:r w:rsidR="00E07E14" w:rsidRPr="00EA4B7B">
        <w:t>ype or paste your abstract here as prescribed by the journal’s instructions for authors. Type or paste your abstract here as prescribed by the journal’s instructions for authors. Type or paste your abstract here as prescribed by the journal’s instructions for authors.</w:t>
      </w:r>
      <w:r w:rsidR="00E66188" w:rsidRPr="00EA4B7B">
        <w:t xml:space="preserve"> </w:t>
      </w:r>
      <w:r w:rsidR="00CA1F41" w:rsidRPr="00EA4B7B">
        <w:t>Type or paste your abstract here</w:t>
      </w:r>
      <w:r w:rsidR="00584738" w:rsidRPr="00EA4B7B">
        <w:t>.</w:t>
      </w:r>
    </w:p>
    <w:p w14:paraId="02626BA0" w14:textId="77777777" w:rsidR="0020415E" w:rsidRPr="00EA4B7B" w:rsidRDefault="00997B0F" w:rsidP="00F30DFF">
      <w:pPr>
        <w:pStyle w:val="Keywords"/>
      </w:pPr>
      <w:r w:rsidRPr="00EA4B7B">
        <w:t>Keywords: word; another word; lower case except names</w:t>
      </w:r>
    </w:p>
    <w:p w14:paraId="14C79479" w14:textId="77777777" w:rsidR="002B1B1A" w:rsidRPr="00EA4B7B" w:rsidRDefault="002B1B1A" w:rsidP="00A51EA5">
      <w:pPr>
        <w:pStyle w:val="Subjectcodes"/>
      </w:pPr>
      <w:r w:rsidRPr="00EA4B7B">
        <w:t xml:space="preserve">Subject </w:t>
      </w:r>
      <w:r w:rsidR="001B398F" w:rsidRPr="00EA4B7B">
        <w:t xml:space="preserve">classification </w:t>
      </w:r>
      <w:r w:rsidRPr="00EA4B7B">
        <w:t>codes</w:t>
      </w:r>
      <w:r w:rsidR="00AA7777" w:rsidRPr="00EA4B7B">
        <w:t xml:space="preserve">: include these here if the journal </w:t>
      </w:r>
      <w:r w:rsidR="00653EFC" w:rsidRPr="00EA4B7B">
        <w:t>requir</w:t>
      </w:r>
      <w:r w:rsidR="00AA7777" w:rsidRPr="00EA4B7B">
        <w:t>es them</w:t>
      </w:r>
    </w:p>
    <w:p w14:paraId="4797940A" w14:textId="77777777" w:rsidR="0062298F" w:rsidRPr="00EA4B7B" w:rsidRDefault="0062298F" w:rsidP="00106DAF">
      <w:pPr>
        <w:pStyle w:val="Heading1"/>
      </w:pPr>
      <w:r w:rsidRPr="00EA4B7B">
        <w:t>Introduction</w:t>
      </w:r>
    </w:p>
    <w:p w14:paraId="1D172950" w14:textId="77777777" w:rsidR="0062298F" w:rsidRPr="00EA4B7B" w:rsidRDefault="0062298F" w:rsidP="0062298F">
      <w:pPr>
        <w:pStyle w:val="ListParagraph"/>
        <w:numPr>
          <w:ilvl w:val="0"/>
          <w:numId w:val="32"/>
        </w:numPr>
      </w:pPr>
      <w:r w:rsidRPr="00EA4B7B">
        <w:t>Interdisciplinary problems:</w:t>
      </w:r>
    </w:p>
    <w:p w14:paraId="1C98A833" w14:textId="77777777" w:rsidR="0062298F" w:rsidRPr="00EA4B7B" w:rsidRDefault="0062298F" w:rsidP="0062298F">
      <w:pPr>
        <w:pStyle w:val="ListParagraph"/>
        <w:numPr>
          <w:ilvl w:val="0"/>
          <w:numId w:val="32"/>
        </w:numPr>
      </w:pPr>
      <w:r w:rsidRPr="00EA4B7B">
        <w:t>May bring together concepts and variables that may never have been considered part of the same framework before.</w:t>
      </w:r>
    </w:p>
    <w:p w14:paraId="2779609B" w14:textId="77777777" w:rsidR="0062298F" w:rsidRPr="00EA4B7B" w:rsidRDefault="0062298F" w:rsidP="0062298F">
      <w:pPr>
        <w:pStyle w:val="ListParagraph"/>
        <w:numPr>
          <w:ilvl w:val="0"/>
          <w:numId w:val="32"/>
        </w:numPr>
      </w:pPr>
      <w:r w:rsidRPr="00EA4B7B">
        <w:t>Variables may have been considered before, but not in a holistic manner</w:t>
      </w:r>
    </w:p>
    <w:p w14:paraId="767BD6FF" w14:textId="77777777" w:rsidR="0062298F" w:rsidRPr="00EA4B7B" w:rsidRDefault="0062298F" w:rsidP="0062298F">
      <w:pPr>
        <w:pStyle w:val="ListParagraph"/>
        <w:numPr>
          <w:ilvl w:val="0"/>
          <w:numId w:val="32"/>
        </w:numPr>
      </w:pPr>
      <w:r w:rsidRPr="00EA4B7B">
        <w:t>Possible lack of theory combining them</w:t>
      </w:r>
    </w:p>
    <w:p w14:paraId="07F3F9CA" w14:textId="77777777" w:rsidR="0062298F" w:rsidRPr="00EA4B7B" w:rsidRDefault="0062298F" w:rsidP="0062298F">
      <w:pPr>
        <w:pStyle w:val="ListParagraph"/>
        <w:numPr>
          <w:ilvl w:val="0"/>
          <w:numId w:val="32"/>
        </w:numPr>
      </w:pPr>
      <w:r w:rsidRPr="00EA4B7B">
        <w:t>Difficult to generate hypotheses without adequate theory</w:t>
      </w:r>
    </w:p>
    <w:p w14:paraId="35C26551" w14:textId="77777777" w:rsidR="0062298F" w:rsidRPr="00EA4B7B" w:rsidRDefault="0062298F" w:rsidP="0062298F">
      <w:pPr>
        <w:pStyle w:val="ListParagraph"/>
        <w:numPr>
          <w:ilvl w:val="0"/>
          <w:numId w:val="32"/>
        </w:numPr>
      </w:pPr>
      <w:r w:rsidRPr="00EA4B7B">
        <w:t>Machine learning tools can be used for data-driven hypothesis generation</w:t>
      </w:r>
    </w:p>
    <w:p w14:paraId="7DB5B155" w14:textId="77777777" w:rsidR="0062298F" w:rsidRPr="00EA4B7B" w:rsidRDefault="0062298F" w:rsidP="0062298F">
      <w:pPr>
        <w:pStyle w:val="ListParagraph"/>
        <w:numPr>
          <w:ilvl w:val="0"/>
          <w:numId w:val="32"/>
        </w:numPr>
      </w:pPr>
      <w:r w:rsidRPr="00EA4B7B">
        <w:t>Crunch large numbers of variables and objects simultaneously</w:t>
      </w:r>
    </w:p>
    <w:p w14:paraId="3E611313" w14:textId="77777777" w:rsidR="0062298F" w:rsidRPr="00EA4B7B" w:rsidRDefault="0062298F" w:rsidP="0062298F">
      <w:pPr>
        <w:pStyle w:val="ListParagraph"/>
        <w:numPr>
          <w:ilvl w:val="0"/>
          <w:numId w:val="32"/>
        </w:numPr>
      </w:pPr>
      <w:r w:rsidRPr="00EA4B7B">
        <w:t>Automatically identify interactions in the data</w:t>
      </w:r>
    </w:p>
    <w:p w14:paraId="2D2589DC" w14:textId="77777777" w:rsidR="0062298F" w:rsidRPr="00EA4B7B" w:rsidRDefault="0062298F" w:rsidP="0062298F">
      <w:pPr>
        <w:pStyle w:val="ListParagraph"/>
        <w:numPr>
          <w:ilvl w:val="0"/>
          <w:numId w:val="32"/>
        </w:numPr>
      </w:pPr>
      <w:r w:rsidRPr="00EA4B7B">
        <w:t>With the right know-how, as easy to implement as classical stats tools</w:t>
      </w:r>
    </w:p>
    <w:p w14:paraId="14267B1E" w14:textId="77777777" w:rsidR="0062298F" w:rsidRPr="00EA4B7B" w:rsidRDefault="0062298F" w:rsidP="0062298F">
      <w:pPr>
        <w:pStyle w:val="Newparagraph"/>
      </w:pPr>
      <w:r w:rsidRPr="00EA4B7B">
        <w:t>In the present study, we give a demonstration of how modern machine learning techniques can allow researchers to extract useful information from large data sets such as these by analysing multiple dimensions at once and modelling non-linear relationships. Here, we apply these techniques to the PISA 2012 assessment, which focussed on mathematical literacy.</w:t>
      </w:r>
    </w:p>
    <w:p w14:paraId="234DD83C" w14:textId="77777777" w:rsidR="0062298F" w:rsidRPr="00EA4B7B" w:rsidRDefault="0062298F" w:rsidP="0062298F">
      <w:pPr>
        <w:pStyle w:val="Newparagraph"/>
      </w:pPr>
    </w:p>
    <w:p w14:paraId="7C6D4152" w14:textId="77777777" w:rsidR="0062298F" w:rsidRPr="00EA4B7B" w:rsidRDefault="0062298F" w:rsidP="0062298F">
      <w:pPr>
        <w:pStyle w:val="Heading2"/>
      </w:pPr>
      <w:r w:rsidRPr="00EA4B7B">
        <w:lastRenderedPageBreak/>
        <w:t>Intro to machine learning</w:t>
      </w:r>
    </w:p>
    <w:p w14:paraId="066FEA97" w14:textId="77777777" w:rsidR="0062298F" w:rsidRDefault="0062298F" w:rsidP="0062298F">
      <w:pPr>
        <w:pStyle w:val="ListParagraph"/>
        <w:numPr>
          <w:ilvl w:val="0"/>
          <w:numId w:val="32"/>
        </w:numPr>
      </w:pPr>
      <w:r w:rsidRPr="00EA4B7B">
        <w:t>What is machine learning and how does it differ from statistical and mechanistic models</w:t>
      </w:r>
    </w:p>
    <w:p w14:paraId="0E8769D1" w14:textId="77777777" w:rsidR="008169D2" w:rsidRDefault="008169D2" w:rsidP="0062298F">
      <w:pPr>
        <w:pStyle w:val="ListParagraph"/>
        <w:numPr>
          <w:ilvl w:val="0"/>
          <w:numId w:val="32"/>
        </w:numPr>
      </w:pPr>
      <w:r>
        <w:t>Types of ML</w:t>
      </w:r>
    </w:p>
    <w:p w14:paraId="7BF32AEC" w14:textId="77777777" w:rsidR="008169D2" w:rsidRDefault="008169D2" w:rsidP="008169D2">
      <w:pPr>
        <w:pStyle w:val="ListParagraph"/>
        <w:numPr>
          <w:ilvl w:val="1"/>
          <w:numId w:val="32"/>
        </w:numPr>
      </w:pPr>
      <w:r>
        <w:t>Supervised</w:t>
      </w:r>
    </w:p>
    <w:p w14:paraId="3AC2A22F" w14:textId="77777777" w:rsidR="008169D2" w:rsidRDefault="008169D2" w:rsidP="008169D2">
      <w:pPr>
        <w:pStyle w:val="ListParagraph"/>
        <w:numPr>
          <w:ilvl w:val="2"/>
          <w:numId w:val="32"/>
        </w:numPr>
      </w:pPr>
      <w:r>
        <w:t>Regression</w:t>
      </w:r>
    </w:p>
    <w:p w14:paraId="57D4C80E" w14:textId="77777777" w:rsidR="008169D2" w:rsidRDefault="008169D2" w:rsidP="008169D2">
      <w:pPr>
        <w:pStyle w:val="ListParagraph"/>
        <w:numPr>
          <w:ilvl w:val="2"/>
          <w:numId w:val="32"/>
        </w:numPr>
      </w:pPr>
      <w:r>
        <w:t>Classification</w:t>
      </w:r>
    </w:p>
    <w:p w14:paraId="190B98E8" w14:textId="77777777" w:rsidR="008169D2" w:rsidRDefault="008169D2" w:rsidP="008169D2">
      <w:pPr>
        <w:pStyle w:val="ListParagraph"/>
        <w:numPr>
          <w:ilvl w:val="1"/>
          <w:numId w:val="32"/>
        </w:numPr>
      </w:pPr>
      <w:r>
        <w:t>Unsupervised</w:t>
      </w:r>
    </w:p>
    <w:p w14:paraId="6CF5AB42" w14:textId="77777777" w:rsidR="008169D2" w:rsidRDefault="008169D2" w:rsidP="008169D2">
      <w:pPr>
        <w:pStyle w:val="ListParagraph"/>
        <w:numPr>
          <w:ilvl w:val="2"/>
          <w:numId w:val="32"/>
        </w:numPr>
      </w:pPr>
      <w:r>
        <w:t>Clustering</w:t>
      </w:r>
    </w:p>
    <w:p w14:paraId="27B7FEE9" w14:textId="77777777" w:rsidR="008169D2" w:rsidRPr="00EA4B7B" w:rsidRDefault="008169D2" w:rsidP="008169D2">
      <w:pPr>
        <w:pStyle w:val="ListParagraph"/>
        <w:numPr>
          <w:ilvl w:val="2"/>
          <w:numId w:val="32"/>
        </w:numPr>
      </w:pPr>
      <w:r>
        <w:t>Anomaly detection</w:t>
      </w:r>
    </w:p>
    <w:p w14:paraId="58BAF4E7" w14:textId="77777777" w:rsidR="0062298F" w:rsidRPr="00EA4B7B" w:rsidRDefault="00EA4B7B" w:rsidP="0062298F">
      <w:pPr>
        <w:pStyle w:val="ListParagraph"/>
        <w:numPr>
          <w:ilvl w:val="0"/>
          <w:numId w:val="32"/>
        </w:numPr>
      </w:pPr>
      <w:r w:rsidRPr="00EA4B7B">
        <w:t>How does it work</w:t>
      </w:r>
    </w:p>
    <w:p w14:paraId="17522DF8" w14:textId="77777777" w:rsidR="00EA4B7B" w:rsidRPr="00EA4B7B" w:rsidRDefault="00EA4B7B" w:rsidP="00EA4B7B">
      <w:pPr>
        <w:pStyle w:val="ListParagraph"/>
        <w:numPr>
          <w:ilvl w:val="1"/>
          <w:numId w:val="32"/>
        </w:numPr>
      </w:pPr>
      <w:r w:rsidRPr="00EA4B7B">
        <w:t>Attempt to emulate real-life results as closely as possible</w:t>
      </w:r>
    </w:p>
    <w:p w14:paraId="46BA33B9" w14:textId="77777777" w:rsidR="00EA4B7B" w:rsidRDefault="00EA4B7B" w:rsidP="00EA4B7B">
      <w:pPr>
        <w:pStyle w:val="ListParagraph"/>
        <w:numPr>
          <w:ilvl w:val="1"/>
          <w:numId w:val="32"/>
        </w:numPr>
      </w:pPr>
      <w:r w:rsidRPr="00EA4B7B">
        <w:t>Data-driven</w:t>
      </w:r>
    </w:p>
    <w:p w14:paraId="705F159F" w14:textId="77777777" w:rsidR="00C92BA5" w:rsidRPr="00EA4B7B" w:rsidRDefault="00C92BA5" w:rsidP="00C92BA5">
      <w:pPr>
        <w:pStyle w:val="ListParagraph"/>
        <w:numPr>
          <w:ilvl w:val="2"/>
          <w:numId w:val="32"/>
        </w:numPr>
      </w:pPr>
      <w:r>
        <w:t>Good models require good data</w:t>
      </w:r>
    </w:p>
    <w:p w14:paraId="0ACD77AA" w14:textId="77777777" w:rsidR="00EA4B7B" w:rsidRDefault="00EA4B7B" w:rsidP="00EA4B7B">
      <w:pPr>
        <w:pStyle w:val="ListParagraph"/>
        <w:numPr>
          <w:ilvl w:val="1"/>
          <w:numId w:val="32"/>
        </w:numPr>
      </w:pPr>
      <w:r w:rsidRPr="00EA4B7B">
        <w:t xml:space="preserve">Computer uses optimisation algorithms </w:t>
      </w:r>
      <w:r>
        <w:t>to find the best predictive combinations of features and parameters for a model</w:t>
      </w:r>
    </w:p>
    <w:p w14:paraId="077474D3" w14:textId="77777777" w:rsidR="008169D2" w:rsidRDefault="008169D2" w:rsidP="00EA4B7B">
      <w:pPr>
        <w:pStyle w:val="ListParagraph"/>
        <w:numPr>
          <w:ilvl w:val="2"/>
          <w:numId w:val="32"/>
        </w:numPr>
      </w:pPr>
      <w:r>
        <w:t>Iterative process</w:t>
      </w:r>
    </w:p>
    <w:p w14:paraId="19B281BF" w14:textId="77777777" w:rsidR="00EA4B7B" w:rsidRPr="00EA4B7B" w:rsidRDefault="00EA4B7B" w:rsidP="00EA4B7B">
      <w:pPr>
        <w:pStyle w:val="ListParagraph"/>
        <w:numPr>
          <w:ilvl w:val="2"/>
          <w:numId w:val="32"/>
        </w:numPr>
      </w:pPr>
      <w:r>
        <w:t>Optimisation algorithms use search techniques to find the combinations of features and parameters that produce the lowest error</w:t>
      </w:r>
    </w:p>
    <w:p w14:paraId="70282D9D" w14:textId="77777777" w:rsidR="00EA4B7B" w:rsidRPr="00EA4B7B" w:rsidRDefault="00EA4B7B" w:rsidP="0062298F">
      <w:pPr>
        <w:pStyle w:val="ListParagraph"/>
        <w:numPr>
          <w:ilvl w:val="0"/>
          <w:numId w:val="32"/>
        </w:numPr>
      </w:pPr>
      <w:r w:rsidRPr="00EA4B7B">
        <w:t>Who uses it</w:t>
      </w:r>
    </w:p>
    <w:p w14:paraId="506AC6D6" w14:textId="77777777" w:rsidR="00EA4B7B" w:rsidRPr="00EA4B7B" w:rsidRDefault="00EA4B7B" w:rsidP="00EA4B7B">
      <w:pPr>
        <w:pStyle w:val="ListParagraph"/>
        <w:numPr>
          <w:ilvl w:val="1"/>
          <w:numId w:val="32"/>
        </w:numPr>
      </w:pPr>
      <w:r w:rsidRPr="00EA4B7B">
        <w:t>Data scientists</w:t>
      </w:r>
      <w:r w:rsidR="008169D2">
        <w:t xml:space="preserve">, comp </w:t>
      </w:r>
      <w:proofErr w:type="spellStart"/>
      <w:r w:rsidR="008169D2">
        <w:t>sci</w:t>
      </w:r>
      <w:proofErr w:type="spellEnd"/>
    </w:p>
    <w:p w14:paraId="2B5AE1AD" w14:textId="77777777" w:rsidR="00EA4B7B" w:rsidRPr="00EA4B7B" w:rsidRDefault="00EA4B7B" w:rsidP="00EA4B7B">
      <w:pPr>
        <w:pStyle w:val="ListParagraph"/>
        <w:numPr>
          <w:ilvl w:val="1"/>
          <w:numId w:val="32"/>
        </w:numPr>
      </w:pPr>
      <w:r w:rsidRPr="00EA4B7B">
        <w:t>Collaborations with researchers and educators</w:t>
      </w:r>
    </w:p>
    <w:p w14:paraId="58906CD5" w14:textId="77777777" w:rsidR="00EA4B7B" w:rsidRPr="00EA4B7B" w:rsidRDefault="00EA4B7B" w:rsidP="00EA4B7B">
      <w:pPr>
        <w:pStyle w:val="ListParagraph"/>
        <w:numPr>
          <w:ilvl w:val="1"/>
          <w:numId w:val="32"/>
        </w:numPr>
      </w:pPr>
      <w:r w:rsidRPr="00EA4B7B">
        <w:t>Useful to learn, just like learning how to do stats</w:t>
      </w:r>
    </w:p>
    <w:p w14:paraId="37AC100E" w14:textId="77777777" w:rsidR="00EA4B7B" w:rsidRDefault="00EA4B7B" w:rsidP="0062298F">
      <w:pPr>
        <w:pStyle w:val="ListParagraph"/>
        <w:numPr>
          <w:ilvl w:val="0"/>
          <w:numId w:val="32"/>
        </w:numPr>
      </w:pPr>
      <w:r w:rsidRPr="00EA4B7B">
        <w:t>Why is it useful here</w:t>
      </w:r>
    </w:p>
    <w:p w14:paraId="5EF0B968" w14:textId="77777777" w:rsidR="008169D2" w:rsidRDefault="008169D2" w:rsidP="008169D2">
      <w:pPr>
        <w:pStyle w:val="ListParagraph"/>
        <w:numPr>
          <w:ilvl w:val="1"/>
          <w:numId w:val="32"/>
        </w:numPr>
      </w:pPr>
      <w:r>
        <w:lastRenderedPageBreak/>
        <w:t>Highly intuitive</w:t>
      </w:r>
    </w:p>
    <w:p w14:paraId="5405C031" w14:textId="77777777" w:rsidR="008169D2" w:rsidRDefault="008169D2" w:rsidP="008169D2">
      <w:pPr>
        <w:pStyle w:val="ListParagraph"/>
        <w:numPr>
          <w:ilvl w:val="1"/>
          <w:numId w:val="32"/>
        </w:numPr>
      </w:pPr>
      <w:r>
        <w:t>Good for large datasets</w:t>
      </w:r>
    </w:p>
    <w:p w14:paraId="7BAB09D7" w14:textId="77777777" w:rsidR="008169D2" w:rsidRDefault="008169D2" w:rsidP="008169D2">
      <w:pPr>
        <w:pStyle w:val="ListParagraph"/>
        <w:numPr>
          <w:ilvl w:val="1"/>
          <w:numId w:val="32"/>
        </w:numPr>
      </w:pPr>
      <w:r>
        <w:t>Can give you data-driven hypotheses</w:t>
      </w:r>
    </w:p>
    <w:p w14:paraId="6BA5687A" w14:textId="77777777" w:rsidR="008169D2" w:rsidRDefault="008169D2" w:rsidP="008169D2">
      <w:pPr>
        <w:pStyle w:val="ListParagraph"/>
        <w:numPr>
          <w:ilvl w:val="2"/>
          <w:numId w:val="32"/>
        </w:numPr>
      </w:pPr>
      <w:r>
        <w:t>Can give predictions and recommendations</w:t>
      </w:r>
    </w:p>
    <w:p w14:paraId="43A5F566" w14:textId="77777777" w:rsidR="008169D2" w:rsidRPr="00EA4B7B" w:rsidRDefault="008169D2" w:rsidP="008169D2">
      <w:pPr>
        <w:pStyle w:val="ListParagraph"/>
        <w:numPr>
          <w:ilvl w:val="2"/>
          <w:numId w:val="32"/>
        </w:numPr>
      </w:pPr>
      <w:r>
        <w:t>Especially useful at interdisciplinary boundaries where there are large volumes of data without a mature theoretical framework.</w:t>
      </w:r>
    </w:p>
    <w:p w14:paraId="50C4253E" w14:textId="77777777" w:rsidR="0062298F" w:rsidRPr="00EA4B7B" w:rsidRDefault="0062298F" w:rsidP="0062298F">
      <w:pPr>
        <w:pStyle w:val="ListParagraph"/>
        <w:numPr>
          <w:ilvl w:val="0"/>
          <w:numId w:val="32"/>
        </w:numPr>
      </w:pPr>
      <w:r w:rsidRPr="00EA4B7B">
        <w:t>Easy to determine if the model is any good</w:t>
      </w:r>
      <w:r w:rsidRPr="00EA4B7B">
        <w:t xml:space="preserve"> by using domain knowledge, </w:t>
      </w:r>
      <w:r w:rsidRPr="00EA4B7B">
        <w:t>Cross validation, bootstrapping, test sets.</w:t>
      </w:r>
    </w:p>
    <w:p w14:paraId="0FD5978A" w14:textId="77777777" w:rsidR="0062298F" w:rsidRPr="00EA4B7B" w:rsidRDefault="0062298F">
      <w:pPr>
        <w:spacing w:line="240" w:lineRule="auto"/>
      </w:pPr>
    </w:p>
    <w:p w14:paraId="10233EB6" w14:textId="77777777" w:rsidR="0062298F" w:rsidRDefault="00C92BA5" w:rsidP="00C92BA5">
      <w:pPr>
        <w:pStyle w:val="Heading2"/>
      </w:pPr>
      <w:r>
        <w:t>Using ML to model the relationship between dispositions, demographics and mathematical literacy</w:t>
      </w:r>
    </w:p>
    <w:p w14:paraId="33297AB9" w14:textId="77777777" w:rsidR="00C92BA5" w:rsidRPr="00C92BA5" w:rsidRDefault="00C92BA5" w:rsidP="00C92BA5">
      <w:pPr>
        <w:pStyle w:val="Paragraph"/>
        <w:numPr>
          <w:ilvl w:val="0"/>
          <w:numId w:val="33"/>
        </w:numPr>
        <w:rPr>
          <w:lang w:val="en-US"/>
        </w:rPr>
      </w:pPr>
      <w:r w:rsidRPr="00C92BA5">
        <w:rPr>
          <w:lang w:val="en-US"/>
        </w:rPr>
        <w:t>Focus on PISA 2012 as an example</w:t>
      </w:r>
    </w:p>
    <w:p w14:paraId="5955E44C" w14:textId="77777777" w:rsidR="00C92BA5" w:rsidRPr="00C92BA5" w:rsidRDefault="00C92BA5" w:rsidP="00C92BA5">
      <w:pPr>
        <w:pStyle w:val="Paragraph"/>
        <w:numPr>
          <w:ilvl w:val="1"/>
          <w:numId w:val="33"/>
        </w:numPr>
        <w:rPr>
          <w:lang w:val="en-US"/>
        </w:rPr>
      </w:pPr>
      <w:r w:rsidRPr="00C92BA5">
        <w:rPr>
          <w:lang w:val="en-US"/>
        </w:rPr>
        <w:t>Not big data, but a decent quantity and quality</w:t>
      </w:r>
    </w:p>
    <w:p w14:paraId="4F241053" w14:textId="77777777" w:rsidR="00C92BA5" w:rsidRPr="00C92BA5" w:rsidRDefault="00C92BA5" w:rsidP="00C92BA5">
      <w:pPr>
        <w:pStyle w:val="Paragraph"/>
        <w:numPr>
          <w:ilvl w:val="0"/>
          <w:numId w:val="33"/>
        </w:numPr>
        <w:rPr>
          <w:lang w:val="en-US"/>
        </w:rPr>
      </w:pPr>
      <w:r w:rsidRPr="00C92BA5">
        <w:rPr>
          <w:lang w:val="en-US"/>
        </w:rPr>
        <w:t>Address questions at the discipline boundary between psychology and education</w:t>
      </w:r>
    </w:p>
    <w:p w14:paraId="35931C64" w14:textId="77777777" w:rsidR="00C92BA5" w:rsidRDefault="00C92BA5" w:rsidP="00C92BA5">
      <w:pPr>
        <w:pStyle w:val="Paragraph"/>
        <w:numPr>
          <w:ilvl w:val="1"/>
          <w:numId w:val="33"/>
        </w:numPr>
        <w:rPr>
          <w:lang w:val="en-US"/>
        </w:rPr>
      </w:pPr>
      <w:r w:rsidRPr="00C92BA5">
        <w:rPr>
          <w:lang w:val="en-US"/>
        </w:rPr>
        <w:t>Disposition, demographics and performance</w:t>
      </w:r>
    </w:p>
    <w:p w14:paraId="67B4F2CE" w14:textId="77777777" w:rsidR="00C92BA5" w:rsidRPr="00C92BA5" w:rsidRDefault="00C92BA5" w:rsidP="00C92BA5">
      <w:pPr>
        <w:pStyle w:val="Newparagraph"/>
        <w:rPr>
          <w:lang w:val="en-US"/>
        </w:rPr>
      </w:pPr>
      <w:r>
        <w:rPr>
          <w:lang w:val="en-US"/>
        </w:rPr>
        <w:t>Insist on interdisciplinarity</w:t>
      </w:r>
      <w:bookmarkStart w:id="0" w:name="_GoBack"/>
      <w:bookmarkEnd w:id="0"/>
    </w:p>
    <w:p w14:paraId="23D3B7CF" w14:textId="77777777" w:rsidR="00C92BA5" w:rsidRDefault="00C92BA5" w:rsidP="00C92BA5">
      <w:pPr>
        <w:pStyle w:val="Paragraph"/>
        <w:numPr>
          <w:ilvl w:val="0"/>
          <w:numId w:val="33"/>
        </w:numPr>
        <w:rPr>
          <w:lang w:val="en-US"/>
        </w:rPr>
      </w:pPr>
      <w:r w:rsidRPr="00C92BA5">
        <w:rPr>
          <w:lang w:val="en-US"/>
        </w:rPr>
        <w:t>Introduce RF and GBM</w:t>
      </w:r>
    </w:p>
    <w:p w14:paraId="0C3F340E" w14:textId="77777777" w:rsidR="00C92BA5" w:rsidRPr="00C92BA5" w:rsidRDefault="00C92BA5" w:rsidP="00C92BA5">
      <w:pPr>
        <w:pStyle w:val="ListParagraph"/>
        <w:numPr>
          <w:ilvl w:val="0"/>
          <w:numId w:val="33"/>
        </w:numPr>
      </w:pPr>
      <w:proofErr w:type="spellStart"/>
      <w:r w:rsidRPr="00EA4B7B">
        <w:t>Xgboost</w:t>
      </w:r>
      <w:proofErr w:type="spellEnd"/>
      <w:r w:rsidRPr="00EA4B7B">
        <w:t xml:space="preserve"> is best-in-class for this type of problem (see </w:t>
      </w:r>
      <w:proofErr w:type="spellStart"/>
      <w:r w:rsidRPr="00EA4B7B">
        <w:t>Kaggle</w:t>
      </w:r>
      <w:proofErr w:type="spellEnd"/>
      <w:r w:rsidRPr="00EA4B7B">
        <w:t>)</w:t>
      </w:r>
    </w:p>
    <w:p w14:paraId="6FBCA4DF" w14:textId="77777777" w:rsidR="00C92BA5" w:rsidRPr="00C92BA5" w:rsidRDefault="00C92BA5" w:rsidP="00C92BA5">
      <w:pPr>
        <w:pStyle w:val="Paragraph"/>
        <w:numPr>
          <w:ilvl w:val="1"/>
          <w:numId w:val="33"/>
        </w:numPr>
        <w:rPr>
          <w:lang w:val="en-US"/>
        </w:rPr>
      </w:pPr>
      <w:r w:rsidRPr="00C92BA5">
        <w:rPr>
          <w:lang w:val="en-US"/>
        </w:rPr>
        <w:t>Demonstrate predictive power in non-linear systems</w:t>
      </w:r>
    </w:p>
    <w:p w14:paraId="330DEA29" w14:textId="77777777" w:rsidR="00C92BA5" w:rsidRPr="00C92BA5" w:rsidRDefault="00C92BA5" w:rsidP="00C92BA5">
      <w:pPr>
        <w:pStyle w:val="Paragraph"/>
        <w:numPr>
          <w:ilvl w:val="2"/>
          <w:numId w:val="33"/>
        </w:numPr>
        <w:rPr>
          <w:lang w:val="en-US"/>
        </w:rPr>
      </w:pPr>
      <w:r w:rsidRPr="00C92BA5">
        <w:rPr>
          <w:lang w:val="en-US"/>
        </w:rPr>
        <w:t>Advantages over linear regression</w:t>
      </w:r>
    </w:p>
    <w:p w14:paraId="37DCF725" w14:textId="77777777" w:rsidR="00C92BA5" w:rsidRPr="00C92BA5" w:rsidRDefault="00C92BA5" w:rsidP="00C92BA5">
      <w:pPr>
        <w:pStyle w:val="Paragraph"/>
        <w:numPr>
          <w:ilvl w:val="1"/>
          <w:numId w:val="33"/>
        </w:numPr>
        <w:rPr>
          <w:lang w:val="en-US"/>
        </w:rPr>
      </w:pPr>
      <w:r w:rsidRPr="00C92BA5">
        <w:rPr>
          <w:lang w:val="en-US"/>
        </w:rPr>
        <w:t>Demonstrate identification of important variables</w:t>
      </w:r>
    </w:p>
    <w:p w14:paraId="33020E86" w14:textId="77777777" w:rsidR="00C92BA5" w:rsidRPr="00C92BA5" w:rsidRDefault="00C92BA5" w:rsidP="00C92BA5">
      <w:pPr>
        <w:pStyle w:val="Paragraph"/>
        <w:numPr>
          <w:ilvl w:val="2"/>
          <w:numId w:val="33"/>
        </w:numPr>
        <w:rPr>
          <w:lang w:val="en-US"/>
        </w:rPr>
      </w:pPr>
      <w:r w:rsidRPr="00C92BA5">
        <w:rPr>
          <w:lang w:val="en-US"/>
        </w:rPr>
        <w:t>Relative influence</w:t>
      </w:r>
    </w:p>
    <w:p w14:paraId="70F3FA7A" w14:textId="77777777" w:rsidR="00C92BA5" w:rsidRPr="00C92BA5" w:rsidRDefault="00C92BA5" w:rsidP="00C92BA5">
      <w:pPr>
        <w:pStyle w:val="Paragraph"/>
        <w:numPr>
          <w:ilvl w:val="2"/>
          <w:numId w:val="33"/>
        </w:numPr>
        <w:rPr>
          <w:lang w:val="en-US"/>
        </w:rPr>
      </w:pPr>
      <w:r w:rsidRPr="00C92BA5">
        <w:rPr>
          <w:lang w:val="en-US"/>
        </w:rPr>
        <w:lastRenderedPageBreak/>
        <w:t>Partial dependence plots</w:t>
      </w:r>
    </w:p>
    <w:p w14:paraId="5ADD0551" w14:textId="77777777" w:rsidR="00C92BA5" w:rsidRPr="00C92BA5" w:rsidRDefault="00C92BA5" w:rsidP="00C92BA5">
      <w:pPr>
        <w:pStyle w:val="Paragraph"/>
        <w:numPr>
          <w:ilvl w:val="1"/>
          <w:numId w:val="33"/>
        </w:numPr>
        <w:rPr>
          <w:lang w:val="en-US"/>
        </w:rPr>
      </w:pPr>
      <w:r w:rsidRPr="00C92BA5">
        <w:rPr>
          <w:lang w:val="en-US"/>
        </w:rPr>
        <w:t xml:space="preserve">Demonstrate interaction discovery </w:t>
      </w:r>
    </w:p>
    <w:p w14:paraId="6C21DCF3" w14:textId="77777777" w:rsidR="00C92BA5" w:rsidRPr="00C92BA5" w:rsidRDefault="00C92BA5" w:rsidP="00C92BA5">
      <w:pPr>
        <w:pStyle w:val="Paragraph"/>
        <w:numPr>
          <w:ilvl w:val="2"/>
          <w:numId w:val="33"/>
        </w:numPr>
        <w:rPr>
          <w:lang w:val="en-US"/>
        </w:rPr>
      </w:pPr>
      <w:r w:rsidRPr="00C92BA5">
        <w:rPr>
          <w:lang w:val="en-US"/>
        </w:rPr>
        <w:t xml:space="preserve">Can we identify known interactions? </w:t>
      </w:r>
    </w:p>
    <w:p w14:paraId="6A263F06" w14:textId="77777777" w:rsidR="00C92BA5" w:rsidRPr="00C92BA5" w:rsidRDefault="00C92BA5" w:rsidP="00C92BA5">
      <w:pPr>
        <w:pStyle w:val="Paragraph"/>
        <w:numPr>
          <w:ilvl w:val="2"/>
          <w:numId w:val="33"/>
        </w:numPr>
        <w:rPr>
          <w:lang w:val="en-US"/>
        </w:rPr>
      </w:pPr>
      <w:r w:rsidRPr="00C92BA5">
        <w:rPr>
          <w:lang w:val="en-US"/>
        </w:rPr>
        <w:t>Can we find new interactions?</w:t>
      </w:r>
    </w:p>
    <w:p w14:paraId="584CC6FC" w14:textId="77777777" w:rsidR="00C92BA5" w:rsidRPr="00C92BA5" w:rsidRDefault="00C92BA5" w:rsidP="00C92BA5">
      <w:pPr>
        <w:pStyle w:val="Paragraph"/>
      </w:pPr>
      <w:r w:rsidRPr="00C92BA5">
        <w:t>We analysed the Australian data from the PISA 2012 assessment to investigate the relationship between disposition and achievement in mathematics in Australian high-school students. PISA is an international student survey conducted every three years by the Organisation for Economic Co-operation and Development (OECD). The data set is publicly available, has good coverage of all Australian jurisdictions and contains data on the demographics, mathematics dispositions and mathematics performance of over 14,000 fifteen-year-old students. In the following section we will describe the dispositions towards mathematics used in the PISA 2012 survey. These included: mathematics anxiety; mathematics self-concept; mathematics self-efficacy; perceived control in school; perceived control in mathematics; extrinsic motivation; intrinsic motivation; and subjective norms. Demographics included gender, indigenous status, socio-economic status (SES), and state.</w:t>
      </w:r>
    </w:p>
    <w:p w14:paraId="147A8A6A" w14:textId="77777777" w:rsidR="00C92BA5" w:rsidRPr="00C92BA5" w:rsidRDefault="00C92BA5" w:rsidP="00C92BA5">
      <w:pPr>
        <w:pStyle w:val="Heading3"/>
      </w:pPr>
      <w:r w:rsidRPr="00C92BA5">
        <w:t>Dispositions</w:t>
      </w:r>
    </w:p>
    <w:p w14:paraId="3C1CC852" w14:textId="77777777" w:rsidR="00C92BA5" w:rsidRPr="00C92BA5" w:rsidRDefault="00C92BA5" w:rsidP="00C92BA5">
      <w:pPr>
        <w:pStyle w:val="Paragraph"/>
      </w:pPr>
      <w:r w:rsidRPr="00C92BA5">
        <w:t xml:space="preserve">There is a wealth of evidence indicating that self-efficacy and self-concept are the strongest correlates of academic achievement and participation </w:t>
      </w:r>
      <w:r w:rsidRPr="00C92BA5">
        <w:fldChar w:fldCharType="begin">
          <w:fldData xml:space="preserve">PEVuZE5vdGU+PENpdGU+PEF1dGhvcj5NYXJrczwvQXV0aG9yPjxZZWFyPjIwMDE8L1llYXI+PFJl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</w:fldData>
        </w:fldChar>
      </w:r>
      <w:r w:rsidRPr="00C92BA5">
        <w:instrText xml:space="preserve"> ADDIN EN.CITE </w:instrText>
      </w:r>
      <w:r w:rsidRPr="00C92BA5">
        <w:fldChar w:fldCharType="begin">
          <w:fldData xml:space="preserve">PEVuZE5vdGU+PENpdGU+PEF1dGhvcj5NYXJrczwvQXV0aG9yPjxZZWFyPjIwMDE8L1llYXI+PFJl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</w:fldData>
        </w:fldChar>
      </w:r>
      <w:r w:rsidRPr="00C92BA5">
        <w:instrText xml:space="preserve"> ADDIN EN.CITE.DATA </w:instrText>
      </w:r>
      <w:r w:rsidRPr="00C92BA5">
        <w:fldChar w:fldCharType="end"/>
      </w:r>
      <w:r w:rsidRPr="00C92BA5">
        <w:fldChar w:fldCharType="separate"/>
      </w:r>
      <w:r w:rsidRPr="00C92BA5">
        <w:rPr>
          <w:vertAlign w:val="superscript"/>
        </w:rPr>
        <w:t>3-5</w:t>
      </w:r>
      <w:r w:rsidRPr="00C92BA5">
        <w:fldChar w:fldCharType="end"/>
      </w:r>
      <w:r w:rsidRPr="00C92BA5">
        <w:t xml:space="preserve">. Self-efficacy and self-concept are highly related yet distinct constructs, both related to self-evaluation </w:t>
      </w:r>
      <w:r w:rsidRPr="00C92BA5">
        <w:fldChar w:fldCharType="begin"/>
      </w:r>
      <w:r w:rsidRPr="00C92BA5">
        <w:instrText xml:space="preserve"> ADDIN EN.CITE &lt;EndNote&gt;&lt;Cite&gt;&lt;Author&gt;Ferla&lt;/Author&gt;&lt;Year&gt;2009&lt;/Year&gt;&lt;RecNum&gt;17&lt;/RecNum&gt;&lt;DisplayText&gt;&lt;style face="superscript"&gt;6&lt;/style&gt;&lt;/DisplayText&gt;&lt;record&gt;&lt;rec-number&gt;17&lt;/rec-number&gt;&lt;foreign-keys&gt;&lt;key app="EN" db-id="rtpvprzzo2ptabe5rdu522rrpxa2x55t5std" timestamp="1450400198"&gt;17&lt;/key&gt;&lt;/foreign-keys&gt;&lt;ref-type name="Journal Article"&gt;17&lt;/ref-type&gt;&lt;contributors&gt;&lt;authors&gt;&lt;author&gt;Ferla, Johan&lt;/author&gt;&lt;author&gt;Valcke, Martin&lt;/author&gt;&lt;author&gt;Cai, Yonghong&lt;/author&gt;&lt;/authors&gt;&lt;/contributors&gt;&lt;titles&gt;&lt;title&gt;Academic self-efficacy and academic self-concept: Reconsidering structural relationships&lt;/title&gt;&lt;secondary-title&gt;Learning and Individual Differences&lt;/secondary-title&gt;&lt;/titles&gt;&lt;periodical&gt;&lt;full-title&gt;Learning and Individual Differences&lt;/full-title&gt;&lt;/periodical&gt;&lt;pages&gt;499-505&lt;/pages&gt;&lt;volume&gt;19&lt;/volume&gt;&lt;number&gt;4&lt;/number&gt;&lt;dates&gt;&lt;year&gt;2009&lt;/year&gt;&lt;pub-dates&gt;&lt;date&gt;12/11/&lt;/date&gt;&lt;/pub-dates&gt;&lt;/dates&gt;&lt;isbn&gt;10416080&lt;/isbn&gt;&lt;urls&gt;&lt;related-urls&gt;&lt;url&gt;http://dx.doi.org/10.1016/j.lindif.2009.05.004&lt;/url&gt;&lt;url&gt;http://ac.els-cdn.com/S1041608009000430/1-s2.0-S1041608009000430-main.pdf?_tid=607fcace-a522-11e5-956a-00000aab0f6b&amp;amp;acdnat=1450400457_0dba921df7413286bd12973653b60127&lt;/url&gt;&lt;/related-urls&gt;&lt;/urls&gt;&lt;electronic-resource-num&gt;10.1016/j.lindif.2009.05.004&lt;/electronic-resource-num&gt;&lt;/record&gt;&lt;/Cite&gt;&lt;/EndNote&gt;</w:instrText>
      </w:r>
      <w:r w:rsidRPr="00C92BA5">
        <w:fldChar w:fldCharType="separate"/>
      </w:r>
      <w:r w:rsidRPr="00C92BA5">
        <w:rPr>
          <w:vertAlign w:val="superscript"/>
        </w:rPr>
        <w:t>6</w:t>
      </w:r>
      <w:r w:rsidRPr="00C92BA5">
        <w:fldChar w:fldCharType="end"/>
      </w:r>
      <w:r w:rsidRPr="00C92BA5">
        <w:t xml:space="preserve">. Self-efficacy is the belief one has that they are able to complete a specific task or succeed in a specific situation </w:t>
      </w:r>
      <w:r w:rsidRPr="00C92BA5">
        <w:fldChar w:fldCharType="begin"/>
      </w:r>
      <w:r w:rsidRPr="00C92BA5">
        <w:instrText xml:space="preserve"> ADDIN EN.CITE &lt;EndNote&gt;&lt;Cite&gt;&lt;Author&gt;Bandura&lt;/Author&gt;&lt;Year&gt;1997&lt;/Year&gt;&lt;RecNum&gt;6&lt;/RecNum&gt;&lt;DisplayText&gt;&lt;style face="superscript"&gt;7&lt;/style&gt;&lt;/DisplayText&gt;&lt;record&gt;&lt;rec-number&gt;6&lt;/rec-number&gt;&lt;foreign-keys&gt;&lt;key app="EN" db-id="rtpvprzzo2ptabe5rdu522rrpxa2x55t5std" timestamp="1450400198"&gt;6&lt;/key&gt;&lt;/foreign-keys&gt;&lt;ref-type name="Book"&gt;6&lt;/ref-type&gt;&lt;contributors&gt;&lt;authors&gt;&lt;author&gt;Bandura, Albert&lt;/author&gt;&lt;/authors&gt;&lt;/contributors&gt;&lt;auth-address&gt;New York, NY, US&lt;/auth-address&gt;&lt;titles&gt;&lt;title&gt;Self-efficacy: The exercise of control&lt;/title&gt;&lt;/titles&gt;&lt;dates&gt;&lt;year&gt;1997&lt;/year&gt;&lt;/dates&gt;&lt;publisher&gt;W H Freeman/Times Books/ Henry Holt &amp;amp; Co&lt;/publisher&gt;&lt;urls&gt;&lt;/urls&gt;&lt;/record&gt;&lt;/Cite&gt;&lt;/EndNote&gt;</w:instrText>
      </w:r>
      <w:r w:rsidRPr="00C92BA5">
        <w:fldChar w:fldCharType="separate"/>
      </w:r>
      <w:r w:rsidRPr="00C92BA5">
        <w:rPr>
          <w:vertAlign w:val="superscript"/>
        </w:rPr>
        <w:t>7</w:t>
      </w:r>
      <w:r w:rsidRPr="00C92BA5">
        <w:fldChar w:fldCharType="end"/>
      </w:r>
      <w:r w:rsidRPr="00C92BA5">
        <w:t xml:space="preserve"> (e.g., “How confident do you feel about calculating how many square metres of tiles you need to cover a floor?”), whereas self-concept is an </w:t>
      </w:r>
      <w:r w:rsidRPr="00C92BA5">
        <w:lastRenderedPageBreak/>
        <w:t xml:space="preserve">individual’s beliefs about their achievements, abilities or skills in a particular area of competence </w:t>
      </w:r>
      <w:r w:rsidRPr="00C92BA5">
        <w:fldChar w:fldCharType="begin"/>
      </w:r>
      <w:r w:rsidRPr="00C92BA5">
        <w:instrText xml:space="preserve"> ADDIN EN.CITE &lt;EndNote&gt;&lt;Cite&gt;&lt;Author&gt;Stankov&lt;/Author&gt;&lt;Year&gt;2014&lt;/Year&gt;&lt;RecNum&gt;15&lt;/RecNum&gt;&lt;DisplayText&gt;&lt;style face="superscript"&gt;8&lt;/style&gt;&lt;/DisplayText&gt;&lt;record&gt;&lt;rec-number&gt;15&lt;/rec-number&gt;&lt;foreign-keys&gt;&lt;key app="EN" db-id="rtpvprzzo2ptabe5rdu522rrpxa2x55t5std" timestamp="1450400198"&gt;15&lt;/key&gt;&lt;/foreign-keys&gt;&lt;ref-type name="Journal Article"&gt;17&lt;/ref-type&gt;&lt;contributors&gt;&lt;authors&gt;&lt;author&gt;Stankov, Lazar&lt;/author&gt;&lt;author&gt;Morony, Suzanne&lt;/author&gt;&lt;author&gt;Lee, Yim&lt;/author&gt;&lt;/authors&gt;&lt;/contributors&gt;&lt;titles&gt;&lt;title&gt;Confidence: the best non-cognitive predictor of academic achievement?&lt;/title&gt;&lt;secondary-title&gt;Educational Psychology&lt;/secondary-title&gt;&lt;/titles&gt;&lt;periodical&gt;&lt;full-title&gt;Educational Psychology&lt;/full-title&gt;&lt;/periodical&gt;&lt;pages&gt;9-28&lt;/pages&gt;&lt;volume&gt;34&lt;/volume&gt;&lt;number&gt;1&lt;/number&gt;&lt;dates&gt;&lt;year&gt;2014&lt;/year&gt;&lt;pub-dates&gt;&lt;date&gt;01/02/&lt;/date&gt;&lt;/pub-dates&gt;&lt;/dates&gt;&lt;publisher&gt;Routledge&lt;/publisher&gt;&lt;urls&gt;&lt;related-urls&gt;&lt;url&gt;http://dx.doi.org/10.1080/01443410.2013.814194&lt;/url&gt;&lt;/related-urls&gt;&lt;/urls&gt;&lt;electronic-resource-num&gt;10.1080/01443410.2013.814194&lt;/electronic-resource-num&gt;&lt;/record&gt;&lt;/Cite&gt;&lt;/EndNote&gt;</w:instrText>
      </w:r>
      <w:r w:rsidRPr="00C92BA5">
        <w:fldChar w:fldCharType="separate"/>
      </w:r>
      <w:r w:rsidRPr="00C92BA5">
        <w:rPr>
          <w:vertAlign w:val="superscript"/>
        </w:rPr>
        <w:t>8</w:t>
      </w:r>
      <w:r w:rsidRPr="00C92BA5">
        <w:fldChar w:fldCharType="end"/>
      </w:r>
      <w:r w:rsidRPr="00C92BA5">
        <w:t xml:space="preserve"> (e.g. “Do you agree with the statement, </w:t>
      </w:r>
      <w:r w:rsidRPr="00C92BA5">
        <w:rPr>
          <w:i/>
        </w:rPr>
        <w:t>I learn mathematics quickly</w:t>
      </w:r>
      <w:r w:rsidRPr="00C92BA5">
        <w:t>?”).</w:t>
      </w:r>
    </w:p>
    <w:p w14:paraId="373DB407" w14:textId="77777777" w:rsidR="00C92BA5" w:rsidRPr="00C92BA5" w:rsidRDefault="00C92BA5" w:rsidP="00C92BA5">
      <w:pPr>
        <w:pStyle w:val="Paragraph"/>
      </w:pPr>
      <w:r w:rsidRPr="00C92BA5">
        <w:t xml:space="preserve">Mathematics anxiety is a disposition where there is a clear, well-reported demographic-driven difference, namely girls are generally more strongly affected than boys </w:t>
      </w:r>
      <w:r w:rsidRPr="00C92BA5">
        <w:fldChar w:fldCharType="begin"/>
      </w:r>
      <w:r w:rsidRPr="00C92BA5">
        <w:instrText xml:space="preserve"> ADDIN EN.CITE &lt;EndNote&gt;&lt;Cite&gt;&lt;Author&gt;Maloney&lt;/Author&gt;&lt;Year&gt;2012&lt;/Year&gt;&lt;RecNum&gt;79&lt;/RecNum&gt;&lt;DisplayText&gt;&lt;style face="superscript"&gt;9&lt;/style&gt;&lt;/DisplayText&gt;&lt;record&gt;&lt;rec-number&gt;79&lt;/rec-number&gt;&lt;foreign-keys&gt;&lt;key app="EN" db-id="rtpvprzzo2ptabe5rdu522rrpxa2x55t5std" timestamp="1450418000"&gt;79&lt;/key&gt;&lt;/foreign-keys&gt;&lt;ref-type name="Journal Article"&gt;17&lt;/ref-type&gt;&lt;contributors&gt;&lt;authors&gt;&lt;author&gt;Maloney, Erin&lt;/author&gt;&lt;author&gt;Beilock, Sian&lt;/author&gt;&lt;/authors&gt;&lt;/contributors&gt;&lt;titles&gt;&lt;title&gt;Math anxiety: who has it, why it develops, and how to guard against it&lt;/title&gt;&lt;secondary-title&gt;Trends in Cognitive Sciences&lt;/secondary-title&gt;&lt;/titles&gt;&lt;periodical&gt;&lt;full-title&gt;Trends in Cognitive Sciences&lt;/full-title&gt;&lt;/periodical&gt;&lt;pages&gt;404-406&lt;/pages&gt;&lt;volume&gt;16&lt;/volume&gt;&lt;number&gt;8&lt;/number&gt;&lt;dates&gt;&lt;year&gt;2012&lt;/year&gt;&lt;pub-dates&gt;&lt;date&gt;08//&lt;/date&gt;&lt;/pub-dates&gt;&lt;/dates&gt;&lt;isbn&gt;13646613&lt;/isbn&gt;&lt;urls&gt;&lt;related-urls&gt;&lt;url&gt;http://dx.doi.org/10.1016/j.tics.2012.06.008&lt;/url&gt;&lt;url&gt;http://ac.els-cdn.com/S1364661312001465/1-s2.0-S1364661312001465-main.pdf?_tid=ab0a343e-a54b-11e5-bc6a-00000aab0f6b&amp;amp;acdnat=1450418191_c404f4c2a0701d9efdfe78fc3f923c89&lt;/url&gt;&lt;/related-urls&gt;&lt;/urls&gt;&lt;electronic-resource-num&gt;doi: 10.1016/j.tics.2012.06.008&lt;/electronic-resource-num&gt;&lt;/record&gt;&lt;/Cite&gt;&lt;/EndNote&gt;</w:instrText>
      </w:r>
      <w:r w:rsidRPr="00C92BA5">
        <w:fldChar w:fldCharType="separate"/>
      </w:r>
      <w:r w:rsidRPr="00C92BA5">
        <w:rPr>
          <w:vertAlign w:val="superscript"/>
        </w:rPr>
        <w:t>9</w:t>
      </w:r>
      <w:r w:rsidRPr="00C92BA5">
        <w:fldChar w:fldCharType="end"/>
      </w:r>
      <w:r w:rsidRPr="00C92BA5">
        <w:t xml:space="preserve">. Mathematics anxiety can be defined as “feelings of fear, apprehension, or dread that many people experience when they are in situations that require solving math problems” </w:t>
      </w:r>
      <w:r w:rsidRPr="00C92BA5">
        <w:fldChar w:fldCharType="begin"/>
      </w:r>
      <w:r w:rsidRPr="00C92BA5">
        <w:instrText xml:space="preserve"> ADDIN EN.CITE &lt;EndNote&gt;&lt;Cite&gt;&lt;Author&gt;Maloney&lt;/Author&gt;&lt;Year&gt;2014&lt;/Year&gt;&lt;RecNum&gt;16&lt;/RecNum&gt;&lt;DisplayText&gt;&lt;style face="superscript"&gt;10&lt;/style&gt;&lt;/DisplayText&gt;&lt;record&gt;&lt;rec-number&gt;16&lt;/rec-number&gt;&lt;foreign-keys&gt;&lt;key app="EN" db-id="rtpvprzzo2ptabe5rdu522rrpxa2x55t5std" timestamp="1450400198"&gt;16&lt;/key&gt;&lt;/foreign-keys&gt;&lt;ref-type name="Journal Article"&gt;17&lt;/ref-type&gt;&lt;contributors&gt;&lt;authors&gt;&lt;author&gt;Maloney, Erin&lt;/author&gt;&lt;author&gt;Sattizahn, Jason&lt;/author&gt;&lt;author&gt;Beilock, Sian&lt;/author&gt;&lt;/authors&gt;&lt;/contributors&gt;&lt;titles&gt;&lt;title&gt;Anxiety and cognition&lt;/title&gt;&lt;secondary-title&gt;Wiley interdisciplinary reviews. Cognitive science&lt;/secondary-title&gt;&lt;/titles&gt;&lt;periodical&gt;&lt;full-title&gt;Wiley interdisciplinary reviews. Cognitive science&lt;/full-title&gt;&lt;/periodical&gt;&lt;pages&gt;403-411&lt;/pages&gt;&lt;volume&gt;5&lt;/volume&gt;&lt;number&gt;4&lt;/number&gt;&lt;dates&gt;&lt;year&gt;2014&lt;/year&gt;&lt;pub-dates&gt;&lt;date&gt;07//&lt;/date&gt;&lt;/pub-dates&gt;&lt;/dates&gt;&lt;isbn&gt;1939-5086&lt;/isbn&gt;&lt;urls&gt;&lt;/urls&gt;&lt;/record&gt;&lt;/Cite&gt;&lt;/EndNote&gt;</w:instrText>
      </w:r>
      <w:r w:rsidRPr="00C92BA5">
        <w:fldChar w:fldCharType="separate"/>
      </w:r>
      <w:r w:rsidRPr="00C92BA5">
        <w:rPr>
          <w:vertAlign w:val="superscript"/>
        </w:rPr>
        <w:t>10</w:t>
      </w:r>
      <w:r w:rsidRPr="00C92BA5">
        <w:fldChar w:fldCharType="end"/>
      </w:r>
      <w:r w:rsidRPr="00C92BA5">
        <w:t xml:space="preserve">. It has a negative influence in participation and lifelong learning in mathematics </w:t>
      </w:r>
      <w:r w:rsidRPr="00C92BA5">
        <w:fldChar w:fldCharType="begin"/>
      </w:r>
      <w:r w:rsidRPr="00C92BA5">
        <w:instrText xml:space="preserve"> ADDIN EN.CITE &lt;EndNote&gt;&lt;Cite&gt;&lt;Author&gt;Goetz&lt;/Author&gt;&lt;Year&gt;2013&lt;/Year&gt;&lt;RecNum&gt;14&lt;/RecNum&gt;&lt;DisplayText&gt;&lt;style face="superscript"&gt;11&lt;/style&gt;&lt;/DisplayText&gt;&lt;record&gt;&lt;rec-number&gt;14&lt;/rec-number&gt;&lt;foreign-keys&gt;&lt;key app="EN" db-id="rtpvprzzo2ptabe5rdu522rrpxa2x55t5std" timestamp="1450400198"&gt;14&lt;/key&gt;&lt;/foreign-keys&gt;&lt;ref-type name="Journal Article"&gt;17&lt;/ref-type&gt;&lt;contributors&gt;&lt;authors&gt;&lt;author&gt;Goetz, Thomas&lt;/author&gt;&lt;author&gt;Bieg, Madeleine&lt;/author&gt;&lt;author&gt;Lüdtke, Oliver&lt;/author&gt;&lt;author&gt;Pekrun, Reinhard&lt;/author&gt;&lt;author&gt;Hall, Nathan&lt;/author&gt;&lt;/authors&gt;&lt;/contributors&gt;&lt;titles&gt;&lt;title&gt;Do Girls Really Experience More Anxiety in Mathematics?&lt;/title&gt;&lt;secondary-title&gt;Psychological Science&lt;/secondary-title&gt;&lt;/titles&gt;&lt;periodical&gt;&lt;full-title&gt;Psychological Science&lt;/full-title&gt;&lt;/periodical&gt;&lt;pages&gt;0956797613486989&lt;/pages&gt;&lt;dates&gt;&lt;year&gt;2013&lt;/year&gt;&lt;pub-dates&gt;&lt;date&gt;08/28/&lt;/date&gt;&lt;/pub-dates&gt;&lt;/dates&gt;&lt;publisher&gt;SAGE Publications&lt;/publisher&gt;&lt;isbn&gt;1467-9280&lt;/isbn&gt;&lt;urls&gt;&lt;related-urls&gt;&lt;url&gt;http://dx.doi.org/10.1177/0956797613486989&lt;/url&gt;&lt;url&gt;http://pss.sagepub.com/content/24/10/2079.full.pdf&lt;/url&gt;&lt;/related-urls&gt;&lt;/urls&gt;&lt;electronic-resource-num&gt;10.1177/0956797613486989&lt;/electronic-resource-num&gt;&lt;/record&gt;&lt;/Cite&gt;&lt;/EndNote&gt;</w:instrText>
      </w:r>
      <w:r w:rsidRPr="00C92BA5">
        <w:fldChar w:fldCharType="separate"/>
      </w:r>
      <w:r w:rsidRPr="00C92BA5">
        <w:rPr>
          <w:vertAlign w:val="superscript"/>
        </w:rPr>
        <w:t>11</w:t>
      </w:r>
      <w:r w:rsidRPr="00C92BA5">
        <w:fldChar w:fldCharType="end"/>
      </w:r>
      <w:r w:rsidRPr="00C92BA5">
        <w:t>.</w:t>
      </w:r>
    </w:p>
    <w:p w14:paraId="553039E6" w14:textId="77777777" w:rsidR="00C92BA5" w:rsidRPr="00C92BA5" w:rsidRDefault="00C92BA5" w:rsidP="00C92BA5">
      <w:pPr>
        <w:pStyle w:val="Paragraph"/>
      </w:pPr>
      <w:r w:rsidRPr="00C92BA5">
        <w:t xml:space="preserve">Perceived control is the sense that an individual has of being able to influence the events/situations that they face. PISA 2012 surveyed students’ perceived control in mathematics classes and in school in general. It has been shown to be a negative predictor of anxiety </w:t>
      </w:r>
      <w:r w:rsidRPr="00C92BA5">
        <w:fldChar w:fldCharType="begin">
          <w:fldData xml:space="preserve">PEVuZE5vdGU+PENpdGU+PEF1dGhvcj5BaG1lZDwvQXV0aG9yPjxZZWFyPjIwMTM8L1llYXI+PFJl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</w:fldData>
        </w:fldChar>
      </w:r>
      <w:r w:rsidRPr="00C92BA5">
        <w:instrText xml:space="preserve"> ADDIN EN.CITE </w:instrText>
      </w:r>
      <w:r w:rsidRPr="00C92BA5">
        <w:fldChar w:fldCharType="begin">
          <w:fldData xml:space="preserve">PEVuZE5vdGU+PENpdGU+PEF1dGhvcj5BaG1lZDwvQXV0aG9yPjxZZWFyPjIwMTM8L1llYXI+PFJl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</w:fldData>
        </w:fldChar>
      </w:r>
      <w:r w:rsidRPr="00C92BA5">
        <w:instrText xml:space="preserve"> ADDIN EN.CITE.DATA </w:instrText>
      </w:r>
      <w:r w:rsidRPr="00C92BA5">
        <w:fldChar w:fldCharType="end"/>
      </w:r>
      <w:r w:rsidRPr="00C92BA5">
        <w:fldChar w:fldCharType="separate"/>
      </w:r>
      <w:r w:rsidRPr="00C92BA5">
        <w:rPr>
          <w:vertAlign w:val="superscript"/>
        </w:rPr>
        <w:t>12,13</w:t>
      </w:r>
      <w:r w:rsidRPr="00C92BA5">
        <w:fldChar w:fldCharType="end"/>
      </w:r>
      <w:r w:rsidRPr="00C92BA5">
        <w:t xml:space="preserve"> and a positive predictor of academic success </w:t>
      </w:r>
      <w:r w:rsidRPr="00C92BA5">
        <w:fldChar w:fldCharType="begin"/>
      </w:r>
      <w:r w:rsidRPr="00C92BA5">
        <w:instrText xml:space="preserve"> ADDIN EN.CITE &lt;EndNote&gt;&lt;Cite&gt;&lt;Author&gt;Stupnisky&lt;/Author&gt;&lt;Year&gt;2012&lt;/Year&gt;&lt;RecNum&gt;12&lt;/RecNum&gt;&lt;DisplayText&gt;&lt;style face="superscript"&gt;14&lt;/style&gt;&lt;/DisplayText&gt;&lt;record&gt;&lt;rec-number&gt;12&lt;/rec-number&gt;&lt;foreign-keys&gt;&lt;key app="EN" db-id="rtpvprzzo2ptabe5rdu522rrpxa2x55t5std" timestamp="1450400198"&gt;12&lt;/key&gt;&lt;/foreign-keys&gt;&lt;ref-type name="Journal Article"&gt;17&lt;/ref-type&gt;&lt;contributors&gt;&lt;authors&gt;&lt;author&gt;Stupnisky, Robert&lt;/author&gt;&lt;author&gt;Perry, Raymond&lt;/author&gt;&lt;author&gt;Hall, Nathan&lt;/author&gt;&lt;author&gt;Guay, Frédéric&lt;/author&gt;&lt;/authors&gt;&lt;/contributors&gt;&lt;titles&gt;&lt;title&gt;Examining perceived control level and instability as predictors of first-year college students’ academic achievement&lt;/title&gt;&lt;secondary-title&gt;Contemporary Educational Psychology&lt;/secondary-title&gt;&lt;/titles&gt;&lt;periodical&gt;&lt;full-title&gt;Contemporary Educational Psychology&lt;/full-title&gt;&lt;/periodical&gt;&lt;pages&gt;81-90&lt;/pages&gt;&lt;volume&gt;37&lt;/volume&gt;&lt;number&gt;2&lt;/number&gt;&lt;dates&gt;&lt;year&gt;2012&lt;/year&gt;&lt;pub-dates&gt;&lt;date&gt;04//&lt;/date&gt;&lt;/pub-dates&gt;&lt;/dates&gt;&lt;isbn&gt;0361476X&lt;/isbn&gt;&lt;urls&gt;&lt;related-urls&gt;&lt;url&gt;http://dx.doi.org/10.1016/j.cedpsych.2012.01.001&lt;/url&gt;&lt;url&gt;http://ac.els-cdn.com/S0361476X12000045/1-s2.0-S0361476X12000045-main.pdf?_tid=4ca9b1e0-a522-11e5-8778-00000aacb362&amp;amp;acdnat=1450400423_46ab238a69060e4dde20adc57a819ed8&lt;/url&gt;&lt;/related-urls&gt;&lt;/urls&gt;&lt;electronic-resource-num&gt;10.1016/j.cedpsych.2012.01.001&lt;/electronic-resource-num&gt;&lt;/record&gt;&lt;/Cite&gt;&lt;/EndNote&gt;</w:instrText>
      </w:r>
      <w:r w:rsidRPr="00C92BA5">
        <w:fldChar w:fldCharType="separate"/>
      </w:r>
      <w:r w:rsidRPr="00C92BA5">
        <w:rPr>
          <w:vertAlign w:val="superscript"/>
        </w:rPr>
        <w:t>14</w:t>
      </w:r>
      <w:r w:rsidRPr="00C92BA5">
        <w:fldChar w:fldCharType="end"/>
      </w:r>
      <w:r w:rsidRPr="00C92BA5">
        <w:t xml:space="preserve">. </w:t>
      </w:r>
    </w:p>
    <w:p w14:paraId="3629FFBA" w14:textId="77777777" w:rsidR="00C92BA5" w:rsidRPr="00C92BA5" w:rsidRDefault="00C92BA5" w:rsidP="00C92BA5">
      <w:pPr>
        <w:pStyle w:val="Paragraph"/>
      </w:pPr>
      <w:r w:rsidRPr="00C92BA5">
        <w:t xml:space="preserve">The PISA 2012 assessment surveyed two types of motivation: intrinsic and extrinsic. Intrinsic motivation (called mathematics interest in PISA 2012) is the drive that an individual has to do an activity, simply because they enjoy, or are interested in, doing said activity </w:t>
      </w:r>
      <w:r w:rsidRPr="00C92BA5">
        <w:fldChar w:fldCharType="begin"/>
      </w:r>
      <w:r w:rsidRPr="00C92BA5">
        <w:instrText xml:space="preserve"> ADDIN EN.CITE &lt;EndNote&gt;&lt;Cite&gt;&lt;Author&gt;Organisation for Economic Co-operation and Development&lt;/Author&gt;&lt;Year&gt;2013&lt;/Year&gt;&lt;RecNum&gt;3&lt;/RecNum&gt;&lt;DisplayText&gt;&lt;style face="superscript"&gt;15&lt;/style&gt;&lt;/DisplayText&gt;&lt;record&gt;&lt;rec-number&gt;3&lt;/rec-number&gt;&lt;foreign-keys&gt;&lt;key app="EN" db-id="rtpvprzzo2ptabe5rdu522rrpxa2x55t5std" timestamp="1450400198"&gt;3&lt;/key&gt;&lt;/foreign-keys&gt;&lt;ref-type name="Book"&gt;6&lt;/ref-type&gt;&lt;contributors&gt;&lt;authors&gt;&lt;author&gt;Organisation for Economic Co-operation and Development,&lt;/author&gt;&lt;/authors&gt;&lt;/contributors&gt;&lt;titles&gt;&lt;title&gt;PISA 2012 Results: Excellence through Equity (Volume II)&lt;/title&gt;&lt;/titles&gt;&lt;dates&gt;&lt;year&gt;2013&lt;/year&gt;&lt;/dates&gt;&lt;publisher&gt;OECD Publishing&lt;/publisher&gt;&lt;isbn&gt;9789264201125&lt;/isbn&gt;&lt;urls&gt;&lt;related-urls&gt;&lt;url&gt;http://dx.doi.org/10.1787/9789264201132-en&lt;/url&gt;&lt;/related-urls&gt;&lt;/urls&gt;&lt;electronic-resource-num&gt;10.1787/9789264201132-en&lt;/electronic-resource-num&gt;&lt;/record&gt;&lt;/Cite&gt;&lt;/EndNote&gt;</w:instrText>
      </w:r>
      <w:r w:rsidRPr="00C92BA5">
        <w:fldChar w:fldCharType="separate"/>
      </w:r>
      <w:r w:rsidRPr="00C92BA5">
        <w:rPr>
          <w:vertAlign w:val="superscript"/>
        </w:rPr>
        <w:t>15</w:t>
      </w:r>
      <w:r w:rsidRPr="00C92BA5">
        <w:fldChar w:fldCharType="end"/>
      </w:r>
      <w:r w:rsidRPr="00C92BA5">
        <w:t xml:space="preserve">. In contrast, extrinsic motivation (called instrumental motivation in PISA 2012) is the drive to do an activity in order to achieve some goal (e.g. a student may be motivated to pursue mathematics if they believe that mathematics is of benefit to their future studies or employment) </w:t>
      </w:r>
      <w:r w:rsidRPr="00C92BA5">
        <w:fldChar w:fldCharType="begin"/>
      </w:r>
      <w:r w:rsidRPr="00C92BA5">
        <w:instrText xml:space="preserve"> ADDIN EN.CITE &lt;EndNote&gt;&lt;Cite&gt;&lt;Author&gt;Ryan&lt;/Author&gt;&lt;Year&gt;2000&lt;/Year&gt;&lt;RecNum&gt;2&lt;/RecNum&gt;&lt;DisplayText&gt;&lt;style face="superscript"&gt;16&lt;/style&gt;&lt;/DisplayText&gt;&lt;record&gt;&lt;rec-number&gt;2&lt;/rec-number&gt;&lt;foreign-keys&gt;&lt;key app="EN" db-id="rtpvprzzo2ptabe5rdu522rrpxa2x55t5std" timestamp="1450400198"&gt;2&lt;/key&gt;&lt;/foreign-keys&gt;&lt;ref-type name="Journal Article"&gt;17&lt;/ref-type&gt;&lt;contributors&gt;&lt;authors&gt;&lt;author&gt;Ryan, Richard&lt;/author&gt;&lt;author&gt;Deci, Edward&lt;/author&gt;&lt;/authors&gt;&lt;/contributors&gt;&lt;titles&gt;&lt;title&gt;Self-determination theory and the facilitation of intrinsic motivation, social development, and well-being&lt;/title&gt;&lt;secondary-title&gt;American psychologist&lt;/secondary-title&gt;&lt;/titles&gt;&lt;periodical&gt;&lt;full-title&gt;American psychologist&lt;/full-title&gt;&lt;/periodical&gt;&lt;pages&gt;68&lt;/pages&gt;&lt;volume&gt;55&lt;/volume&gt;&lt;number&gt;1&lt;/number&gt;&lt;keywords&gt;&lt;keyword&gt;*file-import-15-12-17&lt;/keyword&gt;&lt;/keywords&gt;&lt;dates&gt;&lt;year&gt;2000&lt;/year&gt;&lt;pub-dates&gt;&lt;date&gt;//&lt;/date&gt;&lt;/pub-dates&gt;&lt;/dates&gt;&lt;publisher&gt;American Psychological Association&lt;/publisher&gt;&lt;urls&gt;&lt;/urls&gt;&lt;/record&gt;&lt;/Cite&gt;&lt;/EndNote&gt;</w:instrText>
      </w:r>
      <w:r w:rsidRPr="00C92BA5">
        <w:fldChar w:fldCharType="separate"/>
      </w:r>
      <w:r w:rsidRPr="00C92BA5">
        <w:rPr>
          <w:vertAlign w:val="superscript"/>
        </w:rPr>
        <w:t>16</w:t>
      </w:r>
      <w:r w:rsidRPr="00C92BA5">
        <w:fldChar w:fldCharType="end"/>
      </w:r>
      <w:r w:rsidRPr="00C92BA5">
        <w:t xml:space="preserve">. In mathematics education, intrinsic motivation has been shown to be positively related to achievement, whereas the relationship between extrinsic motivation and achievement is much less clear-cut, with some studies showing weak positive correlations, while others have even indicated a negative relationship </w:t>
      </w:r>
      <w:r w:rsidRPr="00C92BA5">
        <w:fldChar w:fldCharType="begin"/>
      </w:r>
      <w:r w:rsidRPr="00C92BA5">
        <w:instrText xml:space="preserve"> ADDIN EN.CITE &lt;EndNote&gt;&lt;Cite&gt;&lt;Author&gt;Watt&lt;/Author&gt;&lt;Year&gt;2012&lt;/Year&gt;&lt;RecNum&gt;11&lt;/RecNum&gt;&lt;DisplayText&gt;&lt;style face="superscript"&gt;17,18&lt;/style&gt;&lt;/DisplayText&gt;&lt;record&gt;&lt;rec-number&gt;11&lt;/rec-number&gt;&lt;foreign-keys&gt;&lt;key app="EN" db-id="rtpvprzzo2ptabe5rdu522rrpxa2x55t5std" timestamp="1450400198"&gt;11&lt;/key&gt;&lt;/foreign-keys&gt;&lt;ref-type name="Journal Article"&gt;17&lt;/ref-type&gt;&lt;contributors&gt;&lt;authors&gt;&lt;author&gt;Watt, Helen&lt;/author&gt;&lt;author&gt;Shapka, Jennifer&lt;/author&gt;&lt;author&gt;Morris, Zoe&lt;/author&gt;&lt;author&gt;Durik, Amanda&lt;/author&gt;&lt;author&gt;Keating, Daniel&lt;/author&gt;&lt;author&gt;Eccles, Jacquelynne&lt;/author&gt;&lt;/authors&gt;&lt;/contributors&gt;&lt;titles&gt;&lt;title&gt;Gendered motivational processes affecting high school mathematics participation, educational aspirations, and career plans: A comparison of samples from Australia, Canada, and the United States&lt;/title&gt;&lt;secondary-title&gt;Developmental Psychology&lt;/secondary-title&gt;&lt;/titles&gt;&lt;periodical&gt;&lt;full-title&gt;Developmental Psychology&lt;/full-title&gt;&lt;/periodical&gt;&lt;pages&gt;1594-1611&lt;/pages&gt;&lt;volume&gt;48&lt;/volume&gt;&lt;number&gt;6&lt;/number&gt;&lt;dates&gt;&lt;year&gt;2012&lt;/year&gt;&lt;pub-dates&gt;&lt;date&gt;//&lt;/date&gt;&lt;/pub-dates&gt;&lt;/dates&gt;&lt;isbn&gt;1939-0599&lt;/isbn&gt;&lt;urls&gt;&lt;related-urls&gt;&lt;url&gt;http://dx.doi.org/10.1037/a0027838&lt;/url&gt;&lt;url&gt;http://psycnet.apa.org/journals/dev/48/6/1594/&lt;/url&gt;&lt;/related-urls&gt;&lt;/urls&gt;&lt;electronic-resource-num&gt;10.1037/a0027838&lt;/electronic-resource-num&gt;&lt;/record&gt;&lt;/Cite&gt;&lt;Cite&gt;&lt;Author&gt;Sansone&lt;/Author&gt;&lt;Year&gt;2000&lt;/Year&gt;&lt;RecNum&gt;4&lt;/RecNum&gt;&lt;record&gt;&lt;rec-number&gt;4&lt;/rec-number&gt;&lt;foreign-keys&gt;&lt;key app="EN" db-id="rtpvprzzo2ptabe5rdu522rrpxa2x55t5std" timestamp="1450400198"&gt;4&lt;/key&gt;&lt;/foreign-keys&gt;&lt;ref-type name="Book"&gt;6&lt;/ref-type&gt;&lt;contributors&gt;&lt;authors&gt;&lt;author&gt;Sansone, Carol&lt;/author&gt;&lt;author&gt;Harackiewicz, Judith&lt;/author&gt;&lt;/authors&gt;&lt;/contributors&gt;&lt;titles&gt;&lt;title&gt;Intrinsic and extrinsic motivation: The search for optimal motivation and performance&lt;/title&gt;&lt;/titles&gt;&lt;keywords&gt;&lt;keyword&gt;*file-import-15-12-17&lt;/keyword&gt;&lt;/keywords&gt;&lt;dates&gt;&lt;year&gt;2000&lt;/year&gt;&lt;/dates&gt;&lt;publisher&gt;Academic Press&lt;/publisher&gt;&lt;urls&gt;&lt;/urls&gt;&lt;/record&gt;&lt;/Cite&gt;&lt;/EndNote&gt;</w:instrText>
      </w:r>
      <w:r w:rsidRPr="00C92BA5">
        <w:fldChar w:fldCharType="separate"/>
      </w:r>
      <w:r w:rsidRPr="00C92BA5">
        <w:rPr>
          <w:vertAlign w:val="superscript"/>
        </w:rPr>
        <w:t>17,18</w:t>
      </w:r>
      <w:r w:rsidRPr="00C92BA5">
        <w:fldChar w:fldCharType="end"/>
      </w:r>
      <w:r w:rsidRPr="00C92BA5">
        <w:t>.</w:t>
      </w:r>
    </w:p>
    <w:p w14:paraId="04444DE1" w14:textId="77777777" w:rsidR="00C92BA5" w:rsidRPr="00C92BA5" w:rsidRDefault="00C92BA5" w:rsidP="00C92BA5">
      <w:pPr>
        <w:pStyle w:val="Paragraph"/>
      </w:pPr>
      <w:r w:rsidRPr="00C92BA5">
        <w:t xml:space="preserve">In the PISA 2012 assessment, subjective norms relate to the importance that the individual’s parents and friends place on studying/using/doing mathematics </w:t>
      </w:r>
      <w:r w:rsidRPr="00C92BA5">
        <w:fldChar w:fldCharType="begin"/>
      </w:r>
      <w:r w:rsidRPr="00C92BA5">
        <w:instrText xml:space="preserve"> ADDIN EN.CITE &lt;EndNote&gt;&lt;Cite&gt;&lt;Author&gt;Thomson&lt;/Author&gt;&lt;Year&gt;2012&lt;/Year&gt;&lt;RecNum&gt;5&lt;/RecNum&gt;&lt;DisplayText&gt;&lt;style face="superscript"&gt;1&lt;/style&gt;&lt;/DisplayText&gt;&lt;record&gt;&lt;rec-number&gt;5&lt;/rec-number&gt;&lt;foreign-keys&gt;&lt;key app="EN" db-id="rtpvprzzo2ptabe5rdu522rrpxa2x55t5std" timestamp="1450400198"&gt;5&lt;/key&gt;&lt;/foreign-keys&gt;&lt;ref-type name="Book"&gt;6&lt;/ref-type&gt;&lt;contributors&gt;&lt;authors&gt;&lt;author&gt;Thomson, S.&lt;/author&gt;&lt;author&gt;Hillman, K.&lt;/author&gt;&lt;author&gt;Wernert, N.&lt;/author&gt;&lt;author&gt;Schmid, M.&lt;/author&gt;&lt;author&gt;Buckley, S.&lt;/author&gt;&lt;author&gt;Munene, A.&lt;/author&gt;&lt;/authors&gt;&lt;/contributors&gt;&lt;auth-address&gt;Camberwell, Victoria, Australia&lt;/auth-address&gt;&lt;titles&gt;&lt;title&gt;Highlights from TIMSS &amp;amp; PIRLS 2011 from Australia’s perspective&lt;/title&gt;&lt;/titles&gt;&lt;dates&gt;&lt;year&gt;2012&lt;/year&gt;&lt;/dates&gt;&lt;publisher&gt;Australian Council for Educational Research Ltd.&lt;/publisher&gt;&lt;urls&gt;&lt;related-urls&gt;&lt;url&gt;https://www.acer.edu.au/files/TIMSS-PIRLS_Australian-Highlights.pdf&lt;/url&gt;&lt;/related-urls&gt;&lt;/urls&gt;&lt;/record&gt;&lt;/Cite&gt;&lt;/EndNote&gt;</w:instrText>
      </w:r>
      <w:r w:rsidRPr="00C92BA5">
        <w:fldChar w:fldCharType="separate"/>
      </w:r>
      <w:r w:rsidRPr="00C92BA5">
        <w:rPr>
          <w:vertAlign w:val="superscript"/>
        </w:rPr>
        <w:t>1</w:t>
      </w:r>
      <w:r w:rsidRPr="00C92BA5">
        <w:fldChar w:fldCharType="end"/>
      </w:r>
      <w:r w:rsidRPr="00C92BA5">
        <w:t xml:space="preserve">. This disposition is thought to affect both intentions and behaviour </w:t>
      </w:r>
      <w:r w:rsidRPr="00C92BA5">
        <w:fldChar w:fldCharType="begin"/>
      </w:r>
      <w:r w:rsidRPr="00C92BA5">
        <w:instrText xml:space="preserve"> ADDIN EN.CITE &lt;EndNote&gt;&lt;Cite&gt;&lt;Author&gt;Lipnevich&lt;/Author&gt;&lt;Year&gt;2011&lt;/Year&gt;&lt;RecNum&gt;24&lt;/RecNum&gt;&lt;DisplayText&gt;&lt;style face="superscript"&gt;19&lt;/style&gt;&lt;/DisplayText&gt;&lt;record&gt;&lt;rec-number&gt;24&lt;/rec-number&gt;&lt;foreign-keys&gt;&lt;key app="EN" db-id="rtpvprzzo2ptabe5rdu522rrpxa2x55t5std" timestamp="1450410270"&gt;24&lt;/key&gt;&lt;/foreign-keys&gt;&lt;ref-type name="Journal Article"&gt;17&lt;/ref-type&gt;&lt;contributors&gt;&lt;authors&gt;&lt;author&gt;Lipnevich, Anastasiya&lt;/author&gt;&lt;author&gt;MacCann, Carolyn&lt;/author&gt;&lt;author&gt;Krumm, Stefan&lt;/author&gt;&lt;author&gt;Burrus, Jeremy&lt;/author&gt;&lt;author&gt;Roberts, Richard&lt;/author&gt;&lt;/authors&gt;&lt;/contributors&gt;&lt;titles&gt;&lt;title&gt;Mathematics attitudes and mathematics outcomes of U.S. and Belarusian middle school students&lt;/title&gt;&lt;secondary-title&gt;Journal of Educational Psychology&lt;/secondary-title&gt;&lt;/titles&gt;&lt;periodical&gt;&lt;full-title&gt;Journal of Educational Psychology&lt;/full-title&gt;&lt;/periodical&gt;&lt;pages&gt;105-118&lt;/pages&gt;&lt;volume&gt;103&lt;/volume&gt;&lt;number&gt;1&lt;/number&gt;&lt;dates&gt;&lt;year&gt;2011&lt;/year&gt;&lt;pub-dates&gt;&lt;date&gt;//&lt;/date&gt;&lt;/pub-dates&gt;&lt;/dates&gt;&lt;isbn&gt;1939-2176&lt;/isbn&gt;&lt;urls&gt;&lt;related-urls&gt;&lt;url&gt;http://dx.doi.org/10.1037/a0021949&lt;/url&gt;&lt;/related-urls&gt;&lt;/urls&gt;&lt;electronic-resource-num&gt;10.1037/a0021949&lt;/electronic-resource-num&gt;&lt;/record&gt;&lt;/Cite&gt;&lt;/EndNote&gt;</w:instrText>
      </w:r>
      <w:r w:rsidRPr="00C92BA5">
        <w:fldChar w:fldCharType="separate"/>
      </w:r>
      <w:r w:rsidRPr="00C92BA5">
        <w:rPr>
          <w:vertAlign w:val="superscript"/>
        </w:rPr>
        <w:t>19</w:t>
      </w:r>
      <w:r w:rsidRPr="00C92BA5">
        <w:fldChar w:fldCharType="end"/>
      </w:r>
      <w:r w:rsidRPr="00C92BA5">
        <w:t>.</w:t>
      </w:r>
    </w:p>
    <w:p w14:paraId="4B6C52E8" w14:textId="77777777" w:rsidR="00C92BA5" w:rsidRPr="00C92BA5" w:rsidRDefault="00C92BA5" w:rsidP="00C92BA5">
      <w:pPr>
        <w:pStyle w:val="Heading3"/>
      </w:pPr>
      <w:r w:rsidRPr="00C92BA5">
        <w:lastRenderedPageBreak/>
        <w:t>Demographics</w:t>
      </w:r>
    </w:p>
    <w:p w14:paraId="15B56188" w14:textId="77777777" w:rsidR="00C92BA5" w:rsidRPr="00C92BA5" w:rsidRDefault="00C92BA5" w:rsidP="00C92BA5">
      <w:pPr>
        <w:pStyle w:val="Paragraph"/>
      </w:pPr>
      <w:r w:rsidRPr="00C92BA5">
        <w:t xml:space="preserve">On average, students with indigenous status in Australia are among the most disadvantaged in terms of educational outcomes, both compared to non-indigenous Australians and to other indigenous populations around the world </w:t>
      </w:r>
      <w:r w:rsidRPr="00C92BA5">
        <w:fldChar w:fldCharType="begin"/>
      </w:r>
      <w:r w:rsidRPr="00C92BA5">
        <w:instrText xml:space="preserve"> ADDIN EN.CITE &lt;EndNote&gt;&lt;Cite&gt;&lt;Author&gt;Yeung&lt;/Author&gt;&lt;Year&gt;2013&lt;/Year&gt;&lt;RecNum&gt;20&lt;/RecNum&gt;&lt;DisplayText&gt;&lt;style face="superscript"&gt;20,21&lt;/style&gt;&lt;/DisplayText&gt;&lt;record&gt;&lt;rec-number&gt;20&lt;/rec-number&gt;&lt;foreign-keys&gt;&lt;key app="EN" db-id="rtpvprzzo2ptabe5rdu522rrpxa2x55t5std" timestamp="1450400198"&gt;20&lt;/key&gt;&lt;/foreign-keys&gt;&lt;ref-type name="Journal Article"&gt;17&lt;/ref-type&gt;&lt;contributors&gt;&lt;authors&gt;&lt;author&gt;Yeung, Alexander&lt;/author&gt;&lt;author&gt;Craven, Rhonda&lt;/author&gt;&lt;author&gt;Ali, Jinnat&lt;/author&gt;&lt;/authors&gt;&lt;/contributors&gt;&lt;titles&gt;&lt;title&gt;Self-concepts and educational outcomes of Indigenous Australian students in urban and rural school settings&lt;/title&gt;&lt;secondary-title&gt;School Psychology International&lt;/secondary-title&gt;&lt;/titles&gt;&lt;periodical&gt;&lt;full-title&gt;School Psychology International&lt;/full-title&gt;&lt;/periodical&gt;&lt;pages&gt;405-427&lt;/pages&gt;&lt;volume&gt;34&lt;/volume&gt;&lt;number&gt;4&lt;/number&gt;&lt;dates&gt;&lt;year&gt;2013&lt;/year&gt;&lt;pub-dates&gt;&lt;date&gt;08/01/&lt;/date&gt;&lt;/pub-dates&gt;&lt;/dates&gt;&lt;publisher&gt;SAGE Publications&lt;/publisher&gt;&lt;isbn&gt;1461-7374&lt;/isbn&gt;&lt;urls&gt;&lt;related-urls&gt;&lt;url&gt;http://dx.doi.org/10.1177/0143034312446890&lt;/url&gt;&lt;url&gt;http://spi.sagepub.com/content/34/4/405.full.pdf&lt;/url&gt;&lt;/related-urls&gt;&lt;/urls&gt;&lt;electronic-resource-num&gt;10.1177/0143034312446890&lt;/electronic-resource-num&gt;&lt;/record&gt;&lt;/Cite&gt;&lt;Cite&gt;&lt;Author&gt;Australian Bureau of Statistics&lt;/Author&gt;&lt;Year&gt;2011&lt;/Year&gt;&lt;RecNum&gt;78&lt;/RecNum&gt;&lt;record&gt;&lt;rec-number&gt;78&lt;/rec-number&gt;&lt;foreign-keys&gt;&lt;key app="EN" db-id="rtpvprzzo2ptabe5rdu522rrpxa2x55t5std" timestamp="1450417851"&gt;78&lt;/key&gt;&lt;/foreign-keys&gt;&lt;ref-type name="Web Page"&gt;12&lt;/ref-type&gt;&lt;contributors&gt;&lt;authors&gt;&lt;author&gt;Australian Bureau of Statistics,&lt;/author&gt;&lt;/authors&gt;&lt;/contributors&gt;&lt;titles&gt;&lt;title&gt;4704.0 - The Health and Welfare of Australia&amp;apos;s Aboriginal and Torres Strait Islander Peoples, Oct 2010&lt;/title&gt;&lt;/titles&gt;&lt;dates&gt;&lt;year&gt;2011&lt;/year&gt;&lt;/dates&gt;&lt;urls&gt;&lt;related-urls&gt;&lt;url&gt;http://www.abs.gov.au/AUSSTATS/abs@.nsf/lookup/4704.0Chapter750Oct+2010&lt;/url&gt;&lt;/related-urls&gt;&lt;/urls&gt;&lt;/record&gt;&lt;/Cite&gt;&lt;/EndNote&gt;</w:instrText>
      </w:r>
      <w:r w:rsidRPr="00C92BA5">
        <w:fldChar w:fldCharType="separate"/>
      </w:r>
      <w:r w:rsidRPr="00C92BA5">
        <w:rPr>
          <w:vertAlign w:val="superscript"/>
        </w:rPr>
        <w:t>20,21</w:t>
      </w:r>
      <w:r w:rsidRPr="00C92BA5">
        <w:fldChar w:fldCharType="end"/>
      </w:r>
      <w:r w:rsidRPr="00C92BA5">
        <w:t xml:space="preserve">. Compared to non-indigenous students, Australian indigenous students are more likely to be in the lowest SES quartile </w:t>
      </w:r>
      <w:r w:rsidRPr="00C92BA5">
        <w:fldChar w:fldCharType="begin"/>
      </w:r>
      <w:r w:rsidRPr="00C92BA5">
        <w:instrText xml:space="preserve"> ADDIN EN.CITE &lt;EndNote&gt;&lt;Cite&gt;&lt;Author&gt;Australian Bureau of Statistics&lt;/Author&gt;&lt;Year&gt;2011&lt;/Year&gt;&lt;RecNum&gt;78&lt;/RecNum&gt;&lt;DisplayText&gt;&lt;style face="superscript"&gt;21&lt;/style&gt;&lt;/DisplayText&gt;&lt;record&gt;&lt;rec-number&gt;78&lt;/rec-number&gt;&lt;foreign-keys&gt;&lt;key app="EN" db-id="rtpvprzzo2ptabe5rdu522rrpxa2x55t5std" timestamp="1450417851"&gt;78&lt;/key&gt;&lt;/foreign-keys&gt;&lt;ref-type name="Web Page"&gt;12&lt;/ref-type&gt;&lt;contributors&gt;&lt;authors&gt;&lt;author&gt;Australian Bureau of Statistics,&lt;/author&gt;&lt;/authors&gt;&lt;/contributors&gt;&lt;titles&gt;&lt;title&gt;4704.0 - The Health and Welfare of Australia&amp;apos;s Aboriginal and Torres Strait Islander Peoples, Oct 2010&lt;/title&gt;&lt;/titles&gt;&lt;dates&gt;&lt;year&gt;2011&lt;/year&gt;&lt;/dates&gt;&lt;urls&gt;&lt;related-urls&gt;&lt;url&gt;http://www.abs.gov.au/AUSSTATS/abs@.nsf/lookup/4704.0Chapter750Oct+2010&lt;/url&gt;&lt;/related-urls&gt;&lt;/urls&gt;&lt;/record&gt;&lt;/Cite&gt;&lt;/EndNote&gt;</w:instrText>
      </w:r>
      <w:r w:rsidRPr="00C92BA5">
        <w:fldChar w:fldCharType="separate"/>
      </w:r>
      <w:r w:rsidRPr="00C92BA5">
        <w:rPr>
          <w:vertAlign w:val="superscript"/>
        </w:rPr>
        <w:t>21</w:t>
      </w:r>
      <w:r w:rsidRPr="00C92BA5">
        <w:fldChar w:fldCharType="end"/>
      </w:r>
      <w:r w:rsidRPr="00C92BA5">
        <w:t xml:space="preserve">. These students report low academic self-concept </w:t>
      </w:r>
      <w:r w:rsidRPr="00C92BA5">
        <w:fldChar w:fldCharType="begin"/>
      </w:r>
      <w:r w:rsidRPr="00C92BA5">
        <w:instrText xml:space="preserve"> ADDIN EN.CITE &lt;EndNote&gt;&lt;Cite&gt;&lt;Author&gt;Yeung&lt;/Author&gt;&lt;Year&gt;2013&lt;/Year&gt;&lt;RecNum&gt;20&lt;/RecNum&gt;&lt;DisplayText&gt;&lt;style face="superscript"&gt;20&lt;/style&gt;&lt;/DisplayText&gt;&lt;record&gt;&lt;rec-number&gt;20&lt;/rec-number&gt;&lt;foreign-keys&gt;&lt;key app="EN" db-id="rtpvprzzo2ptabe5rdu522rrpxa2x55t5std" timestamp="1450400198"&gt;20&lt;/key&gt;&lt;/foreign-keys&gt;&lt;ref-type name="Journal Article"&gt;17&lt;/ref-type&gt;&lt;contributors&gt;&lt;authors&gt;&lt;author&gt;Yeung, Alexander&lt;/author&gt;&lt;author&gt;Craven, Rhonda&lt;/author&gt;&lt;author&gt;Ali, Jinnat&lt;/author&gt;&lt;/authors&gt;&lt;/contributors&gt;&lt;titles&gt;&lt;title&gt;Self-concepts and educational outcomes of Indigenous Australian students in urban and rural school settings&lt;/title&gt;&lt;secondary-title&gt;School Psychology International&lt;/secondary-title&gt;&lt;/titles&gt;&lt;periodical&gt;&lt;full-title&gt;School Psychology International&lt;/full-title&gt;&lt;/periodical&gt;&lt;pages&gt;405-427&lt;/pages&gt;&lt;volume&gt;34&lt;/volume&gt;&lt;number&gt;4&lt;/number&gt;&lt;dates&gt;&lt;year&gt;2013&lt;/year&gt;&lt;pub-dates&gt;&lt;date&gt;08/01/&lt;/date&gt;&lt;/pub-dates&gt;&lt;/dates&gt;&lt;publisher&gt;SAGE Publications&lt;/publisher&gt;&lt;isbn&gt;1461-7374&lt;/isbn&gt;&lt;urls&gt;&lt;related-urls&gt;&lt;url&gt;http://dx.doi.org/10.1177/0143034312446890&lt;/url&gt;&lt;url&gt;http://spi.sagepub.com/content/34/4/405.full.pdf&lt;/url&gt;&lt;/related-urls&gt;&lt;/urls&gt;&lt;electronic-resource-num&gt;10.1177/0143034312446890&lt;/electronic-resource-num&gt;&lt;/record&gt;&lt;/Cite&gt;&lt;/EndNote&gt;</w:instrText>
      </w:r>
      <w:r w:rsidRPr="00C92BA5">
        <w:fldChar w:fldCharType="separate"/>
      </w:r>
      <w:r w:rsidRPr="00C92BA5">
        <w:rPr>
          <w:vertAlign w:val="superscript"/>
        </w:rPr>
        <w:t>20</w:t>
      </w:r>
      <w:r w:rsidRPr="00C92BA5">
        <w:fldChar w:fldCharType="end"/>
      </w:r>
      <w:r w:rsidRPr="00C92BA5">
        <w:t>.</w:t>
      </w:r>
    </w:p>
    <w:p w14:paraId="6A6B4A50" w14:textId="77777777" w:rsidR="00C92BA5" w:rsidRPr="00C92BA5" w:rsidRDefault="00C92BA5" w:rsidP="00C92BA5">
      <w:pPr>
        <w:pStyle w:val="Paragraph"/>
      </w:pPr>
      <w:r w:rsidRPr="00C92BA5">
        <w:t xml:space="preserve">A recent meta-analysis of 242 studies published between 1990 and 2007 found little evidence for an overall difference in mathematics performance between male and female students </w:t>
      </w:r>
      <w:r w:rsidRPr="00C92BA5">
        <w:fldChar w:fldCharType="begin"/>
      </w:r>
      <w:r w:rsidRPr="00C92BA5">
        <w:instrText xml:space="preserve"> ADDIN EN.CITE &lt;EndNote&gt;&lt;Cite&gt;&lt;Author&gt;Lindberg&lt;/Author&gt;&lt;Year&gt;2010&lt;/Year&gt;&lt;RecNum&gt;22&lt;/RecNum&gt;&lt;DisplayText&gt;&lt;style face="superscript"&gt;22&lt;/style&gt;&lt;/DisplayText&gt;&lt;record&gt;&lt;rec-number&gt;22&lt;/rec-number&gt;&lt;foreign-keys&gt;&lt;key app="EN" db-id="rtpvprzzo2ptabe5rdu522rrpxa2x55t5std" timestamp="1450400198"&gt;22&lt;/key&gt;&lt;/foreign-keys&gt;&lt;ref-type name="Journal Article"&gt;17&lt;/ref-type&gt;&lt;contributors&gt;&lt;authors&gt;&lt;author&gt;Lindberg, Sara&lt;/author&gt;&lt;author&gt;Janet, Shibley&lt;/author&gt;&lt;author&gt;Petersen, Jennifer&lt;/author&gt;&lt;author&gt;Linn, Marcia&lt;/author&gt;&lt;/authors&gt;&lt;/contributors&gt;&lt;titles&gt;&lt;title&gt;New trends in gender and mathematics performance: a meta-analysis&lt;/title&gt;&lt;secondary-title&gt;Psychological bulletin&lt;/secondary-title&gt;&lt;/titles&gt;&lt;periodical&gt;&lt;full-title&gt;Psychological Bulletin&lt;/full-title&gt;&lt;/periodical&gt;&lt;pages&gt;1123-1135&lt;/pages&gt;&lt;volume&gt;136&lt;/volume&gt;&lt;number&gt;6&lt;/number&gt;&lt;dates&gt;&lt;year&gt;2010&lt;/year&gt;&lt;pub-dates&gt;&lt;date&gt;11//&lt;/date&gt;&lt;/pub-dates&gt;&lt;/dates&gt;&lt;isbn&gt;1939-1455&lt;/isbn&gt;&lt;urls&gt;&lt;related-urls&gt;&lt;url&gt;http://dx.doi.org/10.1037/a0021276&lt;/url&gt;&lt;url&gt;http://graphics.tx.ovid.com/ovftpdfs/FPDDNCDCMDLFNH00/fs046/ovft/live/gv023/00006823/00006823-201011000-00005.pdf&lt;/url&gt;&lt;/related-urls&gt;&lt;/urls&gt;&lt;electronic-resource-num&gt;10.1037/a0021276&lt;/electronic-resource-num&gt;&lt;/record&gt;&lt;/Cite&gt;&lt;/EndNote&gt;</w:instrText>
      </w:r>
      <w:r w:rsidRPr="00C92BA5">
        <w:fldChar w:fldCharType="separate"/>
      </w:r>
      <w:r w:rsidRPr="00C92BA5">
        <w:rPr>
          <w:vertAlign w:val="superscript"/>
        </w:rPr>
        <w:t>22</w:t>
      </w:r>
      <w:r w:rsidRPr="00C92BA5">
        <w:fldChar w:fldCharType="end"/>
      </w:r>
      <w:r w:rsidRPr="00C92BA5">
        <w:t xml:space="preserve">. Another meta-analysis focussed on TIMSS 2003 and PISA 2003 comparing international data sets also reported no difference between the genders in mathematics performance as measured by TIMSS, but they found a slight difference in favour of boys in mathematical literacy as measured by PISA </w:t>
      </w:r>
      <w:r w:rsidRPr="00C92BA5">
        <w:fldChar w:fldCharType="begin"/>
      </w:r>
      <w:r w:rsidRPr="00C92BA5">
        <w:instrText xml:space="preserve"> ADDIN EN.CITE &lt;EndNote&gt;&lt;Cite&gt;&lt;Author&gt;Else-Quest&lt;/Author&gt;&lt;Year&gt;2010&lt;/Year&gt;&lt;RecNum&gt;21&lt;/RecNum&gt;&lt;DisplayText&gt;&lt;style face="superscript"&gt;23&lt;/style&gt;&lt;/DisplayText&gt;&lt;record&gt;&lt;rec-number&gt;21&lt;/rec-number&gt;&lt;foreign-keys&gt;&lt;key app="EN" db-id="rtpvprzzo2ptabe5rdu522rrpxa2x55t5std" timestamp="1450400198"&gt;21&lt;/key&gt;&lt;/foreign-keys&gt;&lt;ref-type name="Journal Article"&gt;17&lt;/ref-type&gt;&lt;contributors&gt;&lt;authors&gt;&lt;author&gt;Else-Quest, Nicole&lt;/author&gt;&lt;author&gt;Hyde, Janet&lt;/author&gt;&lt;author&gt;Linn, Marcia&lt;/author&gt;&lt;/authors&gt;&lt;/contributors&gt;&lt;titles&gt;&lt;title&gt;Cross-national patterns of gender differences in mathematics: A meta-analysis&lt;/title&gt;&lt;secondary-title&gt;Psychological Bulletin&lt;/secondary-title&gt;&lt;/titles&gt;&lt;periodical&gt;&lt;full-title&gt;Psychological Bulletin&lt;/full-title&gt;&lt;/periodical&gt;&lt;pages&gt;103-127&lt;/pages&gt;&lt;volume&gt;136&lt;/volume&gt;&lt;number&gt;1&lt;/number&gt;&lt;dates&gt;&lt;year&gt;2010&lt;/year&gt;&lt;pub-dates&gt;&lt;date&gt;01//&lt;/date&gt;&lt;/pub-dates&gt;&lt;/dates&gt;&lt;isbn&gt;1939-1455&lt;/isbn&gt;&lt;urls&gt;&lt;related-urls&gt;&lt;url&gt;http://dx.doi.org/10.1037/a0018053&lt;/url&gt;&lt;url&gt;http://graphics.tx.ovid.com/ovftpdfs/FPDDNCDCMDLFNH00/fs047/ovft/live/gv024/00006823/00006823-201001000-00002.pdf&lt;/url&gt;&lt;/related-urls&gt;&lt;/urls&gt;&lt;electronic-resource-num&gt;10.1037/a0018053&lt;/electronic-resource-num&gt;&lt;/record&gt;&lt;/Cite&gt;&lt;/EndNote&gt;</w:instrText>
      </w:r>
      <w:r w:rsidRPr="00C92BA5">
        <w:fldChar w:fldCharType="separate"/>
      </w:r>
      <w:r w:rsidRPr="00C92BA5">
        <w:rPr>
          <w:vertAlign w:val="superscript"/>
        </w:rPr>
        <w:t>23</w:t>
      </w:r>
      <w:r w:rsidRPr="00C92BA5">
        <w:fldChar w:fldCharType="end"/>
      </w:r>
      <w:r w:rsidRPr="00C92BA5">
        <w:t>.</w:t>
      </w:r>
    </w:p>
    <w:p w14:paraId="310EC9D6" w14:textId="77777777" w:rsidR="00C92BA5" w:rsidRPr="00C92BA5" w:rsidRDefault="00C92BA5" w:rsidP="00C92BA5">
      <w:pPr>
        <w:pStyle w:val="Paragraph"/>
      </w:pPr>
      <w:r w:rsidRPr="00C92BA5">
        <w:t xml:space="preserve"> SES has been positively correlated with numeracy, both at the level of the student and the level of the school </w:t>
      </w:r>
      <w:r w:rsidRPr="00C92BA5">
        <w:fldChar w:fldCharType="begin"/>
      </w:r>
      <w:r w:rsidRPr="00C92BA5">
        <w:instrText xml:space="preserve"> ADDIN EN.CITE &lt;EndNote&gt;&lt;Cite&gt;&lt;Author&gt;Sirin&lt;/Author&gt;&lt;Year&gt;2005&lt;/Year&gt;&lt;RecNum&gt;1&lt;/RecNum&gt;&lt;DisplayText&gt;&lt;style face="superscript"&gt;24&lt;/style&gt;&lt;/DisplayText&gt;&lt;record&gt;&lt;rec-number&gt;1&lt;/rec-number&gt;&lt;foreign-keys&gt;&lt;key app="EN" db-id="rtpvprzzo2ptabe5rdu522rrpxa2x55t5std" timestamp="1450400198"&gt;1&lt;/key&gt;&lt;/foreign-keys&gt;&lt;ref-type name="Journal Article"&gt;17&lt;/ref-type&gt;&lt;contributors&gt;&lt;authors&gt;&lt;author&gt;Sirin, Selcuk&lt;/author&gt;&lt;/authors&gt;&lt;/contributors&gt;&lt;titles&gt;&lt;title&gt;Socioeconomic Status and Academic Achievement: A Meta-Analytic Review of Research&lt;/title&gt;&lt;secondary-title&gt;Review of Educational Research&lt;/secondary-title&gt;&lt;/titles&gt;&lt;periodical&gt;&lt;full-title&gt;Review of Educational Research&lt;/full-title&gt;&lt;/periodical&gt;&lt;pages&gt;417-453&lt;/pages&gt;&lt;volume&gt;75&lt;/volume&gt;&lt;number&gt;3&lt;/number&gt;&lt;dates&gt;&lt;year&gt;2005&lt;/year&gt;&lt;pub-dates&gt;&lt;date&gt;09/01/&lt;/date&gt;&lt;/pub-dates&gt;&lt;/dates&gt;&lt;publisher&gt;SAGE Publications&lt;/publisher&gt;&lt;isbn&gt;1935-1046&lt;/isbn&gt;&lt;urls&gt;&lt;related-urls&gt;&lt;url&gt;http://dx.doi.org/10.3102/00346543075003417&lt;/url&gt;&lt;url&gt;http://rer.sagepub.com/content/75/3/417.full.pdf&lt;/url&gt;&lt;/related-urls&gt;&lt;/urls&gt;&lt;electronic-resource-num&gt;10.3102/00346543075003417&lt;/electronic-resource-num&gt;&lt;/record&gt;&lt;/Cite&gt;&lt;/EndNote&gt;</w:instrText>
      </w:r>
      <w:r w:rsidRPr="00C92BA5">
        <w:fldChar w:fldCharType="separate"/>
      </w:r>
      <w:r w:rsidRPr="00C92BA5">
        <w:rPr>
          <w:vertAlign w:val="superscript"/>
        </w:rPr>
        <w:t>24</w:t>
      </w:r>
      <w:r w:rsidRPr="00C92BA5">
        <w:fldChar w:fldCharType="end"/>
      </w:r>
      <w:r w:rsidRPr="00C92BA5">
        <w:t xml:space="preserve">. According to the Australian Council for Educational Research (ACER) PISA 2012 report on Australia, the difference in mathematical literacy between students in the highest and lowest SES quartile was, on average, equivalent to around two and a half years’ worth of schooling </w:t>
      </w:r>
      <w:r w:rsidRPr="00C92BA5">
        <w:fldChar w:fldCharType="begin"/>
      </w:r>
      <w:r w:rsidRPr="00C92BA5">
        <w:instrText xml:space="preserve"> ADDIN EN.CITE &lt;EndNote&gt;&lt;Cite&gt;&lt;Author&gt;Thomson&lt;/Author&gt;&lt;Year&gt;2013&lt;/Year&gt;&lt;RecNum&gt;7&lt;/RecNum&gt;&lt;DisplayText&gt;&lt;style face="superscript"&gt;25&lt;/style&gt;&lt;/DisplayText&gt;&lt;record&gt;&lt;rec-number&gt;7&lt;/rec-number&gt;&lt;foreign-keys&gt;&lt;key app="EN" db-id="rtpvprzzo2ptabe5rdu522rrpxa2x55t5std" timestamp="1450400198"&gt;7&lt;/key&gt;&lt;/foreign-keys&gt;&lt;ref-type name="Book"&gt;6&lt;/ref-type&gt;&lt;contributors&gt;&lt;authors&gt;&lt;author&gt;Thomson, S.&lt;/author&gt;&lt;author&gt;De Bortoli, L. J.&lt;/author&gt;&lt;author&gt;Buckley, S.&lt;/author&gt;&lt;/authors&gt;&lt;/contributors&gt;&lt;auth-address&gt;Camberwell, Victoria, Australia&lt;/auth-address&gt;&lt;titles&gt;&lt;title&gt;PISA 2012: How Australia Measures Up&lt;/title&gt;&lt;/titles&gt;&lt;dates&gt;&lt;year&gt;2013&lt;/year&gt;&lt;/dates&gt;&lt;publisher&gt;Australian Council for Educational Research Ltd.&lt;/publisher&gt;&lt;urls&gt;&lt;/urls&gt;&lt;/record&gt;&lt;/Cite&gt;&lt;/EndNote&gt;</w:instrText>
      </w:r>
      <w:r w:rsidRPr="00C92BA5">
        <w:fldChar w:fldCharType="separate"/>
      </w:r>
      <w:r w:rsidRPr="00C92BA5">
        <w:rPr>
          <w:vertAlign w:val="superscript"/>
        </w:rPr>
        <w:t>25</w:t>
      </w:r>
      <w:r w:rsidRPr="00C92BA5">
        <w:fldChar w:fldCharType="end"/>
      </w:r>
      <w:r w:rsidRPr="00C92BA5">
        <w:t>.</w:t>
      </w:r>
    </w:p>
    <w:p w14:paraId="1F61EA5D" w14:textId="77777777" w:rsidR="00C92BA5" w:rsidRPr="00C92BA5" w:rsidRDefault="00C92BA5" w:rsidP="00C92BA5">
      <w:pPr>
        <w:pStyle w:val="Paragraph"/>
      </w:pPr>
      <w:r w:rsidRPr="00C92BA5">
        <w:t xml:space="preserve">Australia’s federal system includes six states and two territories (hereafter simply referred to as states), to which the primary responsibility of school education is devolved </w:t>
      </w:r>
      <w:r w:rsidRPr="00C92BA5">
        <w:fldChar w:fldCharType="begin"/>
      </w:r>
      <w:r w:rsidRPr="00C92BA5">
        <w:instrText xml:space="preserve"> ADDIN EN.CITE &lt;EndNote&gt;&lt;Cite&gt;&lt;Author&gt;Santiago&lt;/Author&gt;&lt;Year&gt;2011&lt;/Year&gt;&lt;RecNum&gt;23&lt;/RecNum&gt;&lt;DisplayText&gt;&lt;style face="superscript"&gt;26&lt;/style&gt;&lt;/DisplayText&gt;&lt;record&gt;&lt;rec-number&gt;23&lt;/rec-number&gt;&lt;foreign-keys&gt;&lt;key app="EN" db-id="rtpvprzzo2ptabe5rdu522rrpxa2x55t5std" timestamp="1450404175"&gt;23&lt;/key&gt;&lt;key app="ENWeb" db-id=""&gt;0&lt;/key&gt;&lt;/foreign-keys&gt;&lt;ref-type name="Book"&gt;6&lt;/ref-type&gt;&lt;contributors&gt;&lt;authors&gt;&lt;author&gt;Santiago, Paulo,&lt;/author&gt;&lt;author&gt;Donaldson, Graham&lt;/author&gt;&lt;author&gt;Herman, Joan&lt;/author&gt;&lt;author&gt;Shewbridge, Claire&lt;/author&gt;&lt;/authors&gt;&lt;/contributors&gt;&lt;titles&gt;&lt;title&gt;OECD Reviews of Evaluation and Assessment in Education: Australia&lt;/title&gt;&lt;/titles&gt;&lt;dates&gt;&lt;year&gt;2011&lt;/year&gt;&lt;/dates&gt;&lt;publisher&gt;OECD&lt;/publisher&gt;&lt;urls&gt;&lt;/urls&gt;&lt;/record&gt;&lt;/Cite&gt;&lt;/EndNote&gt;</w:instrText>
      </w:r>
      <w:r w:rsidRPr="00C92BA5">
        <w:fldChar w:fldCharType="separate"/>
      </w:r>
      <w:r w:rsidRPr="00C92BA5">
        <w:rPr>
          <w:vertAlign w:val="superscript"/>
        </w:rPr>
        <w:t>26</w:t>
      </w:r>
      <w:r w:rsidRPr="00C92BA5">
        <w:fldChar w:fldCharType="end"/>
      </w:r>
      <w:r w:rsidRPr="00C92BA5">
        <w:t xml:space="preserve">. The state and federal governments share priorities and agree initiatives on a national level via consultative arrangements such as the Council of Australian Governments (COAG) and the Ministerial Council on Education, Early Childhood Development and Youth Affairs (Education Council) </w:t>
      </w:r>
      <w:r w:rsidRPr="00C92BA5">
        <w:fldChar w:fldCharType="begin"/>
      </w:r>
      <w:r w:rsidRPr="00C92BA5">
        <w:instrText xml:space="preserve"> ADDIN EN.CITE &lt;EndNote&gt;&lt;Cite&gt;&lt;Author&gt;Santiago&lt;/Author&gt;&lt;Year&gt;2011&lt;/Year&gt;&lt;RecNum&gt;23&lt;/RecNum&gt;&lt;DisplayText&gt;&lt;style face="superscript"&gt;26&lt;/style&gt;&lt;/DisplayText&gt;&lt;record&gt;&lt;rec-number&gt;23&lt;/rec-number&gt;&lt;foreign-keys&gt;&lt;key app="EN" db-id="rtpvprzzo2ptabe5rdu522rrpxa2x55t5std" timestamp="1450404175"&gt;23&lt;/key&gt;&lt;key app="ENWeb" db-id=""&gt;0&lt;/key&gt;&lt;/foreign-keys&gt;&lt;ref-type name="Book"&gt;6&lt;/ref-type&gt;&lt;contributors&gt;&lt;authors&gt;&lt;author&gt;Santiago, Paulo,&lt;/author&gt;&lt;author&gt;Donaldson, Graham&lt;/author&gt;&lt;author&gt;Herman, Joan&lt;/author&gt;&lt;author&gt;Shewbridge, Claire&lt;/author&gt;&lt;/authors&gt;&lt;/contributors&gt;&lt;titles&gt;&lt;title&gt;OECD Reviews of Evaluation and Assessment in Education: Australia&lt;/title&gt;&lt;/titles&gt;&lt;dates&gt;&lt;year&gt;2011&lt;/year&gt;&lt;/dates&gt;&lt;publisher&gt;OECD&lt;/publisher&gt;&lt;urls&gt;&lt;/urls&gt;&lt;/record&gt;&lt;/Cite&gt;&lt;/EndNote&gt;</w:instrText>
      </w:r>
      <w:r w:rsidRPr="00C92BA5">
        <w:fldChar w:fldCharType="separate"/>
      </w:r>
      <w:r w:rsidRPr="00C92BA5">
        <w:rPr>
          <w:vertAlign w:val="superscript"/>
        </w:rPr>
        <w:t>26</w:t>
      </w:r>
      <w:r w:rsidRPr="00C92BA5">
        <w:fldChar w:fldCharType="end"/>
      </w:r>
      <w:r w:rsidRPr="00C92BA5">
        <w:t xml:space="preserve">. ACER reported significant differences in mathematical literacy between the states, with the Australian Capital </w:t>
      </w:r>
      <w:r w:rsidRPr="00C92BA5">
        <w:lastRenderedPageBreak/>
        <w:t xml:space="preserve">Territory and Western Australia outperforming the other states, and the Northern Territory being outperformed by all other states </w:t>
      </w:r>
      <w:r w:rsidRPr="00C92BA5">
        <w:fldChar w:fldCharType="begin"/>
      </w:r>
      <w:r w:rsidRPr="00C92BA5">
        <w:instrText xml:space="preserve"> ADDIN EN.CITE &lt;EndNote&gt;&lt;Cite&gt;&lt;Author&gt;Thomson&lt;/Author&gt;&lt;Year&gt;2013&lt;/Year&gt;&lt;RecNum&gt;7&lt;/RecNum&gt;&lt;DisplayText&gt;&lt;style face="superscript"&gt;25&lt;/style&gt;&lt;/DisplayText&gt;&lt;record&gt;&lt;rec-number&gt;7&lt;/rec-number&gt;&lt;foreign-keys&gt;&lt;key app="EN" db-id="rtpvprzzo2ptabe5rdu522rrpxa2x55t5std" timestamp="1450400198"&gt;7&lt;/key&gt;&lt;/foreign-keys&gt;&lt;ref-type name="Book"&gt;6&lt;/ref-type&gt;&lt;contributors&gt;&lt;authors&gt;&lt;author&gt;Thomson, S.&lt;/author&gt;&lt;author&gt;De Bortoli, L. J.&lt;/author&gt;&lt;author&gt;Buckley, S.&lt;/author&gt;&lt;/authors&gt;&lt;/contributors&gt;&lt;auth-address&gt;Camberwell, Victoria, Australia&lt;/auth-address&gt;&lt;titles&gt;&lt;title&gt;PISA 2012: How Australia Measures Up&lt;/title&gt;&lt;/titles&gt;&lt;dates&gt;&lt;year&gt;2013&lt;/year&gt;&lt;/dates&gt;&lt;publisher&gt;Australian Council for Educational Research Ltd.&lt;/publisher&gt;&lt;urls&gt;&lt;/urls&gt;&lt;/record&gt;&lt;/Cite&gt;&lt;/EndNote&gt;</w:instrText>
      </w:r>
      <w:r w:rsidRPr="00C92BA5">
        <w:fldChar w:fldCharType="separate"/>
      </w:r>
      <w:r w:rsidRPr="00C92BA5">
        <w:rPr>
          <w:vertAlign w:val="superscript"/>
        </w:rPr>
        <w:t>25</w:t>
      </w:r>
      <w:r w:rsidRPr="00C92BA5">
        <w:fldChar w:fldCharType="end"/>
      </w:r>
      <w:r w:rsidRPr="00C92BA5">
        <w:t>.</w:t>
      </w:r>
    </w:p>
    <w:p w14:paraId="0A68C08A" w14:textId="77777777" w:rsidR="00C92BA5" w:rsidRPr="00C92BA5" w:rsidRDefault="00C92BA5" w:rsidP="00C92BA5">
      <w:pPr>
        <w:pStyle w:val="Paragraph"/>
      </w:pPr>
    </w:p>
    <w:p w14:paraId="6FAF1DEF" w14:textId="77777777" w:rsidR="0062298F" w:rsidRPr="00EA4B7B" w:rsidRDefault="0062298F">
      <w:pPr>
        <w:spacing w:line="240" w:lineRule="auto"/>
      </w:pPr>
    </w:p>
    <w:p w14:paraId="2C1C55AF" w14:textId="77777777" w:rsidR="0062298F" w:rsidRPr="00EA4B7B" w:rsidRDefault="0062298F">
      <w:pPr>
        <w:spacing w:line="240" w:lineRule="auto"/>
      </w:pPr>
    </w:p>
    <w:p w14:paraId="560FD7CA" w14:textId="77777777" w:rsidR="0062298F" w:rsidRPr="00EA4B7B" w:rsidRDefault="0062298F">
      <w:pPr>
        <w:spacing w:line="240" w:lineRule="auto"/>
      </w:pPr>
    </w:p>
    <w:p w14:paraId="38D64995" w14:textId="77777777" w:rsidR="0062298F" w:rsidRPr="00EA4B7B" w:rsidRDefault="0062298F">
      <w:pPr>
        <w:spacing w:line="240" w:lineRule="auto"/>
      </w:pPr>
    </w:p>
    <w:p w14:paraId="0FD1B3DF" w14:textId="77777777" w:rsidR="0062298F" w:rsidRPr="00EA4B7B" w:rsidRDefault="0062298F">
      <w:pPr>
        <w:spacing w:line="240" w:lineRule="auto"/>
      </w:pPr>
    </w:p>
    <w:p w14:paraId="7AEE2436" w14:textId="77777777" w:rsidR="0062298F" w:rsidRPr="00EA4B7B" w:rsidRDefault="0062298F">
      <w:pPr>
        <w:spacing w:line="240" w:lineRule="auto"/>
      </w:pPr>
    </w:p>
    <w:p w14:paraId="1CF02048" w14:textId="77777777" w:rsidR="0062298F" w:rsidRPr="00EA4B7B" w:rsidRDefault="0062298F">
      <w:pPr>
        <w:spacing w:line="240" w:lineRule="auto"/>
      </w:pPr>
    </w:p>
    <w:p w14:paraId="43133CF4" w14:textId="77777777" w:rsidR="0062298F" w:rsidRPr="00EA4B7B" w:rsidRDefault="0062298F">
      <w:pPr>
        <w:spacing w:line="240" w:lineRule="auto"/>
      </w:pPr>
    </w:p>
    <w:p w14:paraId="54162B77" w14:textId="77777777" w:rsidR="0062298F" w:rsidRPr="00EA4B7B" w:rsidRDefault="0062298F">
      <w:pPr>
        <w:spacing w:line="240" w:lineRule="auto"/>
      </w:pPr>
    </w:p>
    <w:p w14:paraId="718E515D" w14:textId="77777777" w:rsidR="0062298F" w:rsidRPr="00EA4B7B" w:rsidRDefault="0062298F">
      <w:pPr>
        <w:spacing w:line="240" w:lineRule="auto"/>
      </w:pPr>
    </w:p>
    <w:p w14:paraId="7BD45484" w14:textId="77777777" w:rsidR="0062298F" w:rsidRPr="00EA4B7B" w:rsidRDefault="0062298F">
      <w:pPr>
        <w:spacing w:line="240" w:lineRule="auto"/>
      </w:pPr>
    </w:p>
    <w:p w14:paraId="1BBB5659" w14:textId="77777777" w:rsidR="0062298F" w:rsidRPr="00EA4B7B" w:rsidRDefault="0062298F">
      <w:pPr>
        <w:spacing w:line="240" w:lineRule="auto"/>
      </w:pPr>
    </w:p>
    <w:p w14:paraId="7CEC5AB0" w14:textId="77777777" w:rsidR="0062298F" w:rsidRPr="00EA4B7B" w:rsidRDefault="0062298F">
      <w:pPr>
        <w:spacing w:line="240" w:lineRule="auto"/>
      </w:pPr>
    </w:p>
    <w:p w14:paraId="12600149" w14:textId="77777777" w:rsidR="0062298F" w:rsidRPr="00EA4B7B" w:rsidRDefault="0062298F">
      <w:pPr>
        <w:spacing w:line="240" w:lineRule="auto"/>
      </w:pPr>
    </w:p>
    <w:p w14:paraId="081DFE00" w14:textId="77777777" w:rsidR="0062298F" w:rsidRPr="00EA4B7B" w:rsidRDefault="0062298F">
      <w:pPr>
        <w:spacing w:line="240" w:lineRule="auto"/>
      </w:pPr>
    </w:p>
    <w:p w14:paraId="01A60D7C" w14:textId="77777777" w:rsidR="0062298F" w:rsidRPr="00EA4B7B" w:rsidRDefault="0062298F">
      <w:pPr>
        <w:spacing w:line="240" w:lineRule="auto"/>
      </w:pPr>
    </w:p>
    <w:p w14:paraId="5A600C76" w14:textId="77777777" w:rsidR="0062298F" w:rsidRPr="00EA4B7B" w:rsidRDefault="0062298F">
      <w:pPr>
        <w:spacing w:line="240" w:lineRule="auto"/>
      </w:pPr>
    </w:p>
    <w:p w14:paraId="31CAF079" w14:textId="77777777" w:rsidR="0062298F" w:rsidRPr="00EA4B7B" w:rsidRDefault="0062298F">
      <w:pPr>
        <w:spacing w:line="240" w:lineRule="auto"/>
      </w:pPr>
    </w:p>
    <w:p w14:paraId="51781C96" w14:textId="77777777" w:rsidR="0062298F" w:rsidRPr="00EA4B7B" w:rsidRDefault="0062298F">
      <w:pPr>
        <w:spacing w:line="240" w:lineRule="auto"/>
      </w:pPr>
    </w:p>
    <w:p w14:paraId="07ED7D0A" w14:textId="77777777" w:rsidR="0062298F" w:rsidRPr="00EA4B7B" w:rsidRDefault="0062298F">
      <w:pPr>
        <w:spacing w:line="240" w:lineRule="auto"/>
      </w:pPr>
    </w:p>
    <w:p w14:paraId="3CE2943E" w14:textId="77777777" w:rsidR="0062298F" w:rsidRPr="00EA4B7B" w:rsidRDefault="0062298F">
      <w:pPr>
        <w:spacing w:line="240" w:lineRule="auto"/>
      </w:pPr>
    </w:p>
    <w:p w14:paraId="5B5DDD6C" w14:textId="77777777" w:rsidR="0062298F" w:rsidRPr="00EA4B7B" w:rsidRDefault="0062298F">
      <w:pPr>
        <w:spacing w:line="240" w:lineRule="auto"/>
      </w:pPr>
    </w:p>
    <w:p w14:paraId="3B045C57" w14:textId="77777777" w:rsidR="0062298F" w:rsidRPr="00EA4B7B" w:rsidRDefault="0062298F">
      <w:pPr>
        <w:spacing w:line="240" w:lineRule="auto"/>
      </w:pPr>
    </w:p>
    <w:p w14:paraId="315742DC" w14:textId="77777777" w:rsidR="0062298F" w:rsidRPr="00EA4B7B" w:rsidRDefault="0062298F">
      <w:pPr>
        <w:spacing w:line="240" w:lineRule="auto"/>
      </w:pPr>
      <w:r w:rsidRPr="00EA4B7B">
        <w:br w:type="page"/>
      </w:r>
    </w:p>
    <w:p w14:paraId="7BACAFCF" w14:textId="77777777" w:rsidR="0062298F" w:rsidRPr="00EA4B7B" w:rsidRDefault="0062298F">
      <w:pPr>
        <w:spacing w:line="240" w:lineRule="auto"/>
      </w:pPr>
    </w:p>
    <w:p w14:paraId="2AE199C0" w14:textId="77777777" w:rsidR="00997B0F" w:rsidRPr="00EA4B7B" w:rsidRDefault="00DF5B84" w:rsidP="00106DAF">
      <w:pPr>
        <w:pStyle w:val="Heading1"/>
      </w:pPr>
      <w:r w:rsidRPr="00EA4B7B">
        <w:t>Heading 1: u</w:t>
      </w:r>
      <w:r w:rsidR="00997B0F" w:rsidRPr="00EA4B7B">
        <w:t xml:space="preserve">se this </w:t>
      </w:r>
      <w:r w:rsidR="00A2199F" w:rsidRPr="00EA4B7B">
        <w:t xml:space="preserve">style </w:t>
      </w:r>
      <w:r w:rsidR="00997B0F" w:rsidRPr="00EA4B7B">
        <w:t>for le</w:t>
      </w:r>
      <w:r w:rsidR="00A2199F" w:rsidRPr="00EA4B7B">
        <w:t>vel one headings</w:t>
      </w:r>
    </w:p>
    <w:p w14:paraId="2BD436D7" w14:textId="77777777" w:rsidR="00997B0F" w:rsidRPr="00EA4B7B" w:rsidRDefault="00DD72E9" w:rsidP="00CF0A1B">
      <w:pPr>
        <w:pStyle w:val="Paragraph"/>
      </w:pPr>
      <w:r w:rsidRPr="00EA4B7B">
        <w:t xml:space="preserve">Paragraph: </w:t>
      </w:r>
      <w:r w:rsidR="007911FD" w:rsidRPr="00EA4B7B">
        <w:t xml:space="preserve">use </w:t>
      </w:r>
      <w:r w:rsidR="00630901" w:rsidRPr="00EA4B7B">
        <w:t xml:space="preserve">this </w:t>
      </w:r>
      <w:r w:rsidR="007911FD" w:rsidRPr="00EA4B7B">
        <w:t>for the first paragraph i</w:t>
      </w:r>
      <w:r w:rsidR="00630901" w:rsidRPr="00EA4B7B">
        <w:t xml:space="preserve">n </w:t>
      </w:r>
      <w:r w:rsidR="002E3C27" w:rsidRPr="00EA4B7B">
        <w:t>a</w:t>
      </w:r>
      <w:r w:rsidR="007911FD" w:rsidRPr="00EA4B7B">
        <w:t xml:space="preserve"> section</w:t>
      </w:r>
      <w:r w:rsidR="001E14E2" w:rsidRPr="00EA4B7B">
        <w:t>,</w:t>
      </w:r>
      <w:r w:rsidR="00630901" w:rsidRPr="00EA4B7B">
        <w:t xml:space="preserve"> or to continue after an extract</w:t>
      </w:r>
      <w:r w:rsidR="007911FD" w:rsidRPr="00EA4B7B">
        <w:t>.</w:t>
      </w:r>
    </w:p>
    <w:p w14:paraId="074892A7" w14:textId="77777777" w:rsidR="00997B0F" w:rsidRPr="00EA4B7B" w:rsidRDefault="00630901" w:rsidP="00AE2F8D">
      <w:pPr>
        <w:pStyle w:val="Newparagraph"/>
      </w:pPr>
      <w:r w:rsidRPr="00EA4B7B">
        <w:t>New</w:t>
      </w:r>
      <w:r w:rsidR="00997B0F" w:rsidRPr="00EA4B7B">
        <w:t xml:space="preserve"> paragraph</w:t>
      </w:r>
      <w:r w:rsidR="007911FD" w:rsidRPr="00EA4B7B">
        <w:t xml:space="preserve">: use </w:t>
      </w:r>
      <w:r w:rsidRPr="00EA4B7B">
        <w:t xml:space="preserve">this </w:t>
      </w:r>
      <w:r w:rsidR="003E64DF" w:rsidRPr="00EA4B7B">
        <w:t xml:space="preserve">style </w:t>
      </w:r>
      <w:r w:rsidR="007035A4" w:rsidRPr="00EA4B7B">
        <w:t xml:space="preserve">when you need to begin </w:t>
      </w:r>
      <w:r w:rsidRPr="00EA4B7B">
        <w:t>a new paragraph</w:t>
      </w:r>
      <w:r w:rsidR="007911FD" w:rsidRPr="00EA4B7B">
        <w:t>.</w:t>
      </w:r>
    </w:p>
    <w:p w14:paraId="062EBB28" w14:textId="77777777" w:rsidR="00D45FF3" w:rsidRPr="00EA4B7B" w:rsidRDefault="00831C89" w:rsidP="00BB7E69">
      <w:pPr>
        <w:pStyle w:val="Displayedquotation"/>
      </w:pPr>
      <w:r w:rsidRPr="00EA4B7B">
        <w:t>Display quotation</w:t>
      </w:r>
      <w:r w:rsidR="00C0383A" w:rsidRPr="00EA4B7B">
        <w:t>s</w:t>
      </w:r>
      <w:r w:rsidR="000E2D61" w:rsidRPr="00EA4B7B">
        <w:t xml:space="preserve"> </w:t>
      </w:r>
      <w:r w:rsidR="0055595E" w:rsidRPr="00EA4B7B">
        <w:t xml:space="preserve">of </w:t>
      </w:r>
      <w:r w:rsidRPr="00EA4B7B">
        <w:t>over 40 words</w:t>
      </w:r>
      <w:r w:rsidR="0055595E" w:rsidRPr="00EA4B7B">
        <w:t>,</w:t>
      </w:r>
      <w:r w:rsidRPr="00EA4B7B">
        <w:t xml:space="preserve"> or </w:t>
      </w:r>
      <w:r w:rsidR="006B4A4A" w:rsidRPr="00EA4B7B">
        <w:t>as</w:t>
      </w:r>
      <w:r w:rsidRPr="00EA4B7B">
        <w:t xml:space="preserve"> </w:t>
      </w:r>
      <w:r w:rsidR="00D5487D" w:rsidRPr="00EA4B7B">
        <w:t>needed</w:t>
      </w:r>
      <w:r w:rsidR="006B4A4A" w:rsidRPr="00EA4B7B">
        <w:t>.</w:t>
      </w:r>
    </w:p>
    <w:p w14:paraId="49CEA0A2" w14:textId="77777777" w:rsidR="00CF2F4F" w:rsidRPr="00EA4B7B" w:rsidRDefault="005E5E4A" w:rsidP="00343480">
      <w:pPr>
        <w:pStyle w:val="Bulletedlist"/>
      </w:pPr>
      <w:r w:rsidRPr="00EA4B7B">
        <w:t>F</w:t>
      </w:r>
      <w:r w:rsidR="00C02863" w:rsidRPr="00EA4B7B">
        <w:t>or bulleted lists</w:t>
      </w:r>
    </w:p>
    <w:p w14:paraId="16F53C0C" w14:textId="77777777" w:rsidR="003B5673" w:rsidRPr="00EA4B7B" w:rsidRDefault="00CF2F4F" w:rsidP="00CF0A1B">
      <w:pPr>
        <w:pStyle w:val="Numberedlist"/>
      </w:pPr>
      <w:r w:rsidRPr="00EA4B7B">
        <w:t>For numbered lists</w:t>
      </w:r>
    </w:p>
    <w:p w14:paraId="590D5FFD" w14:textId="77777777" w:rsidR="00EF0F45" w:rsidRPr="00EA4B7B" w:rsidRDefault="00095E61" w:rsidP="007516DC">
      <w:pPr>
        <w:pStyle w:val="Displayedequation"/>
      </w:pPr>
      <w:r w:rsidRPr="00EA4B7B">
        <w:tab/>
      </w:r>
      <w:r w:rsidR="00A96B30" w:rsidRPr="00EA4B7B">
        <w:t xml:space="preserve">Displayed </w:t>
      </w:r>
      <w:r w:rsidR="00331E17" w:rsidRPr="00EA4B7B">
        <w:t>equation</w:t>
      </w:r>
      <w:r w:rsidRPr="00EA4B7B">
        <w:tab/>
        <w:t>( )</w:t>
      </w:r>
    </w:p>
    <w:p w14:paraId="71285F9F" w14:textId="77777777" w:rsidR="00FF6CE8" w:rsidRPr="00EA4B7B" w:rsidRDefault="00CF536D" w:rsidP="00743EBA">
      <w:pPr>
        <w:pStyle w:val="Heading2"/>
      </w:pPr>
      <w:r w:rsidRPr="00EA4B7B">
        <w:t>Heading 2: u</w:t>
      </w:r>
      <w:r w:rsidR="00997B0F" w:rsidRPr="00EA4B7B">
        <w:t xml:space="preserve">se this </w:t>
      </w:r>
      <w:r w:rsidR="001B7CAE" w:rsidRPr="00EA4B7B">
        <w:t xml:space="preserve">style </w:t>
      </w:r>
      <w:r w:rsidR="00997B0F" w:rsidRPr="00EA4B7B">
        <w:t>for level two heading</w:t>
      </w:r>
      <w:r w:rsidR="001B7CAE" w:rsidRPr="00EA4B7B">
        <w:t>s</w:t>
      </w:r>
    </w:p>
    <w:p w14:paraId="34E95A7D" w14:textId="77777777" w:rsidR="00997B0F" w:rsidRPr="00EA4B7B" w:rsidRDefault="00CF536D" w:rsidP="00106DAF">
      <w:pPr>
        <w:pStyle w:val="Heading3"/>
      </w:pPr>
      <w:r w:rsidRPr="00EA4B7B">
        <w:t>Heading 3: u</w:t>
      </w:r>
      <w:r w:rsidR="00997B0F" w:rsidRPr="00EA4B7B">
        <w:t xml:space="preserve">se this </w:t>
      </w:r>
      <w:r w:rsidR="001B7CAE" w:rsidRPr="00EA4B7B">
        <w:t xml:space="preserve">style </w:t>
      </w:r>
      <w:r w:rsidR="00997B0F" w:rsidRPr="00EA4B7B">
        <w:t xml:space="preserve">for level three </w:t>
      </w:r>
      <w:r w:rsidR="001B7CAE" w:rsidRPr="00EA4B7B">
        <w:t>headings</w:t>
      </w:r>
    </w:p>
    <w:p w14:paraId="77412D79" w14:textId="77777777" w:rsidR="00516AAB" w:rsidRPr="00EA4B7B" w:rsidRDefault="002467C6" w:rsidP="00B53170">
      <w:pPr>
        <w:pStyle w:val="Heading4Paragraph"/>
      </w:pPr>
      <w:r w:rsidRPr="00EA4B7B">
        <w:rPr>
          <w:i/>
        </w:rPr>
        <w:t xml:space="preserve">Heading 4: </w:t>
      </w:r>
      <w:r w:rsidR="00E65456" w:rsidRPr="00EA4B7B">
        <w:rPr>
          <w:i/>
        </w:rPr>
        <w:t>create</w:t>
      </w:r>
      <w:r w:rsidR="00DB3EAF" w:rsidRPr="00EA4B7B">
        <w:rPr>
          <w:i/>
        </w:rPr>
        <w:t xml:space="preserve"> the heading</w:t>
      </w:r>
      <w:r w:rsidR="00E65456" w:rsidRPr="00EA4B7B">
        <w:rPr>
          <w:i/>
        </w:rPr>
        <w:t xml:space="preserve"> in italics</w:t>
      </w:r>
      <w:r w:rsidR="00F32B80" w:rsidRPr="00EA4B7B">
        <w:t xml:space="preserve">. </w:t>
      </w:r>
      <w:r w:rsidR="00CF19F6" w:rsidRPr="00EA4B7B">
        <w:t>Run t</w:t>
      </w:r>
      <w:r w:rsidR="00E65456" w:rsidRPr="00EA4B7B">
        <w:t>he t</w:t>
      </w:r>
      <w:r w:rsidR="00F32B80" w:rsidRPr="00EA4B7B">
        <w:t xml:space="preserve">ext on after </w:t>
      </w:r>
      <w:r w:rsidRPr="00EA4B7B">
        <w:t xml:space="preserve">a </w:t>
      </w:r>
      <w:r w:rsidR="00F32B80" w:rsidRPr="00EA4B7B">
        <w:t>punctuation mark.</w:t>
      </w:r>
    </w:p>
    <w:p w14:paraId="1A7A606A" w14:textId="77777777" w:rsidR="00997B0F" w:rsidRPr="00EA4B7B" w:rsidRDefault="00997B0F" w:rsidP="00100587">
      <w:pPr>
        <w:pStyle w:val="Acknowledgements"/>
      </w:pPr>
      <w:r w:rsidRPr="00EA4B7B">
        <w:t>Acknowledgements</w:t>
      </w:r>
      <w:r w:rsidR="00161344" w:rsidRPr="00EA4B7B">
        <w:t>, avoiding</w:t>
      </w:r>
      <w:r w:rsidR="00100587" w:rsidRPr="00EA4B7B">
        <w:t xml:space="preserve"> identifying</w:t>
      </w:r>
      <w:r w:rsidR="00161344" w:rsidRPr="00EA4B7B">
        <w:t xml:space="preserve"> any of the authors prior to peer review</w:t>
      </w:r>
    </w:p>
    <w:p w14:paraId="63D173E2" w14:textId="77777777" w:rsidR="00D528B9" w:rsidRPr="00EA4B7B" w:rsidRDefault="00D528B9" w:rsidP="00D528B9">
      <w:pPr>
        <w:pStyle w:val="Footnotes"/>
      </w:pPr>
      <w:r w:rsidRPr="00EA4B7B">
        <w:t>1. This is a note. The style name is Footnotes, but it can also be applied to endnotes.</w:t>
      </w:r>
    </w:p>
    <w:p w14:paraId="755799D6" w14:textId="77777777" w:rsidR="00E66188" w:rsidRPr="00EA4B7B" w:rsidRDefault="00161344" w:rsidP="00E66188">
      <w:pPr>
        <w:pStyle w:val="References"/>
      </w:pPr>
      <w:r w:rsidRPr="00EA4B7B">
        <w:t>References</w:t>
      </w:r>
      <w:r w:rsidR="00615B0A" w:rsidRPr="00EA4B7B">
        <w:t>: see the journal’s instructions for authors for details</w:t>
      </w:r>
      <w:r w:rsidR="00463228" w:rsidRPr="00EA4B7B">
        <w:t xml:space="preserve"> on style</w:t>
      </w:r>
    </w:p>
    <w:p w14:paraId="3CB5A6CC" w14:textId="77777777" w:rsidR="00E66188" w:rsidRPr="00EA4B7B" w:rsidRDefault="005B3FBA" w:rsidP="003565D4">
      <w:pPr>
        <w:pStyle w:val="Tabletitle"/>
      </w:pPr>
      <w:r w:rsidRPr="00EA4B7B">
        <w:br w:type="page"/>
      </w:r>
      <w:r w:rsidR="004E56A8" w:rsidRPr="00EA4B7B">
        <w:lastRenderedPageBreak/>
        <w:t>Table 1. Type y</w:t>
      </w:r>
      <w:r w:rsidR="00997B0F" w:rsidRPr="00EA4B7B">
        <w:t>our title here.</w:t>
      </w:r>
    </w:p>
    <w:p w14:paraId="1FCCA3EC" w14:textId="77777777" w:rsidR="00FE4713" w:rsidRPr="00EA4B7B" w:rsidRDefault="004E56A8" w:rsidP="0080308E">
      <w:pPr>
        <w:pStyle w:val="Figurecaption"/>
      </w:pPr>
      <w:r w:rsidRPr="00EA4B7B">
        <w:t>Figure 1. Type y</w:t>
      </w:r>
      <w:r w:rsidR="00997B0F" w:rsidRPr="00EA4B7B">
        <w:t>our title here.</w:t>
      </w:r>
      <w:r w:rsidR="00481343" w:rsidRPr="00EA4B7B">
        <w:t xml:space="preserve"> Obtain permission and include the acknowledgement required by the copyright holder if a figure is being reproduced from another source.</w:t>
      </w:r>
    </w:p>
    <w:p w14:paraId="08B956FA" w14:textId="77777777" w:rsidR="0062298F" w:rsidRPr="00EA4B7B" w:rsidRDefault="0062298F" w:rsidP="0062298F"/>
    <w:p w14:paraId="494A57D0" w14:textId="77777777" w:rsidR="0062298F" w:rsidRPr="00EA4B7B" w:rsidRDefault="0062298F" w:rsidP="0062298F"/>
    <w:p w14:paraId="441799BC" w14:textId="77777777" w:rsidR="0062298F" w:rsidRPr="00EA4B7B" w:rsidRDefault="0062298F" w:rsidP="0062298F"/>
    <w:p w14:paraId="58718C99" w14:textId="77777777" w:rsidR="0062298F" w:rsidRPr="00EA4B7B" w:rsidRDefault="0062298F" w:rsidP="0062298F"/>
    <w:sectPr w:rsidR="0062298F" w:rsidRPr="00EA4B7B" w:rsidSect="00165A2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A4CCB" w14:textId="77777777" w:rsidR="00633E5A" w:rsidRDefault="00633E5A" w:rsidP="00AF2C92">
      <w:r>
        <w:separator/>
      </w:r>
    </w:p>
  </w:endnote>
  <w:endnote w:type="continuationSeparator" w:id="0">
    <w:p w14:paraId="73725F26" w14:textId="77777777" w:rsidR="00633E5A" w:rsidRDefault="00633E5A"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AD379" w14:textId="77777777" w:rsidR="00633E5A" w:rsidRDefault="00633E5A" w:rsidP="00AF2C92">
      <w:r>
        <w:separator/>
      </w:r>
    </w:p>
  </w:footnote>
  <w:footnote w:type="continuationSeparator" w:id="0">
    <w:p w14:paraId="396D1025" w14:textId="77777777" w:rsidR="00633E5A" w:rsidRDefault="00633E5A"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299B5E0B"/>
    <w:multiLevelType w:val="hybridMultilevel"/>
    <w:tmpl w:val="3916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985C61"/>
    <w:multiLevelType w:val="multilevel"/>
    <w:tmpl w:val="8E749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E5C03E8"/>
    <w:multiLevelType w:val="multilevel"/>
    <w:tmpl w:val="2A08C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8"/>
  </w:num>
  <w:num w:numId="14">
    <w:abstractNumId w:val="21"/>
  </w:num>
  <w:num w:numId="15">
    <w:abstractNumId w:val="14"/>
  </w:num>
  <w:num w:numId="16">
    <w:abstractNumId w:val="17"/>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8"/>
  </w:num>
  <w:num w:numId="25">
    <w:abstractNumId w:val="19"/>
  </w:num>
  <w:num w:numId="26">
    <w:abstractNumId w:val="22"/>
  </w:num>
  <w:num w:numId="27">
    <w:abstractNumId w:val="23"/>
  </w:num>
  <w:num w:numId="28">
    <w:abstractNumId w:val="21"/>
  </w:num>
  <w:num w:numId="29">
    <w:abstractNumId w:val="13"/>
  </w:num>
  <w:num w:numId="30">
    <w:abstractNumId w:val="25"/>
  </w:num>
  <w:num w:numId="31">
    <w:abstractNumId w:val="26"/>
  </w:num>
  <w:num w:numId="32">
    <w:abstractNumId w:val="1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2E"/>
    <w:rsid w:val="00001899"/>
    <w:rsid w:val="000041D6"/>
    <w:rsid w:val="000049AD"/>
    <w:rsid w:val="000133C0"/>
    <w:rsid w:val="00014C4E"/>
    <w:rsid w:val="00017107"/>
    <w:rsid w:val="000202E2"/>
    <w:rsid w:val="00022441"/>
    <w:rsid w:val="0002261E"/>
    <w:rsid w:val="00024839"/>
    <w:rsid w:val="00026871"/>
    <w:rsid w:val="00037A98"/>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9731E"/>
    <w:rsid w:val="001A09FE"/>
    <w:rsid w:val="001A67C9"/>
    <w:rsid w:val="001A69DE"/>
    <w:rsid w:val="001B1C7C"/>
    <w:rsid w:val="001B398F"/>
    <w:rsid w:val="001B46C6"/>
    <w:rsid w:val="001B4B48"/>
    <w:rsid w:val="001B4D1F"/>
    <w:rsid w:val="001B7681"/>
    <w:rsid w:val="001B7CAE"/>
    <w:rsid w:val="001C0772"/>
    <w:rsid w:val="001C0D4F"/>
    <w:rsid w:val="001C1DEC"/>
    <w:rsid w:val="001C5736"/>
    <w:rsid w:val="001D4A49"/>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620C"/>
    <w:rsid w:val="00216E78"/>
    <w:rsid w:val="00217275"/>
    <w:rsid w:val="00226007"/>
    <w:rsid w:val="00231BB0"/>
    <w:rsid w:val="00236F4B"/>
    <w:rsid w:val="00242B0D"/>
    <w:rsid w:val="002467C6"/>
    <w:rsid w:val="0024692A"/>
    <w:rsid w:val="00252BBA"/>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7F3A"/>
    <w:rsid w:val="002F4EDB"/>
    <w:rsid w:val="002F6054"/>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65D4"/>
    <w:rsid w:val="003607FB"/>
    <w:rsid w:val="00360FD5"/>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5939"/>
    <w:rsid w:val="00437CC7"/>
    <w:rsid w:val="00442B9C"/>
    <w:rsid w:val="0044738A"/>
    <w:rsid w:val="004473D3"/>
    <w:rsid w:val="00452231"/>
    <w:rsid w:val="00460C13"/>
    <w:rsid w:val="00463228"/>
    <w:rsid w:val="00463782"/>
    <w:rsid w:val="004667E0"/>
    <w:rsid w:val="0046760E"/>
    <w:rsid w:val="00470E10"/>
    <w:rsid w:val="00473368"/>
    <w:rsid w:val="00477A97"/>
    <w:rsid w:val="00481343"/>
    <w:rsid w:val="00483796"/>
    <w:rsid w:val="0048549E"/>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F3B55"/>
    <w:rsid w:val="004F4E46"/>
    <w:rsid w:val="004F6B7D"/>
    <w:rsid w:val="005015F6"/>
    <w:rsid w:val="005030C4"/>
    <w:rsid w:val="005031C5"/>
    <w:rsid w:val="00504FDC"/>
    <w:rsid w:val="005120CC"/>
    <w:rsid w:val="00512B7B"/>
    <w:rsid w:val="00514EA1"/>
    <w:rsid w:val="00516AAB"/>
    <w:rsid w:val="0051798B"/>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741E9"/>
    <w:rsid w:val="005748CF"/>
    <w:rsid w:val="00584270"/>
    <w:rsid w:val="00584738"/>
    <w:rsid w:val="005920B0"/>
    <w:rsid w:val="0059380D"/>
    <w:rsid w:val="00595A8F"/>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298F"/>
    <w:rsid w:val="00626DE0"/>
    <w:rsid w:val="00630901"/>
    <w:rsid w:val="00631F8E"/>
    <w:rsid w:val="00633E5A"/>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3302"/>
    <w:rsid w:val="0069640B"/>
    <w:rsid w:val="006A1B83"/>
    <w:rsid w:val="006A21CD"/>
    <w:rsid w:val="006A5918"/>
    <w:rsid w:val="006B21B2"/>
    <w:rsid w:val="006B4A4A"/>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788D"/>
    <w:rsid w:val="006F78E1"/>
    <w:rsid w:val="00701072"/>
    <w:rsid w:val="00702054"/>
    <w:rsid w:val="007035A4"/>
    <w:rsid w:val="00711799"/>
    <w:rsid w:val="00712B78"/>
    <w:rsid w:val="0071393B"/>
    <w:rsid w:val="00713EE2"/>
    <w:rsid w:val="007177FC"/>
    <w:rsid w:val="00720C5E"/>
    <w:rsid w:val="00721701"/>
    <w:rsid w:val="00731835"/>
    <w:rsid w:val="007341F8"/>
    <w:rsid w:val="00734372"/>
    <w:rsid w:val="00734EB8"/>
    <w:rsid w:val="00735F8B"/>
    <w:rsid w:val="00742D1F"/>
    <w:rsid w:val="00743EBA"/>
    <w:rsid w:val="00744C8E"/>
    <w:rsid w:val="0074707E"/>
    <w:rsid w:val="007516DC"/>
    <w:rsid w:val="00754B80"/>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730F"/>
    <w:rsid w:val="007D7CD8"/>
    <w:rsid w:val="007E3AA7"/>
    <w:rsid w:val="007F737D"/>
    <w:rsid w:val="0080308E"/>
    <w:rsid w:val="00806705"/>
    <w:rsid w:val="00806738"/>
    <w:rsid w:val="008169D2"/>
    <w:rsid w:val="008216D5"/>
    <w:rsid w:val="008249CE"/>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7450E"/>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552E"/>
    <w:rsid w:val="008A6285"/>
    <w:rsid w:val="008A63B2"/>
    <w:rsid w:val="008B345D"/>
    <w:rsid w:val="008C1FC2"/>
    <w:rsid w:val="008C2980"/>
    <w:rsid w:val="008C5AFB"/>
    <w:rsid w:val="008D07FB"/>
    <w:rsid w:val="008D0C02"/>
    <w:rsid w:val="008D357D"/>
    <w:rsid w:val="008E387B"/>
    <w:rsid w:val="008E6087"/>
    <w:rsid w:val="008E758D"/>
    <w:rsid w:val="008F10A7"/>
    <w:rsid w:val="008F755D"/>
    <w:rsid w:val="008F7A39"/>
    <w:rsid w:val="009021E8"/>
    <w:rsid w:val="00911440"/>
    <w:rsid w:val="00911712"/>
    <w:rsid w:val="00911B27"/>
    <w:rsid w:val="009170BE"/>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2BA5"/>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2B95"/>
    <w:rsid w:val="00E30331"/>
    <w:rsid w:val="00E30BB8"/>
    <w:rsid w:val="00E31F9C"/>
    <w:rsid w:val="00E40488"/>
    <w:rsid w:val="00E50367"/>
    <w:rsid w:val="00E51ABA"/>
    <w:rsid w:val="00E524CB"/>
    <w:rsid w:val="00E65456"/>
    <w:rsid w:val="00E65A91"/>
    <w:rsid w:val="00E66188"/>
    <w:rsid w:val="00E664FB"/>
    <w:rsid w:val="00E70373"/>
    <w:rsid w:val="00E72E40"/>
    <w:rsid w:val="00E73665"/>
    <w:rsid w:val="00E73999"/>
    <w:rsid w:val="00E73BDC"/>
    <w:rsid w:val="00E73E9E"/>
    <w:rsid w:val="00E77DB9"/>
    <w:rsid w:val="00E81660"/>
    <w:rsid w:val="00E854FE"/>
    <w:rsid w:val="00E906CC"/>
    <w:rsid w:val="00E939A0"/>
    <w:rsid w:val="00E97E4E"/>
    <w:rsid w:val="00EA1CC2"/>
    <w:rsid w:val="00EA2D76"/>
    <w:rsid w:val="00EA4644"/>
    <w:rsid w:val="00EA4B7B"/>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BF2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ListParagraph">
    <w:name w:val="List Paragraph"/>
    <w:basedOn w:val="Normal"/>
    <w:rsid w:val="0062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464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570576100">
      <w:bodyDiv w:val="1"/>
      <w:marLeft w:val="0"/>
      <w:marRight w:val="0"/>
      <w:marTop w:val="0"/>
      <w:marBottom w:val="0"/>
      <w:divBdr>
        <w:top w:val="none" w:sz="0" w:space="0" w:color="auto"/>
        <w:left w:val="none" w:sz="0" w:space="0" w:color="auto"/>
        <w:bottom w:val="none" w:sz="0" w:space="0" w:color="auto"/>
        <w:right w:val="none" w:sz="0" w:space="0" w:color="auto"/>
      </w:divBdr>
    </w:div>
    <w:div w:id="17494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signolet/Downloads/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971E9-3549-5B43-B397-FC6A3F79D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TF_Template_Word_Mac_2011.dotx</Template>
  <TotalTime>33</TotalTime>
  <Pages>10</Pages>
  <Words>5809</Words>
  <Characters>28584</Characters>
  <Application>Microsoft Macintosh Word</Application>
  <DocSecurity>0</DocSecurity>
  <Lines>2858</Lines>
  <Paragraphs>1433</Paragraphs>
  <ScaleCrop>false</ScaleCrop>
  <HeadingPairs>
    <vt:vector size="2" baseType="variant">
      <vt:variant>
        <vt:lpstr>Title</vt:lpstr>
      </vt:variant>
      <vt:variant>
        <vt:i4>1</vt:i4>
      </vt:variant>
    </vt:vector>
  </HeadingPairs>
  <TitlesOfParts>
    <vt:vector size="1" baseType="lpstr">
      <vt:lpstr>TF_Template_Word_Mac_2011</vt:lpstr>
    </vt:vector>
  </TitlesOfParts>
  <Manager/>
  <Company/>
  <LinksUpToDate>false</LinksUpToDate>
  <CharactersWithSpaces>32960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subject/>
  <dc:creator>Jason Signolet</dc:creator>
  <cp:keywords/>
  <dc:description/>
  <cp:lastModifiedBy>Jason Signolet</cp:lastModifiedBy>
  <cp:revision>1</cp:revision>
  <cp:lastPrinted>2011-07-22T14:54:00Z</cp:lastPrinted>
  <dcterms:created xsi:type="dcterms:W3CDTF">2016-06-14T07:53:00Z</dcterms:created>
  <dcterms:modified xsi:type="dcterms:W3CDTF">2016-06-14T11:17:00Z</dcterms:modified>
  <cp:category/>
</cp:coreProperties>
</file>