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Job Title:</w:t>
      </w:r>
      <w:r w:rsidDel="00000000" w:rsidR="00000000" w:rsidRPr="00000000">
        <w:rPr>
          <w:rtl w:val="0"/>
        </w:rPr>
        <w:t xml:space="preserve"> AI Application Engineer (Task-Based, On-Site Deployment)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>
        <w:t xml:space="preserve"> Company: Our Company</w:t>
        <w:br/>
        <w:t xml:space="preserve"> Location: Primarily On-site (Malate, Manila)</w:t>
        <w:br/>
        <w:t xml:space="preserve"> Nature: Task-Based Engineering Role with High-Frequency Deliverables (Project-Driven Model)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772isl3y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Company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>
        <w:t>Our Company is a light-asset company operating across multiple sectors, including: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AI-integrated digital platforms and SaaS products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Cross-border logistics and product certification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Consumer-facing food and media ventures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 innovation for high-performance remote teams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combine lean staffing with intensive workflows, enabling flexible, modular, high-impact deployments across business units.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7yyl650fe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Position Summary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hiring an </w:t>
      </w:r>
      <w:r w:rsidDel="00000000" w:rsidR="00000000" w:rsidRPr="00000000">
        <w:rPr>
          <w:b w:val="1"/>
          <w:rtl w:val="0"/>
        </w:rPr>
        <w:t xml:space="preserve">AI Application Engineer</w:t>
      </w:r>
      <w:r w:rsidDel="00000000" w:rsidR="00000000" w:rsidRPr="00000000">
        <w:rPr>
          <w:rtl w:val="0"/>
        </w:rPr>
        <w:t xml:space="preserve"> to lead implementation of GPT-based services within our internal platform. The system supports multi-user AI assistants with memory, search integration, legal document generation, and creator data mining.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task-based, project-driven role</w:t>
      </w:r>
      <w:r w:rsidDel="00000000" w:rsidR="00000000" w:rsidRPr="00000000">
        <w:rPr>
          <w:rtl w:val="0"/>
        </w:rPr>
        <w:t xml:space="preserve"> with full-stack responsibilities. While the position is not a full-time hire on paper, the delivery rhythm is intensive, especially in the initial stage. You will be working </w:t>
      </w:r>
      <w:r w:rsidDel="00000000" w:rsidR="00000000" w:rsidRPr="00000000">
        <w:rPr>
          <w:b w:val="1"/>
          <w:rtl w:val="0"/>
        </w:rPr>
        <w:t xml:space="preserve">on-site in our Manila office</w:t>
      </w:r>
      <w:r w:rsidDel="00000000" w:rsidR="00000000" w:rsidRPr="00000000">
        <w:rPr>
          <w:rtl w:val="0"/>
        </w:rPr>
        <w:t xml:space="preserve"> and collaborating directly with our product manager (CEO).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role is ideal for someone who thrives in task ownership, self-managed execution, and API-centered rapid development cycles.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wdiv3l3wc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Responsibilities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and optimize GPT Assistant API with thread + memory + tool encapsulation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Pinecone vector DB to implement per-user memory systems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automate Web Search + Creator Data Scraper (via Serper / Apify)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document generation modules for contracts and authorization letters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 AI writing modules into Canvas-style collaborative editors (Tiptap/Notion-like)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with frontend developers (Vue.js + Axios) to place AI into multiple site sections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backend compatibility (Laravel MVC) for data pipelines, queries, and auth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t0meoklll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Qualifications &amp; Profile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Proficient in GPT API (including function calling, memory threading)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Hands-on experience with Pinecone or vector search systems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 with web scraping tools and public API consumption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in PHP Laravel (MVC structure), with Vue.js + Axios integration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Capable of modular delivery, async updates, and stable backend logic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Able to operate in a task-driven structure, meet deadlines, and iterate quickly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in or willing to relocate to Manila, Philippines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kqcm9j08f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Payment Structure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per-module / per-milestone engagement</w:t>
      </w:r>
      <w:r w:rsidDel="00000000" w:rsidR="00000000" w:rsidRPr="00000000">
        <w:rPr>
          <w:rtl w:val="0"/>
        </w:rPr>
        <w:t xml:space="preserve">, and all project payments will be negotiated and finalized </w:t>
      </w:r>
      <w:r w:rsidDel="00000000" w:rsidR="00000000" w:rsidRPr="00000000">
        <w:rPr>
          <w:b w:val="1"/>
          <w:rtl w:val="0"/>
        </w:rPr>
        <w:t xml:space="preserve">after the candidate successfully passes the technical evaluation or interview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provide a clear scope and deliverable checklist for each task, with defined timelines and performance expectations.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