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04AFD" w14:textId="77777777" w:rsidR="003D708E" w:rsidRDefault="003D708E" w:rsidP="003D708E">
      <w:pPr>
        <w:jc w:val="center"/>
        <w:rPr>
          <w:rFonts w:ascii="Times New Roman" w:hAnsi="Times New Roman" w:cs="Times New Roman"/>
          <w:b/>
          <w:bCs/>
          <w:sz w:val="24"/>
          <w:szCs w:val="24"/>
        </w:rPr>
      </w:pPr>
    </w:p>
    <w:p w14:paraId="513BDEAB" w14:textId="18E9AC36" w:rsidR="00F87413" w:rsidRDefault="003D708E" w:rsidP="003D708E">
      <w:pPr>
        <w:jc w:val="center"/>
        <w:rPr>
          <w:rFonts w:ascii="Times New Roman" w:hAnsi="Times New Roman" w:cs="Times New Roman"/>
          <w:b/>
          <w:bCs/>
          <w:sz w:val="24"/>
          <w:szCs w:val="24"/>
        </w:rPr>
      </w:pPr>
      <w:r w:rsidRPr="003D708E">
        <w:rPr>
          <w:rFonts w:ascii="Times New Roman" w:hAnsi="Times New Roman" w:cs="Times New Roman"/>
          <w:b/>
          <w:bCs/>
          <w:sz w:val="24"/>
          <w:szCs w:val="24"/>
        </w:rPr>
        <w:t>Virtual World Navigation Hat – Development of Visual Sensory Substitution Device</w:t>
      </w:r>
      <w:r w:rsidRPr="003D708E">
        <w:rPr>
          <w:rFonts w:ascii="Times New Roman" w:hAnsi="Times New Roman" w:cs="Times New Roman"/>
          <w:b/>
          <w:bCs/>
          <w:sz w:val="24"/>
          <w:szCs w:val="24"/>
        </w:rPr>
        <w:br/>
        <w:t>through Point Cloud Projection and IoT services for the Visually Impaired</w:t>
      </w:r>
    </w:p>
    <w:p w14:paraId="02F392AA" w14:textId="77777777" w:rsidR="003D708E" w:rsidRPr="003D708E" w:rsidRDefault="003D708E" w:rsidP="003D708E">
      <w:pPr>
        <w:jc w:val="center"/>
        <w:rPr>
          <w:rFonts w:ascii="Times New Roman" w:hAnsi="Times New Roman" w:cs="Times New Roman"/>
          <w:b/>
          <w:bCs/>
          <w:sz w:val="24"/>
          <w:szCs w:val="24"/>
        </w:rPr>
      </w:pPr>
    </w:p>
    <w:p w14:paraId="28F8F3F0" w14:textId="4366AF73" w:rsidR="003D708E" w:rsidRDefault="003D708E" w:rsidP="003D708E">
      <w:pPr>
        <w:jc w:val="center"/>
        <w:rPr>
          <w:rFonts w:ascii="Times New Roman" w:hAnsi="Times New Roman" w:cs="Times New Roman"/>
          <w:sz w:val="24"/>
          <w:szCs w:val="24"/>
        </w:rPr>
      </w:pPr>
      <w:r>
        <w:rPr>
          <w:rFonts w:ascii="Times New Roman" w:hAnsi="Times New Roman" w:cs="Times New Roman"/>
          <w:sz w:val="24"/>
          <w:szCs w:val="24"/>
        </w:rPr>
        <w:t>An Undergraduate Design Project Presented to Faculty of the</w:t>
      </w:r>
      <w:r>
        <w:rPr>
          <w:rFonts w:ascii="Times New Roman" w:hAnsi="Times New Roman" w:cs="Times New Roman"/>
          <w:sz w:val="24"/>
          <w:szCs w:val="24"/>
        </w:rPr>
        <w:br/>
        <w:t>Computer Engineering Department College of Technology</w:t>
      </w:r>
      <w:r>
        <w:rPr>
          <w:rFonts w:ascii="Times New Roman" w:hAnsi="Times New Roman" w:cs="Times New Roman"/>
          <w:sz w:val="24"/>
          <w:szCs w:val="24"/>
        </w:rPr>
        <w:br/>
        <w:t>University of San Agustin</w:t>
      </w:r>
    </w:p>
    <w:p w14:paraId="371F4E26" w14:textId="77777777" w:rsidR="003D708E" w:rsidRDefault="003D708E" w:rsidP="003D708E">
      <w:pPr>
        <w:jc w:val="center"/>
        <w:rPr>
          <w:rFonts w:ascii="Times New Roman" w:hAnsi="Times New Roman" w:cs="Times New Roman"/>
          <w:sz w:val="24"/>
          <w:szCs w:val="24"/>
        </w:rPr>
      </w:pPr>
    </w:p>
    <w:p w14:paraId="3193F9A2" w14:textId="0248D15D" w:rsidR="003D708E" w:rsidRDefault="003D708E" w:rsidP="003D708E">
      <w:pPr>
        <w:jc w:val="center"/>
        <w:rPr>
          <w:rFonts w:ascii="Times New Roman" w:hAnsi="Times New Roman" w:cs="Times New Roman"/>
          <w:sz w:val="24"/>
          <w:szCs w:val="24"/>
        </w:rPr>
      </w:pPr>
      <w:r>
        <w:rPr>
          <w:rFonts w:ascii="Times New Roman" w:hAnsi="Times New Roman" w:cs="Times New Roman"/>
          <w:sz w:val="24"/>
          <w:szCs w:val="24"/>
        </w:rPr>
        <w:t>In Partial Fulfillment of the</w:t>
      </w:r>
      <w:r>
        <w:rPr>
          <w:rFonts w:ascii="Times New Roman" w:hAnsi="Times New Roman" w:cs="Times New Roman"/>
          <w:sz w:val="24"/>
          <w:szCs w:val="24"/>
        </w:rPr>
        <w:br/>
        <w:t>Requirement of the Course</w:t>
      </w:r>
      <w:r>
        <w:rPr>
          <w:rFonts w:ascii="Times New Roman" w:hAnsi="Times New Roman" w:cs="Times New Roman"/>
          <w:sz w:val="24"/>
          <w:szCs w:val="24"/>
        </w:rPr>
        <w:br/>
      </w:r>
      <w:r w:rsidRPr="003D708E">
        <w:rPr>
          <w:rFonts w:ascii="Times New Roman" w:hAnsi="Times New Roman" w:cs="Times New Roman"/>
          <w:b/>
          <w:bCs/>
          <w:sz w:val="24"/>
          <w:szCs w:val="24"/>
        </w:rPr>
        <w:t xml:space="preserve">CPE 413 – </w:t>
      </w:r>
      <w:proofErr w:type="spellStart"/>
      <w:r w:rsidRPr="003D708E">
        <w:rPr>
          <w:rFonts w:ascii="Times New Roman" w:hAnsi="Times New Roman" w:cs="Times New Roman"/>
          <w:b/>
          <w:bCs/>
          <w:sz w:val="24"/>
          <w:szCs w:val="24"/>
        </w:rPr>
        <w:t>CpE</w:t>
      </w:r>
      <w:proofErr w:type="spellEnd"/>
      <w:r w:rsidRPr="003D708E">
        <w:rPr>
          <w:rFonts w:ascii="Times New Roman" w:hAnsi="Times New Roman" w:cs="Times New Roman"/>
          <w:b/>
          <w:bCs/>
          <w:sz w:val="24"/>
          <w:szCs w:val="24"/>
        </w:rPr>
        <w:t xml:space="preserve"> Practice and Design I</w:t>
      </w:r>
    </w:p>
    <w:p w14:paraId="63D9B2BD" w14:textId="77777777" w:rsidR="003D708E" w:rsidRDefault="003D708E" w:rsidP="003D708E">
      <w:pPr>
        <w:jc w:val="center"/>
        <w:rPr>
          <w:rFonts w:ascii="Times New Roman" w:hAnsi="Times New Roman" w:cs="Times New Roman"/>
          <w:sz w:val="24"/>
          <w:szCs w:val="24"/>
        </w:rPr>
      </w:pPr>
    </w:p>
    <w:p w14:paraId="3B6DA05F" w14:textId="77AE3C31" w:rsidR="003D708E" w:rsidRDefault="003D708E" w:rsidP="003D708E">
      <w:pPr>
        <w:jc w:val="center"/>
        <w:rPr>
          <w:rFonts w:ascii="Times New Roman" w:hAnsi="Times New Roman" w:cs="Times New Roman"/>
          <w:sz w:val="24"/>
          <w:szCs w:val="24"/>
        </w:rPr>
      </w:pPr>
      <w:r>
        <w:rPr>
          <w:rFonts w:ascii="Times New Roman" w:hAnsi="Times New Roman" w:cs="Times New Roman"/>
          <w:i/>
          <w:iCs/>
          <w:sz w:val="24"/>
          <w:szCs w:val="24"/>
        </w:rPr>
        <w:t>By:</w:t>
      </w:r>
    </w:p>
    <w:p w14:paraId="5457EF02" w14:textId="5909E6AD" w:rsidR="003D708E" w:rsidRDefault="003D708E" w:rsidP="003D708E">
      <w:pPr>
        <w:jc w:val="center"/>
        <w:rPr>
          <w:rFonts w:ascii="Times New Roman" w:hAnsi="Times New Roman" w:cs="Times New Roman"/>
          <w:sz w:val="24"/>
          <w:szCs w:val="24"/>
        </w:rPr>
      </w:pPr>
      <w:r>
        <w:rPr>
          <w:rFonts w:ascii="Times New Roman" w:hAnsi="Times New Roman" w:cs="Times New Roman"/>
          <w:sz w:val="24"/>
          <w:szCs w:val="24"/>
        </w:rPr>
        <w:t>Jason C. D’Souza</w:t>
      </w:r>
      <w:r>
        <w:rPr>
          <w:rFonts w:ascii="Times New Roman" w:hAnsi="Times New Roman" w:cs="Times New Roman"/>
          <w:sz w:val="24"/>
          <w:szCs w:val="24"/>
        </w:rPr>
        <w:br/>
        <w:t>Ethel Herna Pabito</w:t>
      </w:r>
      <w:r>
        <w:rPr>
          <w:rFonts w:ascii="Times New Roman" w:hAnsi="Times New Roman" w:cs="Times New Roman"/>
          <w:sz w:val="24"/>
          <w:szCs w:val="24"/>
        </w:rPr>
        <w:br/>
      </w:r>
      <w:proofErr w:type="spellStart"/>
      <w:r>
        <w:rPr>
          <w:rFonts w:ascii="Times New Roman" w:hAnsi="Times New Roman" w:cs="Times New Roman"/>
          <w:sz w:val="24"/>
          <w:szCs w:val="24"/>
        </w:rPr>
        <w:t>ChenLin</w:t>
      </w:r>
      <w:proofErr w:type="spellEnd"/>
      <w:r>
        <w:rPr>
          <w:rFonts w:ascii="Times New Roman" w:hAnsi="Times New Roman" w:cs="Times New Roman"/>
          <w:sz w:val="24"/>
          <w:szCs w:val="24"/>
        </w:rPr>
        <w:t xml:space="preserve"> Wang</w:t>
      </w:r>
      <w:r>
        <w:rPr>
          <w:rFonts w:ascii="Times New Roman" w:hAnsi="Times New Roman" w:cs="Times New Roman"/>
          <w:sz w:val="24"/>
          <w:szCs w:val="24"/>
        </w:rPr>
        <w:br/>
        <w:t>Vince Ginno Daywan</w:t>
      </w:r>
    </w:p>
    <w:p w14:paraId="0BECAD56" w14:textId="77777777" w:rsidR="003D708E" w:rsidRDefault="003D708E" w:rsidP="003D708E">
      <w:pPr>
        <w:jc w:val="center"/>
        <w:rPr>
          <w:rFonts w:ascii="Times New Roman" w:hAnsi="Times New Roman" w:cs="Times New Roman"/>
          <w:sz w:val="24"/>
          <w:szCs w:val="24"/>
        </w:rPr>
      </w:pPr>
    </w:p>
    <w:p w14:paraId="6BF12FC1" w14:textId="77777777" w:rsidR="003D708E" w:rsidRDefault="003D708E" w:rsidP="003D708E">
      <w:pPr>
        <w:jc w:val="center"/>
        <w:rPr>
          <w:rFonts w:ascii="Times New Roman" w:hAnsi="Times New Roman" w:cs="Times New Roman"/>
          <w:sz w:val="24"/>
          <w:szCs w:val="24"/>
        </w:rPr>
      </w:pPr>
    </w:p>
    <w:p w14:paraId="10CBF670" w14:textId="77777777" w:rsidR="003D708E" w:rsidRDefault="003D708E" w:rsidP="003D708E">
      <w:pPr>
        <w:jc w:val="center"/>
        <w:rPr>
          <w:rFonts w:ascii="Times New Roman" w:hAnsi="Times New Roman" w:cs="Times New Roman"/>
          <w:sz w:val="24"/>
          <w:szCs w:val="24"/>
        </w:rPr>
      </w:pPr>
    </w:p>
    <w:p w14:paraId="25B69AA1" w14:textId="77777777" w:rsidR="003D708E" w:rsidRDefault="003D708E" w:rsidP="003D708E">
      <w:pPr>
        <w:jc w:val="center"/>
        <w:rPr>
          <w:rFonts w:ascii="Times New Roman" w:hAnsi="Times New Roman" w:cs="Times New Roman"/>
          <w:sz w:val="24"/>
          <w:szCs w:val="24"/>
        </w:rPr>
      </w:pPr>
    </w:p>
    <w:p w14:paraId="41AD5E20" w14:textId="77777777" w:rsidR="003D708E" w:rsidRDefault="003D708E" w:rsidP="003D708E">
      <w:pPr>
        <w:jc w:val="center"/>
        <w:rPr>
          <w:rFonts w:ascii="Times New Roman" w:hAnsi="Times New Roman" w:cs="Times New Roman"/>
          <w:sz w:val="24"/>
          <w:szCs w:val="24"/>
        </w:rPr>
      </w:pPr>
    </w:p>
    <w:p w14:paraId="41311E67" w14:textId="77777777" w:rsidR="003D708E" w:rsidRDefault="003D708E" w:rsidP="003D708E">
      <w:pPr>
        <w:jc w:val="center"/>
        <w:rPr>
          <w:rFonts w:ascii="Times New Roman" w:hAnsi="Times New Roman" w:cs="Times New Roman"/>
          <w:sz w:val="24"/>
          <w:szCs w:val="24"/>
        </w:rPr>
      </w:pPr>
    </w:p>
    <w:p w14:paraId="7A8558AE" w14:textId="77777777" w:rsidR="003D708E" w:rsidRDefault="003D708E" w:rsidP="003D708E">
      <w:pPr>
        <w:jc w:val="center"/>
        <w:rPr>
          <w:rFonts w:ascii="Times New Roman" w:hAnsi="Times New Roman" w:cs="Times New Roman"/>
          <w:sz w:val="24"/>
          <w:szCs w:val="24"/>
        </w:rPr>
      </w:pPr>
    </w:p>
    <w:p w14:paraId="1390DED3" w14:textId="77777777" w:rsidR="003D708E" w:rsidRDefault="003D708E" w:rsidP="003D708E">
      <w:pPr>
        <w:jc w:val="center"/>
        <w:rPr>
          <w:rFonts w:ascii="Times New Roman" w:hAnsi="Times New Roman" w:cs="Times New Roman"/>
          <w:sz w:val="24"/>
          <w:szCs w:val="24"/>
        </w:rPr>
      </w:pPr>
    </w:p>
    <w:p w14:paraId="021E2E9A" w14:textId="67926D1A" w:rsidR="003D708E" w:rsidRDefault="003D708E" w:rsidP="003D708E">
      <w:pPr>
        <w:jc w:val="center"/>
        <w:rPr>
          <w:rFonts w:ascii="Times New Roman" w:hAnsi="Times New Roman" w:cs="Times New Roman"/>
          <w:sz w:val="24"/>
          <w:szCs w:val="24"/>
        </w:rPr>
      </w:pPr>
      <w:r>
        <w:rPr>
          <w:rFonts w:ascii="Times New Roman" w:hAnsi="Times New Roman" w:cs="Times New Roman"/>
          <w:sz w:val="24"/>
          <w:szCs w:val="24"/>
        </w:rPr>
        <w:t>Engr. Glenda S. Guanzon</w:t>
      </w:r>
    </w:p>
    <w:p w14:paraId="233E12DD" w14:textId="2F729CB7" w:rsidR="003D708E" w:rsidRDefault="003D708E" w:rsidP="003D708E">
      <w:pPr>
        <w:jc w:val="center"/>
        <w:rPr>
          <w:rFonts w:ascii="Times New Roman" w:hAnsi="Times New Roman" w:cs="Times New Roman"/>
          <w:sz w:val="24"/>
          <w:szCs w:val="24"/>
        </w:rPr>
      </w:pPr>
      <w:r>
        <w:rPr>
          <w:rFonts w:ascii="Times New Roman" w:hAnsi="Times New Roman" w:cs="Times New Roman"/>
          <w:sz w:val="24"/>
          <w:szCs w:val="24"/>
        </w:rPr>
        <w:t>September 2025</w:t>
      </w:r>
    </w:p>
    <w:p w14:paraId="45CEFB67" w14:textId="308F65AD" w:rsidR="003D708E" w:rsidRDefault="003D708E">
      <w:pPr>
        <w:rPr>
          <w:rFonts w:ascii="Times New Roman" w:hAnsi="Times New Roman" w:cs="Times New Roman"/>
          <w:sz w:val="24"/>
          <w:szCs w:val="24"/>
        </w:rPr>
      </w:pPr>
      <w:r>
        <w:rPr>
          <w:rFonts w:ascii="Times New Roman" w:hAnsi="Times New Roman" w:cs="Times New Roman"/>
          <w:sz w:val="24"/>
          <w:szCs w:val="24"/>
        </w:rPr>
        <w:br w:type="page"/>
      </w:r>
    </w:p>
    <w:p w14:paraId="083C6DBA" w14:textId="77777777" w:rsidR="003D708E" w:rsidRDefault="003D708E" w:rsidP="003D708E">
      <w:pPr>
        <w:rPr>
          <w:rFonts w:ascii="Times New Roman" w:hAnsi="Times New Roman" w:cs="Times New Roman"/>
          <w:sz w:val="24"/>
          <w:szCs w:val="24"/>
        </w:rPr>
      </w:pPr>
    </w:p>
    <w:sdt>
      <w:sdtPr>
        <w:id w:val="-75208534"/>
        <w:docPartObj>
          <w:docPartGallery w:val="Table of Contents"/>
          <w:docPartUnique/>
        </w:docPartObj>
      </w:sdtPr>
      <w:sdtEndPr>
        <w:rPr>
          <w:rFonts w:asciiTheme="minorHAnsi" w:eastAsiaTheme="minorHAnsi" w:hAnsiTheme="minorHAnsi" w:cstheme="minorBidi"/>
          <w:noProof/>
          <w:color w:val="auto"/>
          <w:kern w:val="2"/>
          <w:sz w:val="22"/>
          <w:szCs w:val="22"/>
          <w:lang w:val="en-PH"/>
          <w14:ligatures w14:val="standardContextual"/>
        </w:rPr>
      </w:sdtEndPr>
      <w:sdtContent>
        <w:p w14:paraId="1D475B90" w14:textId="6DCA5CFE" w:rsidR="00205874" w:rsidRPr="00D76128" w:rsidRDefault="00D76128" w:rsidP="00D76128">
          <w:pPr>
            <w:pStyle w:val="TOCHeading"/>
            <w:jc w:val="center"/>
            <w:rPr>
              <w:rFonts w:ascii="Times New Roman" w:hAnsi="Times New Roman" w:cs="Times New Roman"/>
              <w:b/>
              <w:bCs/>
              <w:color w:val="auto"/>
              <w:sz w:val="24"/>
              <w:szCs w:val="24"/>
            </w:rPr>
          </w:pPr>
          <w:r w:rsidRPr="00D76128">
            <w:rPr>
              <w:rFonts w:ascii="Times New Roman" w:hAnsi="Times New Roman" w:cs="Times New Roman"/>
              <w:b/>
              <w:bCs/>
              <w:color w:val="auto"/>
              <w:sz w:val="24"/>
              <w:szCs w:val="24"/>
            </w:rPr>
            <w:t>TABLE OF CONTENTS</w:t>
          </w:r>
        </w:p>
        <w:p w14:paraId="66126B43" w14:textId="3D7F43A0" w:rsidR="00D76128" w:rsidRDefault="00205874">
          <w:pPr>
            <w:pStyle w:val="TOC1"/>
            <w:tabs>
              <w:tab w:val="right" w:leader="dot" w:pos="9350"/>
            </w:tabs>
            <w:rPr>
              <w:rFonts w:eastAsiaTheme="minorEastAsia"/>
              <w:noProof/>
              <w:sz w:val="24"/>
              <w:szCs w:val="24"/>
              <w:lang w:eastAsia="en-PH"/>
            </w:rPr>
          </w:pPr>
          <w:r w:rsidRPr="00205874">
            <w:fldChar w:fldCharType="begin"/>
          </w:r>
          <w:r w:rsidRPr="00205874">
            <w:instrText xml:space="preserve"> TOC \o "1-3" \h \z \u </w:instrText>
          </w:r>
          <w:r w:rsidRPr="00205874">
            <w:fldChar w:fldCharType="separate"/>
          </w:r>
          <w:hyperlink w:anchor="_Toc209388235" w:history="1">
            <w:r w:rsidR="00D76128" w:rsidRPr="00864626">
              <w:rPr>
                <w:rStyle w:val="Hyperlink"/>
                <w:rFonts w:ascii="Times New Roman" w:hAnsi="Times New Roman" w:cs="Times New Roman"/>
                <w:b/>
                <w:bCs/>
                <w:noProof/>
              </w:rPr>
              <w:t>LIST OF TABLES</w:t>
            </w:r>
            <w:r w:rsidR="00D76128">
              <w:rPr>
                <w:noProof/>
                <w:webHidden/>
              </w:rPr>
              <w:tab/>
            </w:r>
            <w:r w:rsidR="00D76128">
              <w:rPr>
                <w:noProof/>
                <w:webHidden/>
              </w:rPr>
              <w:fldChar w:fldCharType="begin"/>
            </w:r>
            <w:r w:rsidR="00D76128">
              <w:rPr>
                <w:noProof/>
                <w:webHidden/>
              </w:rPr>
              <w:instrText xml:space="preserve"> PAGEREF _Toc209388235 \h </w:instrText>
            </w:r>
            <w:r w:rsidR="00D76128">
              <w:rPr>
                <w:noProof/>
                <w:webHidden/>
              </w:rPr>
            </w:r>
            <w:r w:rsidR="00D76128">
              <w:rPr>
                <w:noProof/>
                <w:webHidden/>
              </w:rPr>
              <w:fldChar w:fldCharType="separate"/>
            </w:r>
            <w:r w:rsidR="00D76128">
              <w:rPr>
                <w:noProof/>
                <w:webHidden/>
              </w:rPr>
              <w:t>3</w:t>
            </w:r>
            <w:r w:rsidR="00D76128">
              <w:rPr>
                <w:noProof/>
                <w:webHidden/>
              </w:rPr>
              <w:fldChar w:fldCharType="end"/>
            </w:r>
          </w:hyperlink>
        </w:p>
        <w:p w14:paraId="6BA9C98C" w14:textId="2813853E" w:rsidR="00D76128" w:rsidRDefault="00D76128">
          <w:pPr>
            <w:pStyle w:val="TOC1"/>
            <w:tabs>
              <w:tab w:val="right" w:leader="dot" w:pos="9350"/>
            </w:tabs>
            <w:rPr>
              <w:rFonts w:eastAsiaTheme="minorEastAsia"/>
              <w:noProof/>
              <w:sz w:val="24"/>
              <w:szCs w:val="24"/>
              <w:lang w:eastAsia="en-PH"/>
            </w:rPr>
          </w:pPr>
          <w:hyperlink w:anchor="_Toc209388236" w:history="1">
            <w:r w:rsidRPr="00864626">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_Toc209388236 \h </w:instrText>
            </w:r>
            <w:r>
              <w:rPr>
                <w:noProof/>
                <w:webHidden/>
              </w:rPr>
            </w:r>
            <w:r>
              <w:rPr>
                <w:noProof/>
                <w:webHidden/>
              </w:rPr>
              <w:fldChar w:fldCharType="separate"/>
            </w:r>
            <w:r>
              <w:rPr>
                <w:noProof/>
                <w:webHidden/>
              </w:rPr>
              <w:t>4</w:t>
            </w:r>
            <w:r>
              <w:rPr>
                <w:noProof/>
                <w:webHidden/>
              </w:rPr>
              <w:fldChar w:fldCharType="end"/>
            </w:r>
          </w:hyperlink>
        </w:p>
        <w:p w14:paraId="6BA5E263" w14:textId="540884BA" w:rsidR="00D76128" w:rsidRDefault="00D76128">
          <w:pPr>
            <w:pStyle w:val="TOC1"/>
            <w:tabs>
              <w:tab w:val="right" w:leader="dot" w:pos="9350"/>
            </w:tabs>
            <w:rPr>
              <w:rFonts w:eastAsiaTheme="minorEastAsia"/>
              <w:noProof/>
              <w:sz w:val="24"/>
              <w:szCs w:val="24"/>
              <w:lang w:eastAsia="en-PH"/>
            </w:rPr>
          </w:pPr>
          <w:hyperlink w:anchor="_Toc209388237" w:history="1">
            <w:r w:rsidRPr="0086462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_Toc209388237 \h </w:instrText>
            </w:r>
            <w:r>
              <w:rPr>
                <w:noProof/>
                <w:webHidden/>
              </w:rPr>
            </w:r>
            <w:r>
              <w:rPr>
                <w:noProof/>
                <w:webHidden/>
              </w:rPr>
              <w:fldChar w:fldCharType="separate"/>
            </w:r>
            <w:r>
              <w:rPr>
                <w:noProof/>
                <w:webHidden/>
              </w:rPr>
              <w:t>5</w:t>
            </w:r>
            <w:r>
              <w:rPr>
                <w:noProof/>
                <w:webHidden/>
              </w:rPr>
              <w:fldChar w:fldCharType="end"/>
            </w:r>
          </w:hyperlink>
        </w:p>
        <w:p w14:paraId="55EAEAC5" w14:textId="471F28AF" w:rsidR="00D76128" w:rsidRDefault="00D76128">
          <w:pPr>
            <w:pStyle w:val="TOC2"/>
            <w:tabs>
              <w:tab w:val="right" w:leader="dot" w:pos="9350"/>
            </w:tabs>
            <w:rPr>
              <w:rFonts w:eastAsiaTheme="minorEastAsia"/>
              <w:noProof/>
              <w:sz w:val="24"/>
              <w:szCs w:val="24"/>
              <w:lang w:eastAsia="en-PH"/>
            </w:rPr>
          </w:pPr>
          <w:hyperlink w:anchor="_Toc209388238" w:history="1">
            <w:r w:rsidRPr="00864626">
              <w:rPr>
                <w:rStyle w:val="Hyperlink"/>
                <w:rFonts w:ascii="Times New Roman" w:hAnsi="Times New Roman" w:cs="Times New Roman"/>
                <w:b/>
                <w:bCs/>
                <w:noProof/>
              </w:rPr>
              <w:t>Background of the Study</w:t>
            </w:r>
            <w:r>
              <w:rPr>
                <w:noProof/>
                <w:webHidden/>
              </w:rPr>
              <w:tab/>
            </w:r>
            <w:r>
              <w:rPr>
                <w:noProof/>
                <w:webHidden/>
              </w:rPr>
              <w:fldChar w:fldCharType="begin"/>
            </w:r>
            <w:r>
              <w:rPr>
                <w:noProof/>
                <w:webHidden/>
              </w:rPr>
              <w:instrText xml:space="preserve"> PAGEREF _Toc209388238 \h </w:instrText>
            </w:r>
            <w:r>
              <w:rPr>
                <w:noProof/>
                <w:webHidden/>
              </w:rPr>
            </w:r>
            <w:r>
              <w:rPr>
                <w:noProof/>
                <w:webHidden/>
              </w:rPr>
              <w:fldChar w:fldCharType="separate"/>
            </w:r>
            <w:r>
              <w:rPr>
                <w:noProof/>
                <w:webHidden/>
              </w:rPr>
              <w:t>5</w:t>
            </w:r>
            <w:r>
              <w:rPr>
                <w:noProof/>
                <w:webHidden/>
              </w:rPr>
              <w:fldChar w:fldCharType="end"/>
            </w:r>
          </w:hyperlink>
        </w:p>
        <w:p w14:paraId="303D7CAE" w14:textId="74E2A5E5" w:rsidR="00D76128" w:rsidRDefault="00D76128">
          <w:pPr>
            <w:pStyle w:val="TOC2"/>
            <w:tabs>
              <w:tab w:val="right" w:leader="dot" w:pos="9350"/>
            </w:tabs>
            <w:rPr>
              <w:rFonts w:eastAsiaTheme="minorEastAsia"/>
              <w:noProof/>
              <w:sz w:val="24"/>
              <w:szCs w:val="24"/>
              <w:lang w:eastAsia="en-PH"/>
            </w:rPr>
          </w:pPr>
          <w:hyperlink w:anchor="_Toc209388239" w:history="1">
            <w:r w:rsidRPr="00864626">
              <w:rPr>
                <w:rStyle w:val="Hyperlink"/>
                <w:rFonts w:ascii="Times New Roman" w:hAnsi="Times New Roman" w:cs="Times New Roman"/>
                <w:b/>
                <w:bCs/>
                <w:noProof/>
              </w:rPr>
              <w:t>Rationale</w:t>
            </w:r>
            <w:r>
              <w:rPr>
                <w:noProof/>
                <w:webHidden/>
              </w:rPr>
              <w:tab/>
            </w:r>
            <w:r>
              <w:rPr>
                <w:noProof/>
                <w:webHidden/>
              </w:rPr>
              <w:fldChar w:fldCharType="begin"/>
            </w:r>
            <w:r>
              <w:rPr>
                <w:noProof/>
                <w:webHidden/>
              </w:rPr>
              <w:instrText xml:space="preserve"> PAGEREF _Toc209388239 \h </w:instrText>
            </w:r>
            <w:r>
              <w:rPr>
                <w:noProof/>
                <w:webHidden/>
              </w:rPr>
            </w:r>
            <w:r>
              <w:rPr>
                <w:noProof/>
                <w:webHidden/>
              </w:rPr>
              <w:fldChar w:fldCharType="separate"/>
            </w:r>
            <w:r>
              <w:rPr>
                <w:noProof/>
                <w:webHidden/>
              </w:rPr>
              <w:t>5</w:t>
            </w:r>
            <w:r>
              <w:rPr>
                <w:noProof/>
                <w:webHidden/>
              </w:rPr>
              <w:fldChar w:fldCharType="end"/>
            </w:r>
          </w:hyperlink>
        </w:p>
        <w:p w14:paraId="41E4F561" w14:textId="31BE806A" w:rsidR="00D76128" w:rsidRDefault="00D76128">
          <w:pPr>
            <w:pStyle w:val="TOC2"/>
            <w:tabs>
              <w:tab w:val="right" w:leader="dot" w:pos="9350"/>
            </w:tabs>
            <w:rPr>
              <w:rFonts w:eastAsiaTheme="minorEastAsia"/>
              <w:noProof/>
              <w:sz w:val="24"/>
              <w:szCs w:val="24"/>
              <w:lang w:eastAsia="en-PH"/>
            </w:rPr>
          </w:pPr>
          <w:hyperlink w:anchor="_Toc209388240" w:history="1">
            <w:r w:rsidRPr="00864626">
              <w:rPr>
                <w:rStyle w:val="Hyperlink"/>
                <w:rFonts w:ascii="Times New Roman" w:hAnsi="Times New Roman" w:cs="Times New Roman"/>
                <w:b/>
                <w:bCs/>
                <w:noProof/>
              </w:rPr>
              <w:t>Objectives of the Study</w:t>
            </w:r>
            <w:r>
              <w:rPr>
                <w:noProof/>
                <w:webHidden/>
              </w:rPr>
              <w:tab/>
            </w:r>
            <w:r>
              <w:rPr>
                <w:noProof/>
                <w:webHidden/>
              </w:rPr>
              <w:fldChar w:fldCharType="begin"/>
            </w:r>
            <w:r>
              <w:rPr>
                <w:noProof/>
                <w:webHidden/>
              </w:rPr>
              <w:instrText xml:space="preserve"> PAGEREF _Toc209388240 \h </w:instrText>
            </w:r>
            <w:r>
              <w:rPr>
                <w:noProof/>
                <w:webHidden/>
              </w:rPr>
            </w:r>
            <w:r>
              <w:rPr>
                <w:noProof/>
                <w:webHidden/>
              </w:rPr>
              <w:fldChar w:fldCharType="separate"/>
            </w:r>
            <w:r>
              <w:rPr>
                <w:noProof/>
                <w:webHidden/>
              </w:rPr>
              <w:t>5</w:t>
            </w:r>
            <w:r>
              <w:rPr>
                <w:noProof/>
                <w:webHidden/>
              </w:rPr>
              <w:fldChar w:fldCharType="end"/>
            </w:r>
          </w:hyperlink>
        </w:p>
        <w:p w14:paraId="07A65FBC" w14:textId="68FE311A" w:rsidR="00D76128" w:rsidRDefault="00D76128">
          <w:pPr>
            <w:pStyle w:val="TOC3"/>
            <w:tabs>
              <w:tab w:val="right" w:leader="dot" w:pos="9350"/>
            </w:tabs>
            <w:rPr>
              <w:rFonts w:eastAsiaTheme="minorEastAsia"/>
              <w:noProof/>
              <w:sz w:val="24"/>
              <w:szCs w:val="24"/>
              <w:lang w:eastAsia="en-PH"/>
            </w:rPr>
          </w:pPr>
          <w:hyperlink w:anchor="_Toc209388241" w:history="1">
            <w:r w:rsidRPr="00864626">
              <w:rPr>
                <w:rStyle w:val="Hyperlink"/>
                <w:rFonts w:ascii="Times New Roman" w:hAnsi="Times New Roman" w:cs="Times New Roman"/>
                <w:b/>
                <w:bCs/>
                <w:noProof/>
              </w:rPr>
              <w:t>General Objectives</w:t>
            </w:r>
            <w:r>
              <w:rPr>
                <w:noProof/>
                <w:webHidden/>
              </w:rPr>
              <w:tab/>
            </w:r>
            <w:r>
              <w:rPr>
                <w:noProof/>
                <w:webHidden/>
              </w:rPr>
              <w:fldChar w:fldCharType="begin"/>
            </w:r>
            <w:r>
              <w:rPr>
                <w:noProof/>
                <w:webHidden/>
              </w:rPr>
              <w:instrText xml:space="preserve"> PAGEREF _Toc209388241 \h </w:instrText>
            </w:r>
            <w:r>
              <w:rPr>
                <w:noProof/>
                <w:webHidden/>
              </w:rPr>
            </w:r>
            <w:r>
              <w:rPr>
                <w:noProof/>
                <w:webHidden/>
              </w:rPr>
              <w:fldChar w:fldCharType="separate"/>
            </w:r>
            <w:r>
              <w:rPr>
                <w:noProof/>
                <w:webHidden/>
              </w:rPr>
              <w:t>5</w:t>
            </w:r>
            <w:r>
              <w:rPr>
                <w:noProof/>
                <w:webHidden/>
              </w:rPr>
              <w:fldChar w:fldCharType="end"/>
            </w:r>
          </w:hyperlink>
        </w:p>
        <w:p w14:paraId="14B36C71" w14:textId="16345397" w:rsidR="00D76128" w:rsidRDefault="00D76128">
          <w:pPr>
            <w:pStyle w:val="TOC1"/>
            <w:tabs>
              <w:tab w:val="right" w:leader="dot" w:pos="9350"/>
            </w:tabs>
            <w:rPr>
              <w:rFonts w:eastAsiaTheme="minorEastAsia"/>
              <w:noProof/>
              <w:sz w:val="24"/>
              <w:szCs w:val="24"/>
              <w:lang w:eastAsia="en-PH"/>
            </w:rPr>
          </w:pPr>
          <w:hyperlink w:anchor="_Toc209388242" w:history="1">
            <w:r w:rsidRPr="0086462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_Toc209388242 \h </w:instrText>
            </w:r>
            <w:r>
              <w:rPr>
                <w:noProof/>
                <w:webHidden/>
              </w:rPr>
            </w:r>
            <w:r>
              <w:rPr>
                <w:noProof/>
                <w:webHidden/>
              </w:rPr>
              <w:fldChar w:fldCharType="separate"/>
            </w:r>
            <w:r>
              <w:rPr>
                <w:noProof/>
                <w:webHidden/>
              </w:rPr>
              <w:t>5</w:t>
            </w:r>
            <w:r>
              <w:rPr>
                <w:noProof/>
                <w:webHidden/>
              </w:rPr>
              <w:fldChar w:fldCharType="end"/>
            </w:r>
          </w:hyperlink>
        </w:p>
        <w:p w14:paraId="559054EA" w14:textId="4253E6EB" w:rsidR="00205874" w:rsidRPr="00205874" w:rsidRDefault="00205874">
          <w:r w:rsidRPr="00205874">
            <w:rPr>
              <w:noProof/>
            </w:rPr>
            <w:fldChar w:fldCharType="end"/>
          </w:r>
        </w:p>
      </w:sdtContent>
    </w:sdt>
    <w:p w14:paraId="2B413C06" w14:textId="77777777" w:rsidR="003D708E" w:rsidRDefault="003D708E"/>
    <w:p w14:paraId="55E42042" w14:textId="39707B91" w:rsidR="003D708E" w:rsidRDefault="003D708E">
      <w:r>
        <w:br w:type="page"/>
      </w:r>
    </w:p>
    <w:p w14:paraId="0DBE5229" w14:textId="35C67F7F" w:rsidR="003D708E" w:rsidRDefault="003D708E" w:rsidP="003D708E">
      <w:pPr>
        <w:pStyle w:val="Heading1"/>
        <w:jc w:val="center"/>
        <w:rPr>
          <w:rFonts w:ascii="Times New Roman" w:hAnsi="Times New Roman" w:cs="Times New Roman"/>
          <w:b/>
          <w:bCs/>
          <w:color w:val="auto"/>
          <w:sz w:val="24"/>
          <w:szCs w:val="24"/>
        </w:rPr>
      </w:pPr>
      <w:bookmarkStart w:id="0" w:name="_Toc209388235"/>
      <w:r>
        <w:rPr>
          <w:rFonts w:ascii="Times New Roman" w:hAnsi="Times New Roman" w:cs="Times New Roman"/>
          <w:b/>
          <w:bCs/>
          <w:color w:val="auto"/>
          <w:sz w:val="24"/>
          <w:szCs w:val="24"/>
        </w:rPr>
        <w:lastRenderedPageBreak/>
        <w:t>LIST OF TABLES</w:t>
      </w:r>
      <w:bookmarkEnd w:id="0"/>
    </w:p>
    <w:p w14:paraId="366AE0C3" w14:textId="77777777" w:rsidR="003D708E" w:rsidRDefault="003D708E" w:rsidP="003D708E"/>
    <w:p w14:paraId="5AE5A672" w14:textId="372F58E7" w:rsidR="003D708E" w:rsidRDefault="003D708E">
      <w:r>
        <w:br w:type="page"/>
      </w:r>
    </w:p>
    <w:p w14:paraId="2E727408" w14:textId="2998B1CA" w:rsidR="003D708E" w:rsidRDefault="00205874" w:rsidP="00205874">
      <w:pPr>
        <w:pStyle w:val="Heading1"/>
        <w:jc w:val="center"/>
        <w:rPr>
          <w:rFonts w:ascii="Times New Roman" w:hAnsi="Times New Roman" w:cs="Times New Roman"/>
          <w:b/>
          <w:bCs/>
          <w:color w:val="auto"/>
          <w:sz w:val="24"/>
          <w:szCs w:val="24"/>
        </w:rPr>
      </w:pPr>
      <w:bookmarkStart w:id="1" w:name="_Toc209388236"/>
      <w:r>
        <w:rPr>
          <w:rFonts w:ascii="Times New Roman" w:hAnsi="Times New Roman" w:cs="Times New Roman"/>
          <w:b/>
          <w:bCs/>
          <w:color w:val="auto"/>
          <w:sz w:val="24"/>
          <w:szCs w:val="24"/>
        </w:rPr>
        <w:lastRenderedPageBreak/>
        <w:t>LIST OF FIGURES</w:t>
      </w:r>
      <w:bookmarkEnd w:id="1"/>
    </w:p>
    <w:p w14:paraId="4FB65D3C" w14:textId="77777777" w:rsidR="00205874" w:rsidRDefault="00205874" w:rsidP="00205874"/>
    <w:p w14:paraId="4F4E96ED" w14:textId="5C8D17E4" w:rsidR="00205874" w:rsidRDefault="00205874">
      <w:r>
        <w:br w:type="page"/>
      </w:r>
    </w:p>
    <w:p w14:paraId="2BDA7805" w14:textId="18A1CEED" w:rsidR="00205874" w:rsidRDefault="00205874" w:rsidP="00205874">
      <w:pPr>
        <w:pStyle w:val="Heading1"/>
        <w:jc w:val="center"/>
        <w:rPr>
          <w:rFonts w:ascii="Times New Roman" w:hAnsi="Times New Roman" w:cs="Times New Roman"/>
          <w:b/>
          <w:bCs/>
          <w:color w:val="auto"/>
          <w:sz w:val="24"/>
          <w:szCs w:val="24"/>
        </w:rPr>
      </w:pPr>
      <w:bookmarkStart w:id="2" w:name="_Toc209388237"/>
      <w:r w:rsidRPr="00205874">
        <w:rPr>
          <w:rFonts w:ascii="Times New Roman" w:hAnsi="Times New Roman" w:cs="Times New Roman"/>
          <w:b/>
          <w:bCs/>
          <w:color w:val="auto"/>
          <w:sz w:val="24"/>
          <w:szCs w:val="24"/>
        </w:rPr>
        <w:lastRenderedPageBreak/>
        <w:t>INTRODUCTION</w:t>
      </w:r>
      <w:bookmarkEnd w:id="2"/>
    </w:p>
    <w:p w14:paraId="2616425B" w14:textId="0D2887B5" w:rsidR="00205874" w:rsidRPr="00271005" w:rsidRDefault="00205874" w:rsidP="00205874">
      <w:pPr>
        <w:pStyle w:val="Heading2"/>
        <w:rPr>
          <w:rFonts w:ascii="Times New Roman" w:hAnsi="Times New Roman" w:cs="Times New Roman"/>
          <w:b/>
          <w:bCs/>
          <w:color w:val="auto"/>
          <w:sz w:val="24"/>
          <w:szCs w:val="24"/>
        </w:rPr>
      </w:pPr>
      <w:bookmarkStart w:id="3" w:name="_Toc209388238"/>
      <w:r w:rsidRPr="00271005">
        <w:rPr>
          <w:rFonts w:ascii="Times New Roman" w:hAnsi="Times New Roman" w:cs="Times New Roman"/>
          <w:b/>
          <w:bCs/>
          <w:color w:val="auto"/>
          <w:sz w:val="24"/>
          <w:szCs w:val="24"/>
        </w:rPr>
        <w:t>Background of the Study</w:t>
      </w:r>
      <w:bookmarkEnd w:id="3"/>
    </w:p>
    <w:p w14:paraId="5CA9C01A" w14:textId="2E5D868E" w:rsidR="00205874" w:rsidRPr="00271005" w:rsidRDefault="00205874" w:rsidP="00205874">
      <w:pPr>
        <w:rPr>
          <w:rFonts w:ascii="Times New Roman" w:hAnsi="Times New Roman" w:cs="Times New Roman"/>
        </w:rPr>
      </w:pPr>
      <w:r w:rsidRPr="00271005">
        <w:rPr>
          <w:rFonts w:ascii="Times New Roman" w:hAnsi="Times New Roman" w:cs="Times New Roman"/>
        </w:rPr>
        <w:t xml:space="preserve">Visual impairment affects a significant portion of the global population, with varying degrees of severity that impact daily life, mobility, and social integration. According to the World Health Organization (WHO), approximately 2.2 billion people worldwide experience near or distance vision impairment, of which at least 1 billion cases could have been prevented or remain unaddressed </w:t>
      </w:r>
      <w:sdt>
        <w:sdtPr>
          <w:rPr>
            <w:rFonts w:ascii="Times New Roman" w:hAnsi="Times New Roman" w:cs="Times New Roman"/>
          </w:rPr>
          <w:id w:val="-61864434"/>
          <w:citation/>
        </w:sdtPr>
        <w:sdtContent>
          <w:r w:rsidR="00D76128" w:rsidRPr="00271005">
            <w:rPr>
              <w:rFonts w:ascii="Times New Roman" w:hAnsi="Times New Roman" w:cs="Times New Roman"/>
            </w:rPr>
            <w:fldChar w:fldCharType="begin"/>
          </w:r>
          <w:r w:rsidR="00D76128" w:rsidRPr="00271005">
            <w:rPr>
              <w:rFonts w:ascii="Times New Roman" w:hAnsi="Times New Roman" w:cs="Times New Roman"/>
            </w:rPr>
            <w:instrText xml:space="preserve"> CITATION WHO23 \l 13321 </w:instrText>
          </w:r>
          <w:r w:rsidR="00D76128" w:rsidRPr="00271005">
            <w:rPr>
              <w:rFonts w:ascii="Times New Roman" w:hAnsi="Times New Roman" w:cs="Times New Roman"/>
            </w:rPr>
            <w:fldChar w:fldCharType="separate"/>
          </w:r>
          <w:r w:rsidR="00271005" w:rsidRPr="00271005">
            <w:rPr>
              <w:rFonts w:ascii="Times New Roman" w:hAnsi="Times New Roman" w:cs="Times New Roman"/>
              <w:noProof/>
            </w:rPr>
            <w:t>(W.H.O., 2023)</w:t>
          </w:r>
          <w:r w:rsidR="00D76128" w:rsidRPr="00271005">
            <w:rPr>
              <w:rFonts w:ascii="Times New Roman" w:hAnsi="Times New Roman" w:cs="Times New Roman"/>
            </w:rPr>
            <w:fldChar w:fldCharType="end"/>
          </w:r>
        </w:sdtContent>
      </w:sdt>
      <w:r w:rsidRPr="00271005">
        <w:rPr>
          <w:rFonts w:ascii="Times New Roman" w:hAnsi="Times New Roman" w:cs="Times New Roman"/>
        </w:rPr>
        <w:t>. Among these, 43.3 million individuals are fully blind (visual acuity worse than 3/60 in the better eye), while 295 million suffer from moderate to severe visual impairment (visual acuity between 3/60 and 6/18)</w:t>
      </w:r>
      <w:r w:rsidR="00D76128" w:rsidRPr="00271005">
        <w:rPr>
          <w:rFonts w:ascii="Times New Roman" w:hAnsi="Times New Roman" w:cs="Times New Roman"/>
        </w:rPr>
        <w:t xml:space="preserve"> </w:t>
      </w:r>
      <w:sdt>
        <w:sdtPr>
          <w:rPr>
            <w:rFonts w:ascii="Times New Roman" w:hAnsi="Times New Roman" w:cs="Times New Roman"/>
          </w:rPr>
          <w:id w:val="1488509766"/>
          <w:citation/>
        </w:sdtPr>
        <w:sdtContent>
          <w:r w:rsidR="00D76128" w:rsidRPr="00271005">
            <w:rPr>
              <w:rFonts w:ascii="Times New Roman" w:hAnsi="Times New Roman" w:cs="Times New Roman"/>
            </w:rPr>
            <w:fldChar w:fldCharType="begin"/>
          </w:r>
          <w:r w:rsidR="00D76128" w:rsidRPr="00271005">
            <w:rPr>
              <w:rFonts w:ascii="Times New Roman" w:hAnsi="Times New Roman" w:cs="Times New Roman"/>
            </w:rPr>
            <w:instrText xml:space="preserve"> CITATION Lij25 \l 13321 </w:instrText>
          </w:r>
          <w:r w:rsidR="00D76128" w:rsidRPr="00271005">
            <w:rPr>
              <w:rFonts w:ascii="Times New Roman" w:hAnsi="Times New Roman" w:cs="Times New Roman"/>
            </w:rPr>
            <w:fldChar w:fldCharType="separate"/>
          </w:r>
          <w:r w:rsidR="00271005" w:rsidRPr="00271005">
            <w:rPr>
              <w:rFonts w:ascii="Times New Roman" w:hAnsi="Times New Roman" w:cs="Times New Roman"/>
              <w:noProof/>
            </w:rPr>
            <w:t>(Lijuan Que, 2025)</w:t>
          </w:r>
          <w:r w:rsidR="00D76128" w:rsidRPr="00271005">
            <w:rPr>
              <w:rFonts w:ascii="Times New Roman" w:hAnsi="Times New Roman" w:cs="Times New Roman"/>
            </w:rPr>
            <w:fldChar w:fldCharType="end"/>
          </w:r>
        </w:sdtContent>
      </w:sdt>
      <w:r w:rsidRPr="00271005">
        <w:rPr>
          <w:rFonts w:ascii="Times New Roman" w:hAnsi="Times New Roman" w:cs="Times New Roman"/>
        </w:rPr>
        <w:t>. Common types include refractive errors such as near-sightedness (myopia) and far-sightedness (hyperopia), which account for a large share of impairments, alongside conditions like cataracts, glaucoma, and age-related macular degeneration (AMD), with AMD alone affecting 8.06 million people globally in 2021</w:t>
      </w:r>
      <w:r w:rsidR="00D76128" w:rsidRPr="00271005">
        <w:rPr>
          <w:rFonts w:ascii="Times New Roman" w:hAnsi="Times New Roman" w:cs="Times New Roman"/>
        </w:rPr>
        <w:t xml:space="preserve"> </w:t>
      </w:r>
      <w:sdt>
        <w:sdtPr>
          <w:rPr>
            <w:rFonts w:ascii="Times New Roman" w:hAnsi="Times New Roman" w:cs="Times New Roman"/>
          </w:rPr>
          <w:id w:val="303128210"/>
          <w:citation/>
        </w:sdtPr>
        <w:sdtContent>
          <w:r w:rsidR="00D76128" w:rsidRPr="00271005">
            <w:rPr>
              <w:rFonts w:ascii="Times New Roman" w:hAnsi="Times New Roman" w:cs="Times New Roman"/>
            </w:rPr>
            <w:fldChar w:fldCharType="begin"/>
          </w:r>
          <w:r w:rsidR="00D76128" w:rsidRPr="00271005">
            <w:rPr>
              <w:rFonts w:ascii="Times New Roman" w:hAnsi="Times New Roman" w:cs="Times New Roman"/>
            </w:rPr>
            <w:instrText xml:space="preserve"> CITATION Don25 \l 13321 </w:instrText>
          </w:r>
          <w:r w:rsidR="00D76128" w:rsidRPr="00271005">
            <w:rPr>
              <w:rFonts w:ascii="Times New Roman" w:hAnsi="Times New Roman" w:cs="Times New Roman"/>
            </w:rPr>
            <w:fldChar w:fldCharType="separate"/>
          </w:r>
          <w:r w:rsidR="00271005" w:rsidRPr="00271005">
            <w:rPr>
              <w:rFonts w:ascii="Times New Roman" w:hAnsi="Times New Roman" w:cs="Times New Roman"/>
              <w:noProof/>
            </w:rPr>
            <w:t>(Yon, 2025)</w:t>
          </w:r>
          <w:r w:rsidR="00D76128" w:rsidRPr="00271005">
            <w:rPr>
              <w:rFonts w:ascii="Times New Roman" w:hAnsi="Times New Roman" w:cs="Times New Roman"/>
            </w:rPr>
            <w:fldChar w:fldCharType="end"/>
          </w:r>
        </w:sdtContent>
      </w:sdt>
      <w:r w:rsidRPr="00271005">
        <w:rPr>
          <w:rFonts w:ascii="Times New Roman" w:hAnsi="Times New Roman" w:cs="Times New Roman"/>
        </w:rPr>
        <w:t xml:space="preserve">. In the Philippines, an estimated 2.17 million people live with visual impairment, including approximately 592,000 who are fully blind and over 2.1 million with low vision or moderate impairments </w:t>
      </w:r>
      <w:sdt>
        <w:sdtPr>
          <w:rPr>
            <w:rFonts w:ascii="Times New Roman" w:hAnsi="Times New Roman" w:cs="Times New Roman"/>
          </w:rPr>
          <w:id w:val="-1214495590"/>
          <w:citation/>
        </w:sdtPr>
        <w:sdtContent>
          <w:r w:rsidR="00D76128" w:rsidRPr="00271005">
            <w:rPr>
              <w:rFonts w:ascii="Times New Roman" w:hAnsi="Times New Roman" w:cs="Times New Roman"/>
            </w:rPr>
            <w:fldChar w:fldCharType="begin"/>
          </w:r>
          <w:r w:rsidR="00D76128" w:rsidRPr="00271005">
            <w:rPr>
              <w:rFonts w:ascii="Times New Roman" w:hAnsi="Times New Roman" w:cs="Times New Roman"/>
            </w:rPr>
            <w:instrText xml:space="preserve"> CITATION Cub25 \l 13321 </w:instrText>
          </w:r>
          <w:r w:rsidR="00D76128" w:rsidRPr="00271005">
            <w:rPr>
              <w:rFonts w:ascii="Times New Roman" w:hAnsi="Times New Roman" w:cs="Times New Roman"/>
            </w:rPr>
            <w:fldChar w:fldCharType="separate"/>
          </w:r>
          <w:r w:rsidR="00271005" w:rsidRPr="00271005">
            <w:rPr>
              <w:rFonts w:ascii="Times New Roman" w:hAnsi="Times New Roman" w:cs="Times New Roman"/>
              <w:noProof/>
            </w:rPr>
            <w:t>(Cubillan, 2025)</w:t>
          </w:r>
          <w:r w:rsidR="00D76128" w:rsidRPr="00271005">
            <w:rPr>
              <w:rFonts w:ascii="Times New Roman" w:hAnsi="Times New Roman" w:cs="Times New Roman"/>
            </w:rPr>
            <w:fldChar w:fldCharType="end"/>
          </w:r>
        </w:sdtContent>
      </w:sdt>
      <w:r w:rsidR="00D76128" w:rsidRPr="00271005">
        <w:rPr>
          <w:rFonts w:ascii="Times New Roman" w:hAnsi="Times New Roman" w:cs="Times New Roman"/>
        </w:rPr>
        <w:t>.</w:t>
      </w:r>
      <w:r w:rsidRPr="00271005">
        <w:rPr>
          <w:rFonts w:ascii="Times New Roman" w:hAnsi="Times New Roman" w:cs="Times New Roman"/>
        </w:rPr>
        <w:t xml:space="preserve"> Refractive errors and cataracts are predominant, with blindness rates at about 0.89% and moderate to severe visual impairment (MSVI) at 4.71% </w:t>
      </w:r>
      <w:sdt>
        <w:sdtPr>
          <w:rPr>
            <w:rFonts w:ascii="Times New Roman" w:hAnsi="Times New Roman" w:cs="Times New Roman"/>
          </w:rPr>
          <w:id w:val="-1103491165"/>
          <w:citation/>
        </w:sdtPr>
        <w:sdtContent>
          <w:r w:rsidR="00D76128" w:rsidRPr="00271005">
            <w:rPr>
              <w:rFonts w:ascii="Times New Roman" w:hAnsi="Times New Roman" w:cs="Times New Roman"/>
            </w:rPr>
            <w:fldChar w:fldCharType="begin"/>
          </w:r>
          <w:r w:rsidR="00D76128" w:rsidRPr="00271005">
            <w:rPr>
              <w:rFonts w:ascii="Times New Roman" w:hAnsi="Times New Roman" w:cs="Times New Roman"/>
            </w:rPr>
            <w:instrText xml:space="preserve"> CITATION Han24 \l 13321 </w:instrText>
          </w:r>
          <w:r w:rsidR="00D76128" w:rsidRPr="00271005">
            <w:rPr>
              <w:rFonts w:ascii="Times New Roman" w:hAnsi="Times New Roman" w:cs="Times New Roman"/>
            </w:rPr>
            <w:fldChar w:fldCharType="separate"/>
          </w:r>
          <w:r w:rsidR="00271005" w:rsidRPr="00271005">
            <w:rPr>
              <w:rFonts w:ascii="Times New Roman" w:hAnsi="Times New Roman" w:cs="Times New Roman"/>
              <w:noProof/>
            </w:rPr>
            <w:t>(Norton, 2024)</w:t>
          </w:r>
          <w:r w:rsidR="00D76128" w:rsidRPr="00271005">
            <w:rPr>
              <w:rFonts w:ascii="Times New Roman" w:hAnsi="Times New Roman" w:cs="Times New Roman"/>
            </w:rPr>
            <w:fldChar w:fldCharType="end"/>
          </w:r>
        </w:sdtContent>
      </w:sdt>
      <w:r w:rsidR="00D76128" w:rsidRPr="00271005">
        <w:rPr>
          <w:rFonts w:ascii="Times New Roman" w:hAnsi="Times New Roman" w:cs="Times New Roman"/>
        </w:rPr>
        <w:t xml:space="preserve">. </w:t>
      </w:r>
      <w:r w:rsidRPr="00271005">
        <w:rPr>
          <w:rFonts w:ascii="Times New Roman" w:hAnsi="Times New Roman" w:cs="Times New Roman"/>
        </w:rPr>
        <w:t>In Iloilo, part of Western Visayas, regional surveys indicate a blindness prevalence of around 2.6-3.0% in adults aged 50 and older, primarily due to avoidable causes like cataracts, aligning with national trends but with limited city-specific data</w:t>
      </w:r>
      <w:r w:rsidR="00D76128" w:rsidRPr="00271005">
        <w:rPr>
          <w:rFonts w:ascii="Times New Roman" w:hAnsi="Times New Roman" w:cs="Times New Roman"/>
        </w:rPr>
        <w:t xml:space="preserve"> </w:t>
      </w:r>
      <w:sdt>
        <w:sdtPr>
          <w:rPr>
            <w:rFonts w:ascii="Times New Roman" w:hAnsi="Times New Roman" w:cs="Times New Roman"/>
          </w:rPr>
          <w:id w:val="968396869"/>
          <w:citation/>
        </w:sdtPr>
        <w:sdtContent>
          <w:r w:rsidR="00271005" w:rsidRPr="00271005">
            <w:rPr>
              <w:rFonts w:ascii="Times New Roman" w:hAnsi="Times New Roman" w:cs="Times New Roman"/>
            </w:rPr>
            <w:fldChar w:fldCharType="begin"/>
          </w:r>
          <w:r w:rsidR="00271005" w:rsidRPr="00271005">
            <w:rPr>
              <w:rFonts w:ascii="Times New Roman" w:hAnsi="Times New Roman" w:cs="Times New Roman"/>
            </w:rPr>
            <w:instrText xml:space="preserve"> CITATION Cri07 \l 13321 </w:instrText>
          </w:r>
          <w:r w:rsidR="00271005" w:rsidRPr="00271005">
            <w:rPr>
              <w:rFonts w:ascii="Times New Roman" w:hAnsi="Times New Roman" w:cs="Times New Roman"/>
            </w:rPr>
            <w:fldChar w:fldCharType="separate"/>
          </w:r>
          <w:r w:rsidR="00271005" w:rsidRPr="00271005">
            <w:rPr>
              <w:rFonts w:ascii="Times New Roman" w:hAnsi="Times New Roman" w:cs="Times New Roman"/>
              <w:noProof/>
            </w:rPr>
            <w:t>(Cristina Eusebio, 2007)</w:t>
          </w:r>
          <w:r w:rsidR="00271005" w:rsidRPr="00271005">
            <w:rPr>
              <w:rFonts w:ascii="Times New Roman" w:hAnsi="Times New Roman" w:cs="Times New Roman"/>
            </w:rPr>
            <w:fldChar w:fldCharType="end"/>
          </w:r>
        </w:sdtContent>
      </w:sdt>
      <w:r w:rsidRPr="00271005">
        <w:rPr>
          <w:rFonts w:ascii="Times New Roman" w:hAnsi="Times New Roman" w:cs="Times New Roman"/>
        </w:rPr>
        <w:t>.</w:t>
      </w:r>
    </w:p>
    <w:p w14:paraId="09D101ED" w14:textId="6613DD8B" w:rsidR="00271005" w:rsidRPr="00271005" w:rsidRDefault="00271005" w:rsidP="00205874">
      <w:pPr>
        <w:rPr>
          <w:rFonts w:ascii="Times New Roman" w:hAnsi="Times New Roman" w:cs="Times New Roman"/>
        </w:rPr>
      </w:pPr>
      <w:r w:rsidRPr="00271005">
        <w:rPr>
          <w:rFonts w:ascii="Times New Roman" w:hAnsi="Times New Roman" w:cs="Times New Roman"/>
        </w:rPr>
        <w:t xml:space="preserve">Visual sensory substitution devices (SSDs) convert visual information into alternative sensory modalities, such as auditory or haptic feedback, to assist the visually impaired in perceiving their environment </w:t>
      </w:r>
      <w:sdt>
        <w:sdtPr>
          <w:rPr>
            <w:rFonts w:ascii="Times New Roman" w:hAnsi="Times New Roman" w:cs="Times New Roman"/>
          </w:rPr>
          <w:id w:val="822707946"/>
          <w:citation/>
        </w:sdtPr>
        <w:sdtContent>
          <w:r>
            <w:rPr>
              <w:rFonts w:ascii="Times New Roman" w:hAnsi="Times New Roman" w:cs="Times New Roman"/>
            </w:rPr>
            <w:fldChar w:fldCharType="begin"/>
          </w:r>
          <w:r>
            <w:rPr>
              <w:rFonts w:ascii="Times New Roman" w:hAnsi="Times New Roman" w:cs="Times New Roman"/>
            </w:rPr>
            <w:instrText xml:space="preserve"> CITATION Oti21 \l 13321 </w:instrText>
          </w:r>
          <w:r>
            <w:rPr>
              <w:rFonts w:ascii="Times New Roman" w:hAnsi="Times New Roman" w:cs="Times New Roman"/>
            </w:rPr>
            <w:fldChar w:fldCharType="separate"/>
          </w:r>
          <w:r w:rsidRPr="00271005">
            <w:rPr>
              <w:rFonts w:ascii="Times New Roman" w:hAnsi="Times New Roman" w:cs="Times New Roman"/>
              <w:noProof/>
            </w:rPr>
            <w:t>(Otilia Zvorișteanu, 2021)</w:t>
          </w:r>
          <w:r>
            <w:rPr>
              <w:rFonts w:ascii="Times New Roman" w:hAnsi="Times New Roman" w:cs="Times New Roman"/>
            </w:rPr>
            <w:fldChar w:fldCharType="end"/>
          </w:r>
        </w:sdtContent>
      </w:sdt>
      <w:r>
        <w:rPr>
          <w:rFonts w:ascii="Times New Roman" w:hAnsi="Times New Roman" w:cs="Times New Roman"/>
        </w:rPr>
        <w:t xml:space="preserve">. </w:t>
      </w:r>
      <w:r w:rsidRPr="00271005">
        <w:rPr>
          <w:rFonts w:ascii="Times New Roman" w:hAnsi="Times New Roman" w:cs="Times New Roman"/>
        </w:rPr>
        <w:t xml:space="preserve">These devices could significantly enhance independence by enabling obstacle detection, navigation, and object recognition, particularly for the fully blind who rely on traditional aids like white canes or guide dogs. However, SSDs are not widely adopted globally due to challenges such as cognitive overload from processing substituted sensory data, extensive training requirements for intuitiveness, ergonomic discomfort in wearables, and processing constraints of non-visual senses like hearing or touch, which have lower bandwidth than vision </w:t>
      </w:r>
      <w:sdt>
        <w:sdtPr>
          <w:rPr>
            <w:rFonts w:ascii="Times New Roman" w:hAnsi="Times New Roman" w:cs="Times New Roman"/>
          </w:rPr>
          <w:id w:val="-1339146636"/>
          <w:citation/>
        </w:sdtPr>
        <w:sdtContent>
          <w:r>
            <w:rPr>
              <w:rFonts w:ascii="Times New Roman" w:hAnsi="Times New Roman" w:cs="Times New Roman"/>
            </w:rPr>
            <w:fldChar w:fldCharType="begin"/>
          </w:r>
          <w:r>
            <w:rPr>
              <w:rFonts w:ascii="Times New Roman" w:hAnsi="Times New Roman" w:cs="Times New Roman"/>
            </w:rPr>
            <w:instrText xml:space="preserve"> CITATION Hof18 \l 13321 </w:instrText>
          </w:r>
          <w:r>
            <w:rPr>
              <w:rFonts w:ascii="Times New Roman" w:hAnsi="Times New Roman" w:cs="Times New Roman"/>
            </w:rPr>
            <w:fldChar w:fldCharType="separate"/>
          </w:r>
          <w:r w:rsidRPr="00271005">
            <w:rPr>
              <w:rFonts w:ascii="Times New Roman" w:hAnsi="Times New Roman" w:cs="Times New Roman"/>
              <w:noProof/>
            </w:rPr>
            <w:t>(Hoffmann, Spagnol, Kristjánsson, &amp; Unnthorsson, 2018)</w:t>
          </w:r>
          <w:r>
            <w:rPr>
              <w:rFonts w:ascii="Times New Roman" w:hAnsi="Times New Roman" w:cs="Times New Roman"/>
            </w:rPr>
            <w:fldChar w:fldCharType="end"/>
          </w:r>
        </w:sdtContent>
      </w:sdt>
      <w:r>
        <w:rPr>
          <w:rFonts w:ascii="Times New Roman" w:hAnsi="Times New Roman" w:cs="Times New Roman"/>
        </w:rPr>
        <w:t xml:space="preserve">. </w:t>
      </w:r>
      <w:r w:rsidRPr="00271005">
        <w:rPr>
          <w:rFonts w:ascii="Times New Roman" w:hAnsi="Times New Roman" w:cs="Times New Roman"/>
        </w:rPr>
        <w:t>Our study attempts to address these through three major solutions: creating virtual worlds for tracking physical and digital environments, emulating human visual processing techniques to reduce overload, and implementing a modular IoT-connected system for customization. The final objective is to advance SSDs and test their potential for societal-wide implementation, overcoming barriers to real-world use.</w:t>
      </w:r>
    </w:p>
    <w:p w14:paraId="43970246" w14:textId="4283CAEF" w:rsidR="00205874" w:rsidRPr="00271005" w:rsidRDefault="00205874" w:rsidP="00205874">
      <w:pPr>
        <w:pStyle w:val="Heading2"/>
        <w:rPr>
          <w:rFonts w:ascii="Times New Roman" w:hAnsi="Times New Roman" w:cs="Times New Roman"/>
          <w:b/>
          <w:bCs/>
          <w:color w:val="auto"/>
          <w:sz w:val="24"/>
          <w:szCs w:val="24"/>
        </w:rPr>
      </w:pPr>
      <w:bookmarkStart w:id="4" w:name="_Toc209388239"/>
      <w:r w:rsidRPr="00271005">
        <w:rPr>
          <w:rFonts w:ascii="Times New Roman" w:hAnsi="Times New Roman" w:cs="Times New Roman"/>
          <w:b/>
          <w:bCs/>
          <w:color w:val="auto"/>
          <w:sz w:val="24"/>
          <w:szCs w:val="24"/>
        </w:rPr>
        <w:t>Rationale</w:t>
      </w:r>
      <w:bookmarkEnd w:id="4"/>
    </w:p>
    <w:p w14:paraId="4AFC8CE9" w14:textId="77777777" w:rsidR="00205874" w:rsidRDefault="00205874" w:rsidP="00205874"/>
    <w:p w14:paraId="5A8DC2D6" w14:textId="7170E987" w:rsidR="00205874" w:rsidRDefault="00205874" w:rsidP="00205874">
      <w:pPr>
        <w:pStyle w:val="Heading2"/>
        <w:rPr>
          <w:rFonts w:ascii="Times New Roman" w:hAnsi="Times New Roman" w:cs="Times New Roman"/>
          <w:b/>
          <w:bCs/>
          <w:color w:val="auto"/>
          <w:sz w:val="24"/>
          <w:szCs w:val="24"/>
        </w:rPr>
      </w:pPr>
      <w:bookmarkStart w:id="5" w:name="_Toc209388240"/>
      <w:r>
        <w:rPr>
          <w:rFonts w:ascii="Times New Roman" w:hAnsi="Times New Roman" w:cs="Times New Roman"/>
          <w:b/>
          <w:bCs/>
          <w:color w:val="auto"/>
          <w:sz w:val="24"/>
          <w:szCs w:val="24"/>
        </w:rPr>
        <w:t>Objectives of the Study</w:t>
      </w:r>
      <w:bookmarkEnd w:id="5"/>
    </w:p>
    <w:p w14:paraId="27CAB754" w14:textId="58F6CD71" w:rsidR="00205874" w:rsidRPr="00205874" w:rsidRDefault="00205874" w:rsidP="00205874">
      <w:pPr>
        <w:pStyle w:val="Heading3"/>
        <w:rPr>
          <w:rFonts w:ascii="Times New Roman" w:hAnsi="Times New Roman" w:cs="Times New Roman"/>
          <w:b/>
          <w:bCs/>
          <w:color w:val="auto"/>
          <w:sz w:val="24"/>
          <w:szCs w:val="24"/>
        </w:rPr>
      </w:pPr>
      <w:bookmarkStart w:id="6" w:name="_Toc209388241"/>
      <w:r>
        <w:rPr>
          <w:rFonts w:ascii="Times New Roman" w:hAnsi="Times New Roman" w:cs="Times New Roman"/>
          <w:b/>
          <w:bCs/>
          <w:color w:val="auto"/>
          <w:sz w:val="24"/>
          <w:szCs w:val="24"/>
        </w:rPr>
        <w:t>General Objectives</w:t>
      </w:r>
      <w:bookmarkEnd w:id="6"/>
    </w:p>
    <w:bookmarkStart w:id="7" w:name="_Toc209388242" w:displacedByCustomXml="next"/>
    <w:sdt>
      <w:sdtPr>
        <w:id w:val="-172034899"/>
        <w:docPartObj>
          <w:docPartGallery w:val="Bibliographies"/>
          <w:docPartUnique/>
        </w:docPartObj>
      </w:sdtPr>
      <w:sdtEndPr>
        <w:rPr>
          <w:rFonts w:asciiTheme="minorHAnsi" w:eastAsiaTheme="minorHAnsi" w:hAnsiTheme="minorHAnsi" w:cstheme="minorBidi"/>
          <w:color w:val="auto"/>
          <w:sz w:val="22"/>
          <w:szCs w:val="22"/>
        </w:rPr>
      </w:sdtEndPr>
      <w:sdtContent>
        <w:p w14:paraId="63043A91" w14:textId="17205022" w:rsidR="00D76128" w:rsidRPr="00D76128" w:rsidRDefault="00D76128" w:rsidP="00D76128">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REFERENCES</w:t>
          </w:r>
          <w:bookmarkEnd w:id="7"/>
        </w:p>
        <w:sdt>
          <w:sdtPr>
            <w:id w:val="-573587230"/>
            <w:bibliography/>
          </w:sdtPr>
          <w:sdtContent>
            <w:p w14:paraId="6CCA3650" w14:textId="77777777" w:rsidR="00271005" w:rsidRDefault="00D76128" w:rsidP="00271005">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71005">
                <w:rPr>
                  <w:noProof/>
                </w:rPr>
                <w:t xml:space="preserve">Cristina Eusebio, H. K. (2007, December). </w:t>
              </w:r>
              <w:r w:rsidR="00271005">
                <w:rPr>
                  <w:i/>
                  <w:iCs/>
                  <w:noProof/>
                </w:rPr>
                <w:t>Rapid assessment of avoidable blindness in Negros Island and Antique District, Philippines</w:t>
              </w:r>
              <w:r w:rsidR="00271005">
                <w:rPr>
                  <w:noProof/>
                </w:rPr>
                <w:t xml:space="preserve">. Retrieved from ResearchGate: </w:t>
              </w:r>
              <w:r w:rsidR="00271005">
                <w:rPr>
                  <w:noProof/>
                </w:rPr>
                <w:lastRenderedPageBreak/>
                <w:t>https://www.researchgate.net/publication/6268823_Rapid_assessment_of_avoidable_blindness_in_Negros_Island_and_Antique_District_Philippines</w:t>
              </w:r>
            </w:p>
            <w:p w14:paraId="2492913A" w14:textId="77777777" w:rsidR="00271005" w:rsidRDefault="00271005" w:rsidP="00271005">
              <w:pPr>
                <w:pStyle w:val="Bibliography"/>
                <w:ind w:left="720" w:hanging="720"/>
                <w:rPr>
                  <w:noProof/>
                </w:rPr>
              </w:pPr>
              <w:r>
                <w:rPr>
                  <w:noProof/>
                </w:rPr>
                <w:t xml:space="preserve">Cruz, B. D. (2023, March 13). </w:t>
              </w:r>
              <w:r>
                <w:rPr>
                  <w:i/>
                  <w:iCs/>
                  <w:noProof/>
                </w:rPr>
                <w:t>Population of visually impaired in Iloilo City</w:t>
              </w:r>
              <w:r>
                <w:rPr>
                  <w:noProof/>
                </w:rPr>
                <w:t>. Retrieved from Freedom of Information Philippines: https://www.foi.gov.ph/requests/population-of-visually-impaired-in-iloilo-city/</w:t>
              </w:r>
            </w:p>
            <w:p w14:paraId="25DA22C8" w14:textId="77777777" w:rsidR="00271005" w:rsidRDefault="00271005" w:rsidP="00271005">
              <w:pPr>
                <w:pStyle w:val="Bibliography"/>
                <w:ind w:left="720" w:hanging="720"/>
                <w:rPr>
                  <w:noProof/>
                </w:rPr>
              </w:pPr>
              <w:r>
                <w:rPr>
                  <w:noProof/>
                </w:rPr>
                <w:t xml:space="preserve">Cubillan. (2025, May 27). </w:t>
              </w:r>
              <w:r>
                <w:rPr>
                  <w:i/>
                  <w:iCs/>
                  <w:noProof/>
                </w:rPr>
                <w:t>Perfect Vision and Eye Health in the Philippines</w:t>
              </w:r>
              <w:r>
                <w:rPr>
                  <w:noProof/>
                </w:rPr>
                <w:t>. Retrieved from Shinagawa Lasik &amp; Aesthetics: https://shinagawa.ph/perfect-vision-and-eye-health-in-the-philippines/</w:t>
              </w:r>
            </w:p>
            <w:p w14:paraId="3C751BC9" w14:textId="77777777" w:rsidR="00271005" w:rsidRDefault="00271005" w:rsidP="00271005">
              <w:pPr>
                <w:pStyle w:val="Bibliography"/>
                <w:ind w:left="720" w:hanging="720"/>
                <w:rPr>
                  <w:noProof/>
                </w:rPr>
              </w:pPr>
              <w:r>
                <w:rPr>
                  <w:noProof/>
                </w:rPr>
                <w:t xml:space="preserve">Fleck, A. (2024, January 4). </w:t>
              </w:r>
              <w:r>
                <w:rPr>
                  <w:i/>
                  <w:iCs/>
                  <w:noProof/>
                </w:rPr>
                <w:t>Vision Loss Predicted to Surge 55% by 2050</w:t>
              </w:r>
              <w:r>
                <w:rPr>
                  <w:noProof/>
                </w:rPr>
                <w:t>. Retrieved from Statista: https://www.statista.com/chart/31502/expected-number-of-people-with-vision-loss-globally/</w:t>
              </w:r>
            </w:p>
            <w:p w14:paraId="73B7D2A5" w14:textId="77777777" w:rsidR="00271005" w:rsidRDefault="00271005" w:rsidP="00271005">
              <w:pPr>
                <w:pStyle w:val="Bibliography"/>
                <w:ind w:left="720" w:hanging="720"/>
                <w:rPr>
                  <w:noProof/>
                </w:rPr>
              </w:pPr>
              <w:r>
                <w:rPr>
                  <w:noProof/>
                </w:rPr>
                <w:t xml:space="preserve">Hoffmann, R. M., Spagnol, S. P., Kristjánsson, Á. P., &amp; Unnthorsson, R. P. (2018, September). </w:t>
              </w:r>
              <w:r>
                <w:rPr>
                  <w:i/>
                  <w:iCs/>
                  <w:noProof/>
                </w:rPr>
                <w:t>Evaluation of an Audio-haptic Sensory Substitution Device for Enhancing Spatial Awareness for the Visually Impaired</w:t>
              </w:r>
              <w:r>
                <w:rPr>
                  <w:noProof/>
                </w:rPr>
                <w:t>. Retrieved from Optometry and Vision Science: https://journals.lww.com/optvissci/fulltext/2018/09000/evaluation_of_an_audio_haptic_sensory_substitution.10.aspx</w:t>
              </w:r>
            </w:p>
            <w:p w14:paraId="6E1901F8" w14:textId="77777777" w:rsidR="00271005" w:rsidRDefault="00271005" w:rsidP="00271005">
              <w:pPr>
                <w:pStyle w:val="Bibliography"/>
                <w:ind w:left="720" w:hanging="720"/>
                <w:rPr>
                  <w:noProof/>
                </w:rPr>
              </w:pPr>
              <w:r>
                <w:rPr>
                  <w:noProof/>
                </w:rPr>
                <w:t xml:space="preserve">Jr., M. J. (2025, April 8). </w:t>
              </w:r>
              <w:r>
                <w:rPr>
                  <w:i/>
                  <w:iCs/>
                  <w:noProof/>
                </w:rPr>
                <w:t>Country report from the Philippines to the mid-term regional general assembly, Thailand, 27-29 November 2023</w:t>
              </w:r>
              <w:r>
                <w:rPr>
                  <w:noProof/>
                </w:rPr>
                <w:t>. Retrieved from World Blind Union - Asia Pacific: https://wbuap.org/archives/1587</w:t>
              </w:r>
            </w:p>
            <w:p w14:paraId="506D7503" w14:textId="77777777" w:rsidR="00271005" w:rsidRDefault="00271005" w:rsidP="00271005">
              <w:pPr>
                <w:pStyle w:val="Bibliography"/>
                <w:ind w:left="720" w:hanging="720"/>
                <w:rPr>
                  <w:noProof/>
                </w:rPr>
              </w:pPr>
              <w:r>
                <w:rPr>
                  <w:noProof/>
                </w:rPr>
                <w:t xml:space="preserve">Lijuan Que, Z. Q. (2025, April 29). </w:t>
              </w:r>
              <w:r>
                <w:rPr>
                  <w:i/>
                  <w:iCs/>
                  <w:noProof/>
                </w:rPr>
                <w:t>An analysis of the global, regional, and national burden of blindness and vision loss between 1990 and 2021: the findings of the Global Burden of Disease Study 2021</w:t>
              </w:r>
              <w:r>
                <w:rPr>
                  <w:noProof/>
                </w:rPr>
                <w:t>. Retrieved from Frontiers | Publisher of peer-reviewed articles in open access journals: https://www.frontiersin.org/journals/public-health/articles/10.3389/fpubh.2025.1560449/full</w:t>
              </w:r>
            </w:p>
            <w:p w14:paraId="122EDFEA" w14:textId="77777777" w:rsidR="00271005" w:rsidRDefault="00271005" w:rsidP="00271005">
              <w:pPr>
                <w:pStyle w:val="Bibliography"/>
                <w:ind w:left="720" w:hanging="720"/>
                <w:rPr>
                  <w:noProof/>
                </w:rPr>
              </w:pPr>
              <w:r>
                <w:rPr>
                  <w:noProof/>
                </w:rPr>
                <w:t xml:space="preserve">Norton, H. (2024, September 12). </w:t>
              </w:r>
              <w:r>
                <w:rPr>
                  <w:i/>
                  <w:iCs/>
                  <w:noProof/>
                </w:rPr>
                <w:t>The most and least visually impaired countries worldwide</w:t>
              </w:r>
              <w:r>
                <w:rPr>
                  <w:noProof/>
                </w:rPr>
                <w:t>. Retrieved from Compare the market: https://www.comparethemarket.com.au/health-insurance/features/visually-impaired-countries-2024/</w:t>
              </w:r>
            </w:p>
            <w:p w14:paraId="2B50D619" w14:textId="77777777" w:rsidR="00271005" w:rsidRDefault="00271005" w:rsidP="00271005">
              <w:pPr>
                <w:pStyle w:val="Bibliography"/>
                <w:ind w:left="720" w:hanging="720"/>
                <w:rPr>
                  <w:noProof/>
                </w:rPr>
              </w:pPr>
              <w:r>
                <w:rPr>
                  <w:noProof/>
                </w:rPr>
                <w:t xml:space="preserve">Otilia Zvorișteanu, S. C.-G. (2021, July 6). </w:t>
              </w:r>
              <w:r>
                <w:rPr>
                  <w:i/>
                  <w:iCs/>
                  <w:noProof/>
                </w:rPr>
                <w:t>Sensory Substitution for the Visually Impaired: A Study on the Usability of the Sound of Vision System in Outdoor Environments</w:t>
              </w:r>
              <w:r>
                <w:rPr>
                  <w:noProof/>
                </w:rPr>
                <w:t>. Retrieved from MDPI - Publisher of Open Access Journals: https://www.mdpi.com/2079-9292/10/14/1619</w:t>
              </w:r>
            </w:p>
            <w:p w14:paraId="57323880" w14:textId="77777777" w:rsidR="00271005" w:rsidRDefault="00271005" w:rsidP="00271005">
              <w:pPr>
                <w:pStyle w:val="Bibliography"/>
                <w:ind w:left="720" w:hanging="720"/>
                <w:rPr>
                  <w:noProof/>
                </w:rPr>
              </w:pPr>
              <w:r>
                <w:rPr>
                  <w:noProof/>
                </w:rPr>
                <w:t xml:space="preserve">Shachar Maidenbaum, S. H.-R.-T. (2014, December 1). </w:t>
              </w:r>
              <w:r>
                <w:rPr>
                  <w:i/>
                  <w:iCs/>
                  <w:noProof/>
                </w:rPr>
                <w:t>The “EyeCane”, a new electronic travel aid for the blind: Technology, behavior &amp; swift learning</w:t>
              </w:r>
              <w:r>
                <w:rPr>
                  <w:noProof/>
                </w:rPr>
                <w:t>. Retrieved from Sage Journals: https://journals.sagepub.com/doi/abs/10.3233/RNN-130351</w:t>
              </w:r>
            </w:p>
            <w:p w14:paraId="3CAE61EA" w14:textId="77777777" w:rsidR="00271005" w:rsidRDefault="00271005" w:rsidP="00271005">
              <w:pPr>
                <w:pStyle w:val="Bibliography"/>
                <w:ind w:left="720" w:hanging="720"/>
                <w:rPr>
                  <w:noProof/>
                </w:rPr>
              </w:pPr>
              <w:r>
                <w:rPr>
                  <w:noProof/>
                </w:rPr>
                <w:t xml:space="preserve">W.H.O. (2023, August 10). </w:t>
              </w:r>
              <w:r>
                <w:rPr>
                  <w:i/>
                  <w:iCs/>
                  <w:noProof/>
                </w:rPr>
                <w:t>Blindness and vision impairment</w:t>
              </w:r>
              <w:r>
                <w:rPr>
                  <w:noProof/>
                </w:rPr>
                <w:t>. Retrieved from World Health Organization: https://www.who.int/news-room/fact-sheets/detail/blindness-and-visual-impairment</w:t>
              </w:r>
            </w:p>
            <w:p w14:paraId="08EF1891" w14:textId="77777777" w:rsidR="00271005" w:rsidRDefault="00271005" w:rsidP="00271005">
              <w:pPr>
                <w:pStyle w:val="Bibliography"/>
                <w:ind w:left="720" w:hanging="720"/>
                <w:rPr>
                  <w:noProof/>
                </w:rPr>
              </w:pPr>
              <w:r>
                <w:rPr>
                  <w:noProof/>
                </w:rPr>
                <w:lastRenderedPageBreak/>
                <w:t xml:space="preserve">Yon, D. K. (2025, June 25). </w:t>
              </w:r>
              <w:r>
                <w:rPr>
                  <w:i/>
                  <w:iCs/>
                  <w:noProof/>
                </w:rPr>
                <w:t>Global burden of vision impairment due to age-related macular degeneration, 1990–2021, with forecasts to 2050: a systematic analysis for the Global Burden of Disease Study 2021</w:t>
              </w:r>
              <w:r>
                <w:rPr>
                  <w:noProof/>
                </w:rPr>
                <w:t>. Retrieved from PubMed Central: https://pmc.ncbi.nlm.nih.gov/articles/PMC12208786/</w:t>
              </w:r>
            </w:p>
            <w:p w14:paraId="3447B234" w14:textId="5910F53E" w:rsidR="00D76128" w:rsidRDefault="00D76128" w:rsidP="00271005">
              <w:r>
                <w:rPr>
                  <w:b/>
                  <w:bCs/>
                  <w:noProof/>
                </w:rPr>
                <w:fldChar w:fldCharType="end"/>
              </w:r>
            </w:p>
          </w:sdtContent>
        </w:sdt>
      </w:sdtContent>
    </w:sdt>
    <w:p w14:paraId="1F517B99" w14:textId="77777777" w:rsidR="00D76128" w:rsidRPr="00D76128" w:rsidRDefault="00D76128" w:rsidP="00D76128"/>
    <w:sectPr w:rsidR="00D76128" w:rsidRPr="00D76128" w:rsidSect="003D708E">
      <w:headerReference w:type="default" r:id="rId7"/>
      <w:pgSz w:w="12240" w:h="15840"/>
      <w:pgMar w:top="1440" w:right="1440" w:bottom="1440" w:left="1440" w:header="283"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B458C" w14:textId="77777777" w:rsidR="003D708E" w:rsidRDefault="003D708E" w:rsidP="003D708E">
      <w:pPr>
        <w:spacing w:after="0" w:line="240" w:lineRule="auto"/>
      </w:pPr>
      <w:r>
        <w:separator/>
      </w:r>
    </w:p>
  </w:endnote>
  <w:endnote w:type="continuationSeparator" w:id="0">
    <w:p w14:paraId="0D6AF2DD" w14:textId="77777777" w:rsidR="003D708E" w:rsidRDefault="003D708E" w:rsidP="003D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7A515" w14:textId="77777777" w:rsidR="003D708E" w:rsidRDefault="003D708E" w:rsidP="003D708E">
      <w:pPr>
        <w:spacing w:after="0" w:line="240" w:lineRule="auto"/>
      </w:pPr>
      <w:r>
        <w:separator/>
      </w:r>
    </w:p>
  </w:footnote>
  <w:footnote w:type="continuationSeparator" w:id="0">
    <w:p w14:paraId="66DFA67B" w14:textId="77777777" w:rsidR="003D708E" w:rsidRDefault="003D708E" w:rsidP="003D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754EE" w14:textId="21DD8BB6" w:rsidR="003D708E" w:rsidRDefault="003D708E">
    <w:pPr>
      <w:pStyle w:val="Header"/>
    </w:pPr>
    <w:r>
      <w:rPr>
        <w:noProof/>
      </w:rPr>
      <w:drawing>
        <wp:anchor distT="0" distB="0" distL="0" distR="0" simplePos="0" relativeHeight="251661312" behindDoc="1" locked="0" layoutInCell="1" hidden="0" allowOverlap="1" wp14:anchorId="073A4742" wp14:editId="276BF20A">
          <wp:simplePos x="0" y="0"/>
          <wp:positionH relativeFrom="margin">
            <wp:align>center</wp:align>
          </wp:positionH>
          <wp:positionV relativeFrom="paragraph">
            <wp:posOffset>14605</wp:posOffset>
          </wp:positionV>
          <wp:extent cx="2665730" cy="668020"/>
          <wp:effectExtent l="0" t="0" r="1270" b="0"/>
          <wp:wrapNone/>
          <wp:docPr id="85996848" name="image2.jp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85996848" name="image2.jpg" descr="A screenshot of a phone&#10;&#10;AI-generated content may be incorrect."/>
                  <pic:cNvPicPr preferRelativeResize="0"/>
                </pic:nvPicPr>
                <pic:blipFill>
                  <a:blip r:embed="rId1"/>
                  <a:srcRect l="31549" t="1797" r="28706" b="90279"/>
                  <a:stretch>
                    <a:fillRect/>
                  </a:stretch>
                </pic:blipFill>
                <pic:spPr>
                  <a:xfrm>
                    <a:off x="0" y="0"/>
                    <a:ext cx="2665730" cy="668020"/>
                  </a:xfrm>
                  <a:prstGeom prst="rect">
                    <a:avLst/>
                  </a:prstGeom>
                  <a:ln/>
                </pic:spPr>
              </pic:pic>
            </a:graphicData>
          </a:graphic>
        </wp:anchor>
      </w:drawing>
    </w:r>
    <w:r>
      <w:rPr>
        <w:noProof/>
      </w:rPr>
      <w:drawing>
        <wp:anchor distT="0" distB="0" distL="0" distR="0" simplePos="0" relativeHeight="251660288" behindDoc="1" locked="0" layoutInCell="1" hidden="0" allowOverlap="1" wp14:anchorId="60313C45" wp14:editId="58DF6784">
          <wp:simplePos x="0" y="0"/>
          <wp:positionH relativeFrom="column">
            <wp:posOffset>5041265</wp:posOffset>
          </wp:positionH>
          <wp:positionV relativeFrom="paragraph">
            <wp:posOffset>40005</wp:posOffset>
          </wp:positionV>
          <wp:extent cx="851535" cy="824230"/>
          <wp:effectExtent l="0" t="0" r="0" b="0"/>
          <wp:wrapNone/>
          <wp:docPr id="1082377842" name="image6.jpg" descr="A logo of a college of technology&#10;&#10;AI-generated content may be incorrect."/>
          <wp:cNvGraphicFramePr/>
          <a:graphic xmlns:a="http://schemas.openxmlformats.org/drawingml/2006/main">
            <a:graphicData uri="http://schemas.openxmlformats.org/drawingml/2006/picture">
              <pic:pic xmlns:pic="http://schemas.openxmlformats.org/drawingml/2006/picture">
                <pic:nvPicPr>
                  <pic:cNvPr id="1082377842" name="image6.jpg" descr="A logo of a college of technology&#10;&#10;AI-generated content may be incorrect."/>
                  <pic:cNvPicPr preferRelativeResize="0"/>
                </pic:nvPicPr>
                <pic:blipFill>
                  <a:blip r:embed="rId2"/>
                  <a:srcRect/>
                  <a:stretch>
                    <a:fillRect/>
                  </a:stretch>
                </pic:blipFill>
                <pic:spPr>
                  <a:xfrm>
                    <a:off x="0" y="0"/>
                    <a:ext cx="851535" cy="824230"/>
                  </a:xfrm>
                  <a:prstGeom prst="rect">
                    <a:avLst/>
                  </a:prstGeom>
                  <a:ln/>
                </pic:spPr>
              </pic:pic>
            </a:graphicData>
          </a:graphic>
        </wp:anchor>
      </w:drawing>
    </w:r>
    <w:r>
      <w:rPr>
        <w:noProof/>
      </w:rPr>
      <w:drawing>
        <wp:anchor distT="0" distB="0" distL="0" distR="0" simplePos="0" relativeHeight="251659264" behindDoc="1" locked="0" layoutInCell="1" hidden="0" allowOverlap="1" wp14:anchorId="07170165" wp14:editId="4B459C7C">
          <wp:simplePos x="0" y="0"/>
          <wp:positionH relativeFrom="column">
            <wp:posOffset>0</wp:posOffset>
          </wp:positionH>
          <wp:positionV relativeFrom="paragraph">
            <wp:posOffset>-635</wp:posOffset>
          </wp:positionV>
          <wp:extent cx="995045" cy="883285"/>
          <wp:effectExtent l="0" t="0" r="0" b="0"/>
          <wp:wrapNone/>
          <wp:docPr id="802495443" name="image13.png" descr="A yellow eagle with red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802495443" name="image13.png" descr="A yellow eagle with red and white text&#10;&#10;AI-generated content may be incorrect."/>
                  <pic:cNvPicPr preferRelativeResize="0"/>
                </pic:nvPicPr>
                <pic:blipFill>
                  <a:blip r:embed="rId3"/>
                  <a:srcRect/>
                  <a:stretch>
                    <a:fillRect/>
                  </a:stretch>
                </pic:blipFill>
                <pic:spPr>
                  <a:xfrm>
                    <a:off x="0" y="0"/>
                    <a:ext cx="995045" cy="883285"/>
                  </a:xfrm>
                  <a:prstGeom prst="rect">
                    <a:avLst/>
                  </a:prstGeom>
                  <a:ln/>
                </pic:spPr>
              </pic:pic>
            </a:graphicData>
          </a:graphic>
        </wp:anchor>
      </w:drawing>
    </w:r>
  </w:p>
  <w:p w14:paraId="580528B0" w14:textId="474DB25F" w:rsidR="003D708E" w:rsidRDefault="003D708E">
    <w:pPr>
      <w:pStyle w:val="Header"/>
    </w:pPr>
  </w:p>
  <w:p w14:paraId="0E7A5533" w14:textId="13020737" w:rsidR="003D708E" w:rsidRDefault="003D708E">
    <w:pPr>
      <w:pStyle w:val="Header"/>
    </w:pPr>
  </w:p>
  <w:p w14:paraId="1187FEF1" w14:textId="540856C6" w:rsidR="003D708E" w:rsidRDefault="003D708E">
    <w:pPr>
      <w:pStyle w:val="Header"/>
    </w:pPr>
  </w:p>
  <w:p w14:paraId="459A4350" w14:textId="1852F892" w:rsidR="003D708E" w:rsidRPr="003D708E" w:rsidRDefault="003D708E" w:rsidP="003D708E">
    <w:pPr>
      <w:pStyle w:val="Header"/>
      <w:jc w:val="center"/>
      <w:rPr>
        <w:rFonts w:ascii="Times New Roman" w:hAnsi="Times New Roman" w:cs="Times New Roman"/>
        <w:b/>
        <w:bCs/>
        <w:sz w:val="28"/>
        <w:szCs w:val="28"/>
      </w:rPr>
    </w:pPr>
    <w:r w:rsidRPr="003D708E">
      <w:rPr>
        <w:rFonts w:ascii="Times New Roman" w:hAnsi="Times New Roman" w:cs="Times New Roman"/>
        <w:b/>
        <w:bCs/>
        <w:sz w:val="28"/>
        <w:szCs w:val="28"/>
      </w:rPr>
      <w:t>COLLEGE OF TECHNOLOGY</w:t>
    </w:r>
  </w:p>
  <w:p w14:paraId="08EE6507" w14:textId="77777777" w:rsidR="003D708E" w:rsidRDefault="003D70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8E"/>
    <w:rsid w:val="001D5C61"/>
    <w:rsid w:val="00205874"/>
    <w:rsid w:val="00271005"/>
    <w:rsid w:val="003D708E"/>
    <w:rsid w:val="00D76128"/>
    <w:rsid w:val="00F15475"/>
    <w:rsid w:val="00F874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7DFCB"/>
  <w15:chartTrackingRefBased/>
  <w15:docId w15:val="{173B4F27-E9E6-4239-A41A-4C361124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08E"/>
    <w:rPr>
      <w:rFonts w:eastAsiaTheme="majorEastAsia" w:cstheme="majorBidi"/>
      <w:color w:val="272727" w:themeColor="text1" w:themeTint="D8"/>
    </w:rPr>
  </w:style>
  <w:style w:type="paragraph" w:styleId="Title">
    <w:name w:val="Title"/>
    <w:basedOn w:val="Normal"/>
    <w:next w:val="Normal"/>
    <w:link w:val="TitleChar"/>
    <w:uiPriority w:val="10"/>
    <w:qFormat/>
    <w:rsid w:val="003D7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08E"/>
    <w:pPr>
      <w:spacing w:before="160"/>
      <w:jc w:val="center"/>
    </w:pPr>
    <w:rPr>
      <w:i/>
      <w:iCs/>
      <w:color w:val="404040" w:themeColor="text1" w:themeTint="BF"/>
    </w:rPr>
  </w:style>
  <w:style w:type="character" w:customStyle="1" w:styleId="QuoteChar">
    <w:name w:val="Quote Char"/>
    <w:basedOn w:val="DefaultParagraphFont"/>
    <w:link w:val="Quote"/>
    <w:uiPriority w:val="29"/>
    <w:rsid w:val="003D708E"/>
    <w:rPr>
      <w:i/>
      <w:iCs/>
      <w:color w:val="404040" w:themeColor="text1" w:themeTint="BF"/>
    </w:rPr>
  </w:style>
  <w:style w:type="paragraph" w:styleId="ListParagraph">
    <w:name w:val="List Paragraph"/>
    <w:basedOn w:val="Normal"/>
    <w:uiPriority w:val="34"/>
    <w:qFormat/>
    <w:rsid w:val="003D708E"/>
    <w:pPr>
      <w:ind w:left="720"/>
      <w:contextualSpacing/>
    </w:pPr>
  </w:style>
  <w:style w:type="character" w:styleId="IntenseEmphasis">
    <w:name w:val="Intense Emphasis"/>
    <w:basedOn w:val="DefaultParagraphFont"/>
    <w:uiPriority w:val="21"/>
    <w:qFormat/>
    <w:rsid w:val="003D708E"/>
    <w:rPr>
      <w:i/>
      <w:iCs/>
      <w:color w:val="0F4761" w:themeColor="accent1" w:themeShade="BF"/>
    </w:rPr>
  </w:style>
  <w:style w:type="paragraph" w:styleId="IntenseQuote">
    <w:name w:val="Intense Quote"/>
    <w:basedOn w:val="Normal"/>
    <w:next w:val="Normal"/>
    <w:link w:val="IntenseQuoteChar"/>
    <w:uiPriority w:val="30"/>
    <w:qFormat/>
    <w:rsid w:val="003D7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08E"/>
    <w:rPr>
      <w:i/>
      <w:iCs/>
      <w:color w:val="0F4761" w:themeColor="accent1" w:themeShade="BF"/>
    </w:rPr>
  </w:style>
  <w:style w:type="character" w:styleId="IntenseReference">
    <w:name w:val="Intense Reference"/>
    <w:basedOn w:val="DefaultParagraphFont"/>
    <w:uiPriority w:val="32"/>
    <w:qFormat/>
    <w:rsid w:val="003D708E"/>
    <w:rPr>
      <w:b/>
      <w:bCs/>
      <w:smallCaps/>
      <w:color w:val="0F4761" w:themeColor="accent1" w:themeShade="BF"/>
      <w:spacing w:val="5"/>
    </w:rPr>
  </w:style>
  <w:style w:type="paragraph" w:styleId="Header">
    <w:name w:val="header"/>
    <w:basedOn w:val="Normal"/>
    <w:link w:val="HeaderChar"/>
    <w:uiPriority w:val="99"/>
    <w:unhideWhenUsed/>
    <w:rsid w:val="003D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08E"/>
  </w:style>
  <w:style w:type="paragraph" w:styleId="Footer">
    <w:name w:val="footer"/>
    <w:basedOn w:val="Normal"/>
    <w:link w:val="FooterChar"/>
    <w:uiPriority w:val="99"/>
    <w:unhideWhenUsed/>
    <w:rsid w:val="003D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08E"/>
  </w:style>
  <w:style w:type="paragraph" w:styleId="TOCHeading">
    <w:name w:val="TOC Heading"/>
    <w:basedOn w:val="Heading1"/>
    <w:next w:val="Normal"/>
    <w:uiPriority w:val="39"/>
    <w:unhideWhenUsed/>
    <w:qFormat/>
    <w:rsid w:val="0020587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05874"/>
    <w:pPr>
      <w:spacing w:after="100"/>
    </w:pPr>
  </w:style>
  <w:style w:type="character" w:styleId="Hyperlink">
    <w:name w:val="Hyperlink"/>
    <w:basedOn w:val="DefaultParagraphFont"/>
    <w:uiPriority w:val="99"/>
    <w:unhideWhenUsed/>
    <w:rsid w:val="00205874"/>
    <w:rPr>
      <w:color w:val="467886" w:themeColor="hyperlink"/>
      <w:u w:val="single"/>
    </w:rPr>
  </w:style>
  <w:style w:type="paragraph" w:styleId="TOC2">
    <w:name w:val="toc 2"/>
    <w:basedOn w:val="Normal"/>
    <w:next w:val="Normal"/>
    <w:autoRedefine/>
    <w:uiPriority w:val="39"/>
    <w:unhideWhenUsed/>
    <w:rsid w:val="00205874"/>
    <w:pPr>
      <w:spacing w:after="100"/>
      <w:ind w:left="220"/>
    </w:pPr>
  </w:style>
  <w:style w:type="paragraph" w:styleId="Bibliography">
    <w:name w:val="Bibliography"/>
    <w:basedOn w:val="Normal"/>
    <w:next w:val="Normal"/>
    <w:uiPriority w:val="37"/>
    <w:unhideWhenUsed/>
    <w:rsid w:val="00D76128"/>
  </w:style>
  <w:style w:type="paragraph" w:styleId="TOC3">
    <w:name w:val="toc 3"/>
    <w:basedOn w:val="Normal"/>
    <w:next w:val="Normal"/>
    <w:autoRedefine/>
    <w:uiPriority w:val="39"/>
    <w:unhideWhenUsed/>
    <w:rsid w:val="00D761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3009">
      <w:bodyDiv w:val="1"/>
      <w:marLeft w:val="0"/>
      <w:marRight w:val="0"/>
      <w:marTop w:val="0"/>
      <w:marBottom w:val="0"/>
      <w:divBdr>
        <w:top w:val="none" w:sz="0" w:space="0" w:color="auto"/>
        <w:left w:val="none" w:sz="0" w:space="0" w:color="auto"/>
        <w:bottom w:val="none" w:sz="0" w:space="0" w:color="auto"/>
        <w:right w:val="none" w:sz="0" w:space="0" w:color="auto"/>
      </w:divBdr>
    </w:div>
    <w:div w:id="201942352">
      <w:bodyDiv w:val="1"/>
      <w:marLeft w:val="0"/>
      <w:marRight w:val="0"/>
      <w:marTop w:val="0"/>
      <w:marBottom w:val="0"/>
      <w:divBdr>
        <w:top w:val="none" w:sz="0" w:space="0" w:color="auto"/>
        <w:left w:val="none" w:sz="0" w:space="0" w:color="auto"/>
        <w:bottom w:val="none" w:sz="0" w:space="0" w:color="auto"/>
        <w:right w:val="none" w:sz="0" w:space="0" w:color="auto"/>
      </w:divBdr>
    </w:div>
    <w:div w:id="213005729">
      <w:bodyDiv w:val="1"/>
      <w:marLeft w:val="0"/>
      <w:marRight w:val="0"/>
      <w:marTop w:val="0"/>
      <w:marBottom w:val="0"/>
      <w:divBdr>
        <w:top w:val="none" w:sz="0" w:space="0" w:color="auto"/>
        <w:left w:val="none" w:sz="0" w:space="0" w:color="auto"/>
        <w:bottom w:val="none" w:sz="0" w:space="0" w:color="auto"/>
        <w:right w:val="none" w:sz="0" w:space="0" w:color="auto"/>
      </w:divBdr>
    </w:div>
    <w:div w:id="422651703">
      <w:bodyDiv w:val="1"/>
      <w:marLeft w:val="0"/>
      <w:marRight w:val="0"/>
      <w:marTop w:val="0"/>
      <w:marBottom w:val="0"/>
      <w:divBdr>
        <w:top w:val="none" w:sz="0" w:space="0" w:color="auto"/>
        <w:left w:val="none" w:sz="0" w:space="0" w:color="auto"/>
        <w:bottom w:val="none" w:sz="0" w:space="0" w:color="auto"/>
        <w:right w:val="none" w:sz="0" w:space="0" w:color="auto"/>
      </w:divBdr>
    </w:div>
    <w:div w:id="509174183">
      <w:bodyDiv w:val="1"/>
      <w:marLeft w:val="0"/>
      <w:marRight w:val="0"/>
      <w:marTop w:val="0"/>
      <w:marBottom w:val="0"/>
      <w:divBdr>
        <w:top w:val="none" w:sz="0" w:space="0" w:color="auto"/>
        <w:left w:val="none" w:sz="0" w:space="0" w:color="auto"/>
        <w:bottom w:val="none" w:sz="0" w:space="0" w:color="auto"/>
        <w:right w:val="none" w:sz="0" w:space="0" w:color="auto"/>
      </w:divBdr>
    </w:div>
    <w:div w:id="544215975">
      <w:bodyDiv w:val="1"/>
      <w:marLeft w:val="0"/>
      <w:marRight w:val="0"/>
      <w:marTop w:val="0"/>
      <w:marBottom w:val="0"/>
      <w:divBdr>
        <w:top w:val="none" w:sz="0" w:space="0" w:color="auto"/>
        <w:left w:val="none" w:sz="0" w:space="0" w:color="auto"/>
        <w:bottom w:val="none" w:sz="0" w:space="0" w:color="auto"/>
        <w:right w:val="none" w:sz="0" w:space="0" w:color="auto"/>
      </w:divBdr>
    </w:div>
    <w:div w:id="553274518">
      <w:bodyDiv w:val="1"/>
      <w:marLeft w:val="0"/>
      <w:marRight w:val="0"/>
      <w:marTop w:val="0"/>
      <w:marBottom w:val="0"/>
      <w:divBdr>
        <w:top w:val="none" w:sz="0" w:space="0" w:color="auto"/>
        <w:left w:val="none" w:sz="0" w:space="0" w:color="auto"/>
        <w:bottom w:val="none" w:sz="0" w:space="0" w:color="auto"/>
        <w:right w:val="none" w:sz="0" w:space="0" w:color="auto"/>
      </w:divBdr>
    </w:div>
    <w:div w:id="613095404">
      <w:bodyDiv w:val="1"/>
      <w:marLeft w:val="0"/>
      <w:marRight w:val="0"/>
      <w:marTop w:val="0"/>
      <w:marBottom w:val="0"/>
      <w:divBdr>
        <w:top w:val="none" w:sz="0" w:space="0" w:color="auto"/>
        <w:left w:val="none" w:sz="0" w:space="0" w:color="auto"/>
        <w:bottom w:val="none" w:sz="0" w:space="0" w:color="auto"/>
        <w:right w:val="none" w:sz="0" w:space="0" w:color="auto"/>
      </w:divBdr>
    </w:div>
    <w:div w:id="735591808">
      <w:bodyDiv w:val="1"/>
      <w:marLeft w:val="0"/>
      <w:marRight w:val="0"/>
      <w:marTop w:val="0"/>
      <w:marBottom w:val="0"/>
      <w:divBdr>
        <w:top w:val="none" w:sz="0" w:space="0" w:color="auto"/>
        <w:left w:val="none" w:sz="0" w:space="0" w:color="auto"/>
        <w:bottom w:val="none" w:sz="0" w:space="0" w:color="auto"/>
        <w:right w:val="none" w:sz="0" w:space="0" w:color="auto"/>
      </w:divBdr>
    </w:div>
    <w:div w:id="794953000">
      <w:bodyDiv w:val="1"/>
      <w:marLeft w:val="0"/>
      <w:marRight w:val="0"/>
      <w:marTop w:val="0"/>
      <w:marBottom w:val="0"/>
      <w:divBdr>
        <w:top w:val="none" w:sz="0" w:space="0" w:color="auto"/>
        <w:left w:val="none" w:sz="0" w:space="0" w:color="auto"/>
        <w:bottom w:val="none" w:sz="0" w:space="0" w:color="auto"/>
        <w:right w:val="none" w:sz="0" w:space="0" w:color="auto"/>
      </w:divBdr>
    </w:div>
    <w:div w:id="839004503">
      <w:bodyDiv w:val="1"/>
      <w:marLeft w:val="0"/>
      <w:marRight w:val="0"/>
      <w:marTop w:val="0"/>
      <w:marBottom w:val="0"/>
      <w:divBdr>
        <w:top w:val="none" w:sz="0" w:space="0" w:color="auto"/>
        <w:left w:val="none" w:sz="0" w:space="0" w:color="auto"/>
        <w:bottom w:val="none" w:sz="0" w:space="0" w:color="auto"/>
        <w:right w:val="none" w:sz="0" w:space="0" w:color="auto"/>
      </w:divBdr>
    </w:div>
    <w:div w:id="889927509">
      <w:bodyDiv w:val="1"/>
      <w:marLeft w:val="0"/>
      <w:marRight w:val="0"/>
      <w:marTop w:val="0"/>
      <w:marBottom w:val="0"/>
      <w:divBdr>
        <w:top w:val="none" w:sz="0" w:space="0" w:color="auto"/>
        <w:left w:val="none" w:sz="0" w:space="0" w:color="auto"/>
        <w:bottom w:val="none" w:sz="0" w:space="0" w:color="auto"/>
        <w:right w:val="none" w:sz="0" w:space="0" w:color="auto"/>
      </w:divBdr>
    </w:div>
    <w:div w:id="1264846985">
      <w:bodyDiv w:val="1"/>
      <w:marLeft w:val="0"/>
      <w:marRight w:val="0"/>
      <w:marTop w:val="0"/>
      <w:marBottom w:val="0"/>
      <w:divBdr>
        <w:top w:val="none" w:sz="0" w:space="0" w:color="auto"/>
        <w:left w:val="none" w:sz="0" w:space="0" w:color="auto"/>
        <w:bottom w:val="none" w:sz="0" w:space="0" w:color="auto"/>
        <w:right w:val="none" w:sz="0" w:space="0" w:color="auto"/>
      </w:divBdr>
    </w:div>
    <w:div w:id="1406293971">
      <w:bodyDiv w:val="1"/>
      <w:marLeft w:val="0"/>
      <w:marRight w:val="0"/>
      <w:marTop w:val="0"/>
      <w:marBottom w:val="0"/>
      <w:divBdr>
        <w:top w:val="none" w:sz="0" w:space="0" w:color="auto"/>
        <w:left w:val="none" w:sz="0" w:space="0" w:color="auto"/>
        <w:bottom w:val="none" w:sz="0" w:space="0" w:color="auto"/>
        <w:right w:val="none" w:sz="0" w:space="0" w:color="auto"/>
      </w:divBdr>
    </w:div>
    <w:div w:id="1512521826">
      <w:bodyDiv w:val="1"/>
      <w:marLeft w:val="0"/>
      <w:marRight w:val="0"/>
      <w:marTop w:val="0"/>
      <w:marBottom w:val="0"/>
      <w:divBdr>
        <w:top w:val="none" w:sz="0" w:space="0" w:color="auto"/>
        <w:left w:val="none" w:sz="0" w:space="0" w:color="auto"/>
        <w:bottom w:val="none" w:sz="0" w:space="0" w:color="auto"/>
        <w:right w:val="none" w:sz="0" w:space="0" w:color="auto"/>
      </w:divBdr>
    </w:div>
    <w:div w:id="1560167396">
      <w:bodyDiv w:val="1"/>
      <w:marLeft w:val="0"/>
      <w:marRight w:val="0"/>
      <w:marTop w:val="0"/>
      <w:marBottom w:val="0"/>
      <w:divBdr>
        <w:top w:val="none" w:sz="0" w:space="0" w:color="auto"/>
        <w:left w:val="none" w:sz="0" w:space="0" w:color="auto"/>
        <w:bottom w:val="none" w:sz="0" w:space="0" w:color="auto"/>
        <w:right w:val="none" w:sz="0" w:space="0" w:color="auto"/>
      </w:divBdr>
    </w:div>
    <w:div w:id="1565919343">
      <w:bodyDiv w:val="1"/>
      <w:marLeft w:val="0"/>
      <w:marRight w:val="0"/>
      <w:marTop w:val="0"/>
      <w:marBottom w:val="0"/>
      <w:divBdr>
        <w:top w:val="none" w:sz="0" w:space="0" w:color="auto"/>
        <w:left w:val="none" w:sz="0" w:space="0" w:color="auto"/>
        <w:bottom w:val="none" w:sz="0" w:space="0" w:color="auto"/>
        <w:right w:val="none" w:sz="0" w:space="0" w:color="auto"/>
      </w:divBdr>
    </w:div>
    <w:div w:id="1593121073">
      <w:bodyDiv w:val="1"/>
      <w:marLeft w:val="0"/>
      <w:marRight w:val="0"/>
      <w:marTop w:val="0"/>
      <w:marBottom w:val="0"/>
      <w:divBdr>
        <w:top w:val="none" w:sz="0" w:space="0" w:color="auto"/>
        <w:left w:val="none" w:sz="0" w:space="0" w:color="auto"/>
        <w:bottom w:val="none" w:sz="0" w:space="0" w:color="auto"/>
        <w:right w:val="none" w:sz="0" w:space="0" w:color="auto"/>
      </w:divBdr>
    </w:div>
    <w:div w:id="1597638242">
      <w:bodyDiv w:val="1"/>
      <w:marLeft w:val="0"/>
      <w:marRight w:val="0"/>
      <w:marTop w:val="0"/>
      <w:marBottom w:val="0"/>
      <w:divBdr>
        <w:top w:val="none" w:sz="0" w:space="0" w:color="auto"/>
        <w:left w:val="none" w:sz="0" w:space="0" w:color="auto"/>
        <w:bottom w:val="none" w:sz="0" w:space="0" w:color="auto"/>
        <w:right w:val="none" w:sz="0" w:space="0" w:color="auto"/>
      </w:divBdr>
    </w:div>
    <w:div w:id="1616672158">
      <w:bodyDiv w:val="1"/>
      <w:marLeft w:val="0"/>
      <w:marRight w:val="0"/>
      <w:marTop w:val="0"/>
      <w:marBottom w:val="0"/>
      <w:divBdr>
        <w:top w:val="none" w:sz="0" w:space="0" w:color="auto"/>
        <w:left w:val="none" w:sz="0" w:space="0" w:color="auto"/>
        <w:bottom w:val="none" w:sz="0" w:space="0" w:color="auto"/>
        <w:right w:val="none" w:sz="0" w:space="0" w:color="auto"/>
      </w:divBdr>
    </w:div>
    <w:div w:id="1737118917">
      <w:bodyDiv w:val="1"/>
      <w:marLeft w:val="0"/>
      <w:marRight w:val="0"/>
      <w:marTop w:val="0"/>
      <w:marBottom w:val="0"/>
      <w:divBdr>
        <w:top w:val="none" w:sz="0" w:space="0" w:color="auto"/>
        <w:left w:val="none" w:sz="0" w:space="0" w:color="auto"/>
        <w:bottom w:val="none" w:sz="0" w:space="0" w:color="auto"/>
        <w:right w:val="none" w:sz="0" w:space="0" w:color="auto"/>
      </w:divBdr>
    </w:div>
    <w:div w:id="1863281388">
      <w:bodyDiv w:val="1"/>
      <w:marLeft w:val="0"/>
      <w:marRight w:val="0"/>
      <w:marTop w:val="0"/>
      <w:marBottom w:val="0"/>
      <w:divBdr>
        <w:top w:val="none" w:sz="0" w:space="0" w:color="auto"/>
        <w:left w:val="none" w:sz="0" w:space="0" w:color="auto"/>
        <w:bottom w:val="none" w:sz="0" w:space="0" w:color="auto"/>
        <w:right w:val="none" w:sz="0" w:space="0" w:color="auto"/>
      </w:divBdr>
    </w:div>
    <w:div w:id="1868641036">
      <w:bodyDiv w:val="1"/>
      <w:marLeft w:val="0"/>
      <w:marRight w:val="0"/>
      <w:marTop w:val="0"/>
      <w:marBottom w:val="0"/>
      <w:divBdr>
        <w:top w:val="none" w:sz="0" w:space="0" w:color="auto"/>
        <w:left w:val="none" w:sz="0" w:space="0" w:color="auto"/>
        <w:bottom w:val="none" w:sz="0" w:space="0" w:color="auto"/>
        <w:right w:val="none" w:sz="0" w:space="0" w:color="auto"/>
      </w:divBdr>
    </w:div>
    <w:div w:id="2078890937">
      <w:bodyDiv w:val="1"/>
      <w:marLeft w:val="0"/>
      <w:marRight w:val="0"/>
      <w:marTop w:val="0"/>
      <w:marBottom w:val="0"/>
      <w:divBdr>
        <w:top w:val="none" w:sz="0" w:space="0" w:color="auto"/>
        <w:left w:val="none" w:sz="0" w:space="0" w:color="auto"/>
        <w:bottom w:val="none" w:sz="0" w:space="0" w:color="auto"/>
        <w:right w:val="none" w:sz="0" w:space="0" w:color="auto"/>
      </w:divBdr>
    </w:div>
    <w:div w:id="21368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WHO23</b:Tag>
    <b:SourceType>InternetSite</b:SourceType>
    <b:Guid>{43C5A465-2299-424F-AF7D-6BBAE62700BD}</b:Guid>
    <b:Title>Blindness and vision impairment</b:Title>
    <b:InternetSiteTitle>World Health Organization</b:InternetSiteTitle>
    <b:Year>2023</b:Year>
    <b:Month>August</b:Month>
    <b:Day>10</b:Day>
    <b:URL>https://www.who.int/news-room/fact-sheets/detail/blindness-and-visual-impairment</b:URL>
    <b:Author>
      <b:Author>
        <b:NameList>
          <b:Person>
            <b:Last>W.H.O.</b:Last>
          </b:Person>
        </b:NameList>
      </b:Author>
    </b:Author>
    <b:RefOrder>1</b:RefOrder>
  </b:Source>
  <b:Source>
    <b:Tag>Lij25</b:Tag>
    <b:SourceType>InternetSite</b:SourceType>
    <b:Guid>{F4661C1B-D4FC-4BA2-BCF5-3D3A99FABE62}</b:Guid>
    <b:Author>
      <b:Author>
        <b:NameList>
          <b:Person>
            <b:Last>Lijuan Que</b:Last>
            <b:First>Zhu</b:First>
            <b:Middle>Qin, Chun Jiang, Qianyi Lu</b:Middle>
          </b:Person>
        </b:NameList>
      </b:Author>
    </b:Author>
    <b:Title>An analysis of the global, regional, and national burden of blindness and vision loss between 1990 and 2021: the findings of the Global Burden of Disease Study 2021</b:Title>
    <b:InternetSiteTitle>Frontiers | Publisher of peer-reviewed articles in open access journals</b:InternetSiteTitle>
    <b:Year>2025</b:Year>
    <b:Month>April</b:Month>
    <b:Day>29</b:Day>
    <b:URL>https://www.frontiersin.org/journals/public-health/articles/10.3389/fpubh.2025.1560449/full</b:URL>
    <b:RefOrder>2</b:RefOrder>
  </b:Source>
  <b:Source>
    <b:Tag>Don25</b:Tag>
    <b:SourceType>InternetSite</b:SourceType>
    <b:Guid>{61CDEDF5-3EFE-49D1-A99B-6967EBC881F9}</b:Guid>
    <b:Author>
      <b:Author>
        <b:NameList>
          <b:Person>
            <b:Last>Yon</b:Last>
            <b:First>Dong</b:First>
            <b:Middle>Keon</b:Middle>
          </b:Person>
        </b:NameList>
      </b:Author>
    </b:Author>
    <b:Title>Global burden of vision impairment due to age-related macular degeneration, 1990–2021, with forecasts to 2050: a systematic analysis for the Global Burden of Disease Study 2021</b:Title>
    <b:InternetSiteTitle>PubMed Central</b:InternetSiteTitle>
    <b:Year>2025</b:Year>
    <b:Month>June</b:Month>
    <b:Day>25</b:Day>
    <b:URL>https://pmc.ncbi.nlm.nih.gov/articles/PMC12208786/</b:URL>
    <b:RefOrder>3</b:RefOrder>
  </b:Source>
  <b:Source>
    <b:Tag>MrJ23</b:Tag>
    <b:SourceType>InternetSite</b:SourceType>
    <b:Guid>{DB61F788-8D43-4021-858E-7608080B9C5B}</b:Guid>
    <b:Author>
      <b:Author>
        <b:NameList>
          <b:Person>
            <b:Last>Jr.</b:Last>
            <b:First>Mr.</b:First>
            <b:Middle>Jose M. Robredo</b:Middle>
          </b:Person>
        </b:NameList>
      </b:Author>
    </b:Author>
    <b:Title>Country report from the Philippines to the mid-term regional general assembly, Thailand, 27-29 November 2023</b:Title>
    <b:InternetSiteTitle>World Blind Union - Asia Pacific</b:InternetSiteTitle>
    <b:Year>2025</b:Year>
    <b:Month>April</b:Month>
    <b:URL>https://wbuap.org/archives/1587</b:URL>
    <b:Day>8</b:Day>
    <b:RefOrder>9</b:RefOrder>
  </b:Source>
  <b:Source>
    <b:Tag>Han24</b:Tag>
    <b:SourceType>InternetSite</b:SourceType>
    <b:Guid>{EB367101-0A2C-4BB6-B6BE-7C2FAF15A7FF}</b:Guid>
    <b:Author>
      <b:Author>
        <b:NameList>
          <b:Person>
            <b:Last>Norton</b:Last>
            <b:First>Hannah</b:First>
          </b:Person>
        </b:NameList>
      </b:Author>
    </b:Author>
    <b:Title>The most and least visually impaired countries worldwide</b:Title>
    <b:InternetSiteTitle>Compare the market</b:InternetSiteTitle>
    <b:Year>2024</b:Year>
    <b:Month>September</b:Month>
    <b:Day>12</b:Day>
    <b:URL>https://www.comparethemarket.com.au/health-insurance/features/visually-impaired-countries-2024/</b:URL>
    <b:RefOrder>5</b:RefOrder>
  </b:Source>
  <b:Source>
    <b:Tag>Cri07</b:Tag>
    <b:SourceType>InternetSite</b:SourceType>
    <b:Guid>{0D7009B7-3F69-47A3-BFA6-E56142CE431E}</b:Guid>
    <b:Author>
      <b:Author>
        <b:NameList>
          <b:Person>
            <b:Last>Cristina Eusebio</b:Last>
            <b:First>Hannah</b:First>
            <b:Middle>Kuper, Sarah Polack, John Enconado</b:Middle>
          </b:Person>
        </b:NameList>
      </b:Author>
    </b:Author>
    <b:Title>Rapid assessment of avoidable blindness in Negros Island and Antique District, Philippines</b:Title>
    <b:InternetSiteTitle>ResearchGate</b:InternetSiteTitle>
    <b:Year>2007</b:Year>
    <b:Month>December</b:Month>
    <b:URL>https://www.researchgate.net/publication/6268823_Rapid_assessment_of_avoidable_blindness_in_Negros_Island_and_Antique_District_Philippines</b:URL>
    <b:RefOrder>6</b:RefOrder>
  </b:Source>
  <b:Source>
    <b:Tag>BDe23</b:Tag>
    <b:SourceType>InternetSite</b:SourceType>
    <b:Guid>{7BB92FDD-125D-4CDE-B690-E5F2C23C97EC}</b:Guid>
    <b:Author>
      <b:Author>
        <b:NameList>
          <b:Person>
            <b:Last>Cruz</b:Last>
            <b:First>B.</b:First>
            <b:Middle>Dela</b:Middle>
          </b:Person>
        </b:NameList>
      </b:Author>
    </b:Author>
    <b:Title>Population of visually impaired in Iloilo City</b:Title>
    <b:InternetSiteTitle>Freedom of Information Philippines</b:InternetSiteTitle>
    <b:Year>2023</b:Year>
    <b:Month>March</b:Month>
    <b:Day>13</b:Day>
    <b:URL>https://www.foi.gov.ph/requests/population-of-visually-impaired-in-iloilo-city/</b:URL>
    <b:RefOrder>10</b:RefOrder>
  </b:Source>
  <b:Source>
    <b:Tag>Cub25</b:Tag>
    <b:SourceType>InternetSite</b:SourceType>
    <b:Guid>{7CC1372C-52FE-4FDB-96FF-1D7E653A5D2C}</b:Guid>
    <b:Author>
      <b:Author>
        <b:NameList>
          <b:Person>
            <b:Last>Cubillan</b:Last>
          </b:Person>
        </b:NameList>
      </b:Author>
    </b:Author>
    <b:Title>Perfect Vision and Eye Health in the Philippines</b:Title>
    <b:InternetSiteTitle>Shinagawa Lasik &amp; Aesthetics</b:InternetSiteTitle>
    <b:Year>2025</b:Year>
    <b:Month>May</b:Month>
    <b:Day>27</b:Day>
    <b:URL>https://shinagawa.ph/perfect-vision-and-eye-health-in-the-philippines/</b:URL>
    <b:RefOrder>4</b:RefOrder>
  </b:Source>
  <b:Source>
    <b:Tag>Oti21</b:Tag>
    <b:SourceType>InternetSite</b:SourceType>
    <b:Guid>{AFCC8D88-2DA8-4BBD-A9FC-DD955A838758}</b:Guid>
    <b:Author>
      <b:Author>
        <b:NameList>
          <b:Person>
            <b:Last>Otilia Zvorișteanu</b:Last>
            <b:First>Simona</b:First>
            <b:Middle>Caraiman, Robert-Gabriel Lupu, Nicolae Alexandru Botezatu, Adrian Burlacu</b:Middle>
          </b:Person>
        </b:NameList>
      </b:Author>
    </b:Author>
    <b:Title>Sensory Substitution for the Visually Impaired: A Study on the Usability of the Sound of Vision System in Outdoor Environments</b:Title>
    <b:InternetSiteTitle>MDPI - Publisher of Open Access Journals</b:InternetSiteTitle>
    <b:Year>2021</b:Year>
    <b:Month>July</b:Month>
    <b:Day>6</b:Day>
    <b:URL>https://www.mdpi.com/2079-9292/10/14/1619</b:URL>
    <b:RefOrder>7</b:RefOrder>
  </b:Source>
  <b:Source>
    <b:Tag>Ann24</b:Tag>
    <b:SourceType>InternetSite</b:SourceType>
    <b:Guid>{C467219C-886D-4872-81B9-4227D8408345}</b:Guid>
    <b:Author>
      <b:Author>
        <b:NameList>
          <b:Person>
            <b:Last>Fleck</b:Last>
            <b:First>Anna</b:First>
          </b:Person>
        </b:NameList>
      </b:Author>
    </b:Author>
    <b:Title>Vision Loss Predicted to Surge 55% by 2050</b:Title>
    <b:InternetSiteTitle>Statista</b:InternetSiteTitle>
    <b:Year>2024</b:Year>
    <b:Month>January</b:Month>
    <b:Day>4</b:Day>
    <b:URL>https://www.statista.com/chart/31502/expected-number-of-people-with-vision-loss-globally/</b:URL>
    <b:RefOrder>11</b:RefOrder>
  </b:Source>
  <b:Source>
    <b:Tag>Sha14</b:Tag>
    <b:SourceType>InternetSite</b:SourceType>
    <b:Guid>{B644F954-B472-423B-8AB7-C15B026409A6}</b:Guid>
    <b:Author>
      <b:Author>
        <b:NameList>
          <b:Person>
            <b:Last>Shachar Maidenbaum</b:Last>
            <b:First>Shlomi</b:First>
            <b:Middle>Hanassy, Sami Abboud, Galit Buchs, Daniel-Robert Chebat, Shelly Levy-Tzedek, and Amir Amedi</b:Middle>
          </b:Person>
        </b:NameList>
      </b:Author>
    </b:Author>
    <b:Title>The “EyeCane”, a new electronic travel aid for the blind: Technology, behavior &amp; swift learning</b:Title>
    <b:InternetSiteTitle>Sage Journals</b:InternetSiteTitle>
    <b:Year>2014</b:Year>
    <b:Month>December</b:Month>
    <b:Day>1</b:Day>
    <b:URL>https://journals.sagepub.com/doi/abs/10.3233/RNN-130351</b:URL>
    <b:RefOrder>12</b:RefOrder>
  </b:Source>
  <b:Source>
    <b:Tag>Hof18</b:Tag>
    <b:SourceType>InternetSite</b:SourceType>
    <b:Guid>{AA55AC5F-6CC2-46D5-AB31-7CF2CD95490B}</b:Guid>
    <b:Author>
      <b:Author>
        <b:NameList>
          <b:Person>
            <b:Last>Hoffmann</b:Last>
            <b:First>Rebekka</b:First>
            <b:Middle>MSc</b:Middle>
          </b:Person>
          <b:Person>
            <b:Last>Spagnol</b:Last>
            <b:First>Simone</b:First>
            <b:Middle>PhD</b:Middle>
          </b:Person>
          <b:Person>
            <b:Last>Kristjánsson</b:Last>
            <b:First>Árni</b:First>
            <b:Middle>PhD</b:Middle>
          </b:Person>
          <b:Person>
            <b:Last>Unnthorsson</b:Last>
            <b:First>Runar</b:First>
            <b:Middle>PhD</b:Middle>
          </b:Person>
        </b:NameList>
      </b:Author>
    </b:Author>
    <b:Title>Evaluation of an Audio-haptic Sensory Substitution Device for Enhancing Spatial Awareness for the Visually Impaired</b:Title>
    <b:InternetSiteTitle>Optometry and Vision Science</b:InternetSiteTitle>
    <b:Year>2018</b:Year>
    <b:Month>September</b:Month>
    <b:URL>https://journals.lww.com/optvissci/fulltext/2018/09000/evaluation_of_an_audio_haptic_sensory_substitution.10.aspx</b:URL>
    <b:RefOrder>8</b:RefOrder>
  </b:Source>
</b:Sources>
</file>

<file path=customXml/itemProps1.xml><?xml version="1.0" encoding="utf-8"?>
<ds:datastoreItem xmlns:ds="http://schemas.openxmlformats.org/officeDocument/2006/customXml" ds:itemID="{A4D4C195-BB30-45CF-AA9B-AF7AC7AF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D'Souza</dc:creator>
  <cp:keywords/>
  <dc:description/>
  <cp:lastModifiedBy>Jason D'Souza</cp:lastModifiedBy>
  <cp:revision>1</cp:revision>
  <dcterms:created xsi:type="dcterms:W3CDTF">2025-09-21T14:28:00Z</dcterms:created>
  <dcterms:modified xsi:type="dcterms:W3CDTF">2025-09-21T15:20:00Z</dcterms:modified>
</cp:coreProperties>
</file>