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BD1B3">
      <w:pPr>
        <w:pStyle w:val="2"/>
        <w:rPr>
          <w:rFonts w:hint="default" w:ascii="Times New Roman" w:hAnsi="Times New Roman" w:cs="Times New Roman"/>
        </w:rPr>
      </w:pPr>
      <w:r>
        <w:t>Jali Connect</w:t>
      </w:r>
    </w:p>
    <w:p w14:paraId="16057240">
      <w:pPr>
        <w:pStyle w:val="4"/>
        <w:rPr>
          <w:rFonts w:hint="default" w:ascii="Times New Roman" w:hAnsi="Times New Roman" w:cs="Times New Roman"/>
        </w:rPr>
      </w:pPr>
      <w:bookmarkStart w:id="1" w:name="X144be6581cf6ef1e22627eec4755ce3746988b5"/>
      <w:r>
        <w:rPr>
          <w:rFonts w:hint="default" w:ascii="Times New Roman" w:hAnsi="Times New Roman" w:cs="Times New Roman"/>
        </w:rPr>
        <w:t>Thematic Area: Mental Health and Wellness through Digital Innovations</w:t>
      </w:r>
    </w:p>
    <w:bookmarkEnd w:id="1"/>
    <w:p w14:paraId="79867B48">
      <w:pPr>
        <w:pStyle w:val="4"/>
        <w:rPr>
          <w:rFonts w:hint="default" w:ascii="Times New Roman" w:hAnsi="Times New Roman" w:cs="Times New Roman"/>
        </w:rPr>
      </w:pPr>
      <w:bookmarkStart w:id="2" w:name="abstract"/>
      <w:r>
        <w:rPr>
          <w:rFonts w:hint="default" w:ascii="Times New Roman" w:hAnsi="Times New Roman" w:cs="Times New Roman"/>
        </w:rPr>
        <w:t>Abstract</w:t>
      </w:r>
    </w:p>
    <w:p w14:paraId="67529EA3">
      <w:pPr>
        <w:pStyle w:val="23"/>
        <w:spacing w:line="360" w:lineRule="auto"/>
        <w:rPr>
          <w:rFonts w:hint="default" w:ascii="Times New Roman" w:hAnsi="Times New Roman" w:cs="Times New Roman"/>
        </w:rPr>
      </w:pPr>
      <w:r>
        <w:t>Youth mental health challenges remain significantly underreported due to stigma, fear of identification, and limited access to confidential support services. Jali Connect is a web-based Anonymous Youth Mental Wellness and Counseling Platform designed to reduce these barriers by providing secure, stigma-free digital access to early psychological support. The objective of this project is to develop and evaluate a youth-centered system that enables anonymous help-seeking while ensuring ethical safeguards and strong data protection practices.</w:t>
      </w:r>
    </w:p>
    <w:p w14:paraId="3EBB21B7">
      <w:pPr>
        <w:pStyle w:val="3"/>
        <w:spacing w:line="360" w:lineRule="auto"/>
        <w:rPr>
          <w:rFonts w:hint="default" w:ascii="Times New Roman" w:hAnsi="Times New Roman" w:cs="Times New Roman"/>
        </w:rPr>
      </w:pPr>
      <w:r>
        <w:t>The platform was developed using a privacy-focused system architecture incorporating anonymous user registration, encrypted chat-based counseling, appointment scheduling, and a counselor management dashboard. Built-in referral prompts guide users toward appropriate professional or emergency services when necessary. Initial prototype validation confirmed secure communication, role-based access control, and high usability among student users. Jali Connect demonstrates strong potential to enhance early mental health intervention in schools and communities, contributing to improved youth well-being and sustainable national development.</w:t>
      </w:r>
    </w:p>
    <w:bookmarkEnd w:id="0"/>
    <w:bookmarkEnd w:id="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1F860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9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2026-02-11T16:12:00Z</dcterms:created>
  <dc:creator>Emmanuela Omondi</dc:creator>
  <cp:lastModifiedBy>Emmanuela Omondi</cp:lastModifiedBy>
  <dcterms:modified xsi:type="dcterms:W3CDTF">2026-02-11T16:16:53Z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569BE79358E94E34982C6B30B65BB955_12</vt:lpwstr>
  </property>
</Properties>
</file>