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70569" w14:textId="77777777" w:rsidR="00A23A5F" w:rsidRPr="00A23A5F" w:rsidRDefault="00A23A5F" w:rsidP="00A23A5F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DHA REPORT ANALYSIS: STANDARD OPERATING PROCEDURE</w:t>
      </w:r>
    </w:p>
    <w:p w14:paraId="4A57603D" w14:textId="77777777" w:rsidR="00A23A5F" w:rsidRPr="00A23A5F" w:rsidRDefault="00A23A5F" w:rsidP="00A23A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INITIAL VALIDATION &amp; RECENCY CHECK</w:t>
      </w:r>
    </w:p>
    <w:p w14:paraId="1513EEDC" w14:textId="77777777" w:rsidR="00A23A5F" w:rsidRPr="00A23A5F" w:rsidRDefault="00A23A5F" w:rsidP="00A23A5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Objective: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Ensure the report is technically valid and reflects current data before proceeding with the evaluation.</w:t>
      </w:r>
    </w:p>
    <w:p w14:paraId="38BF3A93" w14:textId="77777777" w:rsidR="00A23A5F" w:rsidRPr="00A23A5F" w:rsidRDefault="00A23A5F" w:rsidP="00A23A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Employer Match: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Locate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Section 1: Name of scheme/employer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and confirm it matches the target company. If it does not match, flag and stop.</w:t>
      </w:r>
    </w:p>
    <w:tbl>
      <w:tblPr>
        <w:tblW w:w="9680" w:type="dxa"/>
        <w:tblLook w:val="04A0" w:firstRow="1" w:lastRow="0" w:firstColumn="1" w:lastColumn="0" w:noHBand="0" w:noVBand="1"/>
      </w:tblPr>
      <w:tblGrid>
        <w:gridCol w:w="360"/>
        <w:gridCol w:w="6240"/>
        <w:gridCol w:w="3080"/>
      </w:tblGrid>
      <w:tr w:rsidR="006F0017" w:rsidRPr="006F0017" w14:paraId="5475E359" w14:textId="77777777" w:rsidTr="006F0017">
        <w:trPr>
          <w:trHeight w:val="30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207ACCA1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6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220906E5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Name of scheme/employer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F5A40D4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UNITED BANK LIMITED (MANAGEMENT OFFICE)</w:t>
            </w:r>
          </w:p>
        </w:tc>
      </w:tr>
    </w:tbl>
    <w:p w14:paraId="56D17041" w14:textId="77777777" w:rsidR="006F0017" w:rsidRPr="006F0017" w:rsidRDefault="006F0017" w:rsidP="006F0017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25130F39" w14:textId="3BF5913C" w:rsidR="00A23A5F" w:rsidRPr="00A23A5F" w:rsidRDefault="00A23A5F" w:rsidP="00A23A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Validity Check: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In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Section 3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, verify if the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Policy effective date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is less than 365 days from today. If not, request a new report.</w:t>
      </w:r>
    </w:p>
    <w:tbl>
      <w:tblPr>
        <w:tblW w:w="9680" w:type="dxa"/>
        <w:tblLook w:val="04A0" w:firstRow="1" w:lastRow="0" w:firstColumn="1" w:lastColumn="0" w:noHBand="0" w:noVBand="1"/>
      </w:tblPr>
      <w:tblGrid>
        <w:gridCol w:w="360"/>
        <w:gridCol w:w="6240"/>
        <w:gridCol w:w="3080"/>
      </w:tblGrid>
      <w:tr w:rsidR="006F0017" w:rsidRPr="006F0017" w14:paraId="2A54A65C" w14:textId="77777777" w:rsidTr="006F0017">
        <w:trPr>
          <w:trHeight w:val="30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004CBCD9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6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1AF59099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Policy period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vAlign w:val="bottom"/>
            <w:hideMark/>
          </w:tcPr>
          <w:p w14:paraId="59B90729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6F0017" w:rsidRPr="006F0017" w14:paraId="4C44C423" w14:textId="77777777" w:rsidTr="006F0017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0C7ED192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783A7FB7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Policy effective date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74279BA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01-05-25</w:t>
            </w:r>
          </w:p>
        </w:tc>
      </w:tr>
      <w:tr w:rsidR="006F0017" w:rsidRPr="006F0017" w14:paraId="65B33AA1" w14:textId="77777777" w:rsidTr="006F0017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05255E64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05A2D67B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Policy expiry date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30AF058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30-04-26</w:t>
            </w:r>
          </w:p>
        </w:tc>
      </w:tr>
      <w:tr w:rsidR="006F0017" w:rsidRPr="006F0017" w14:paraId="16320AC1" w14:textId="77777777" w:rsidTr="006F0017">
        <w:trPr>
          <w:trHeight w:val="6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27DD2A73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6AB25032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Initial policy effective date (date from which you have provided continuous cover for this client)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5BB86DF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00-Jan-00</w:t>
            </w:r>
          </w:p>
        </w:tc>
      </w:tr>
    </w:tbl>
    <w:p w14:paraId="304FA699" w14:textId="77777777" w:rsidR="006F0017" w:rsidRPr="006F0017" w:rsidRDefault="006F0017" w:rsidP="006F0017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7DA948F3" w14:textId="7F981133" w:rsidR="00A23A5F" w:rsidRPr="00A23A5F" w:rsidRDefault="00A23A5F" w:rsidP="00A23A5F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Recency Check: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6F0017">
        <w:rPr>
          <w:rFonts w:ascii="Arial" w:eastAsia="Times New Roman" w:hAnsi="Arial" w:cs="Arial"/>
          <w:kern w:val="0"/>
          <w14:ligatures w14:val="none"/>
        </w:rPr>
        <w:t>In Section 4, d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etermine if the </w:t>
      </w:r>
      <w:r w:rsidR="006F0017">
        <w:rPr>
          <w:rFonts w:ascii="Arial" w:eastAsia="Times New Roman" w:hAnsi="Arial" w:cs="Arial"/>
          <w:b/>
          <w:bCs/>
          <w:kern w:val="0"/>
          <w14:ligatures w14:val="none"/>
        </w:rPr>
        <w:t xml:space="preserve">Report Period End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Date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is more than 90 days old. If it is, request an updated report to ensure claims data is current.</w:t>
      </w:r>
    </w:p>
    <w:tbl>
      <w:tblPr>
        <w:tblW w:w="9680" w:type="dxa"/>
        <w:tblLook w:val="04A0" w:firstRow="1" w:lastRow="0" w:firstColumn="1" w:lastColumn="0" w:noHBand="0" w:noVBand="1"/>
      </w:tblPr>
      <w:tblGrid>
        <w:gridCol w:w="360"/>
        <w:gridCol w:w="6240"/>
        <w:gridCol w:w="3080"/>
      </w:tblGrid>
      <w:tr w:rsidR="006F0017" w:rsidRPr="006F0017" w14:paraId="1DC7D3B2" w14:textId="77777777" w:rsidTr="006F0017">
        <w:trPr>
          <w:trHeight w:val="30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1A67905D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6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121A0A6B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Report period (must be a minimum 9 months, less at discretion of insurer)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vAlign w:val="bottom"/>
            <w:hideMark/>
          </w:tcPr>
          <w:p w14:paraId="0C0E5B0E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6F0017" w:rsidRPr="006F0017" w14:paraId="5BDD2984" w14:textId="77777777" w:rsidTr="006F0017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16112291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2A67D26B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Report period start date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C00201F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01-05-25</w:t>
            </w:r>
          </w:p>
        </w:tc>
      </w:tr>
      <w:tr w:rsidR="006F0017" w:rsidRPr="006F0017" w14:paraId="10F31938" w14:textId="77777777" w:rsidTr="006F0017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4E8E8824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4D09A917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Report period end date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6A8B34C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31-01-26</w:t>
            </w:r>
          </w:p>
        </w:tc>
      </w:tr>
      <w:tr w:rsidR="006F0017" w:rsidRPr="006F0017" w14:paraId="76D409AC" w14:textId="77777777" w:rsidTr="006F0017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591B2C12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02768742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Report production date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82FA4DA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31-01-26</w:t>
            </w:r>
          </w:p>
        </w:tc>
      </w:tr>
    </w:tbl>
    <w:p w14:paraId="626098FF" w14:textId="135E61F6" w:rsidR="00A23A5F" w:rsidRDefault="00A23A5F" w:rsidP="00A23A5F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26348A9D" w14:textId="77777777" w:rsidR="006F0017" w:rsidRDefault="006F0017" w:rsidP="00A23A5F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194F6503" w14:textId="77777777" w:rsidR="006F0017" w:rsidRDefault="006F0017" w:rsidP="00A23A5F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3B7FFB52" w14:textId="77777777" w:rsidR="006F0017" w:rsidRDefault="006F0017" w:rsidP="00A23A5F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2740DC4B" w14:textId="77777777" w:rsidR="006F0017" w:rsidRPr="00A23A5F" w:rsidRDefault="006F0017" w:rsidP="00A23A5F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2EDA5F1B" w14:textId="77777777" w:rsidR="00A23A5F" w:rsidRPr="00A23A5F" w:rsidRDefault="002C215A" w:rsidP="00A23A5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694488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A7F5AF0" w14:textId="77777777" w:rsidR="00A23A5F" w:rsidRPr="00A23A5F" w:rsidRDefault="00A23A5F" w:rsidP="00A23A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CLAIMS RATIO &amp; MEMBER TYPE ANALYSIS</w:t>
      </w:r>
    </w:p>
    <w:p w14:paraId="52D071A4" w14:textId="77777777" w:rsidR="00A23A5F" w:rsidRPr="00A23A5F" w:rsidRDefault="00A23A5F" w:rsidP="00A23A5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Objective: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Analyze the status of financial payouts and the distribution of care types.</w:t>
      </w:r>
    </w:p>
    <w:p w14:paraId="21A49338" w14:textId="77777777" w:rsidR="00A23A5F" w:rsidRDefault="00A23A5F" w:rsidP="00A23A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Claims Payout Status (Section 5)</w:t>
      </w:r>
    </w:p>
    <w:tbl>
      <w:tblPr>
        <w:tblW w:w="9680" w:type="dxa"/>
        <w:tblLook w:val="04A0" w:firstRow="1" w:lastRow="0" w:firstColumn="1" w:lastColumn="0" w:noHBand="0" w:noVBand="1"/>
      </w:tblPr>
      <w:tblGrid>
        <w:gridCol w:w="360"/>
        <w:gridCol w:w="6240"/>
        <w:gridCol w:w="3080"/>
      </w:tblGrid>
      <w:tr w:rsidR="006F0017" w:rsidRPr="006F0017" w14:paraId="2300A015" w14:textId="77777777" w:rsidTr="006F0017">
        <w:trPr>
          <w:trHeight w:val="30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5B283216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6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30166F61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Total values (UAE Dirham)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vAlign w:val="bottom"/>
            <w:hideMark/>
          </w:tcPr>
          <w:p w14:paraId="67BB999A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6F0017" w:rsidRPr="006F0017" w14:paraId="1DA6E513" w14:textId="77777777" w:rsidTr="006F0017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6A0A181F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204C5CF1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Value of claims processed during report period only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C9650CF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3,095,350</w:t>
            </w:r>
          </w:p>
        </w:tc>
      </w:tr>
      <w:tr w:rsidR="006F0017" w:rsidRPr="006F0017" w14:paraId="647A97C9" w14:textId="77777777" w:rsidTr="006F0017">
        <w:trPr>
          <w:trHeight w:val="6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26AED582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1C419A45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Value of claims incurred , reported but not processed up to end of reporting period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BC80BD4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211,330</w:t>
            </w:r>
          </w:p>
        </w:tc>
      </w:tr>
      <w:tr w:rsidR="006F0017" w:rsidRPr="006F0017" w14:paraId="15EE269B" w14:textId="77777777" w:rsidTr="006F0017">
        <w:trPr>
          <w:trHeight w:val="6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4E1DD6B5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69C2ABAD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Value of claims incurred but not reported up to end of reporting period</w:t>
            </w:r>
          </w:p>
        </w:tc>
        <w:tc>
          <w:tcPr>
            <w:tcW w:w="30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C410873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198,000</w:t>
            </w:r>
          </w:p>
        </w:tc>
      </w:tr>
    </w:tbl>
    <w:p w14:paraId="5960508A" w14:textId="77777777" w:rsidR="006F0017" w:rsidRPr="00A23A5F" w:rsidRDefault="006F0017" w:rsidP="00A23A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41B0A1BC" w14:textId="77777777" w:rsidR="00A23A5F" w:rsidRPr="00A23A5F" w:rsidRDefault="00A23A5F" w:rsidP="00A23A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Claims Paid: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Value of claims processed during the report period.</w:t>
      </w:r>
    </w:p>
    <w:p w14:paraId="2BE3EACF" w14:textId="252FAB36" w:rsidR="00A23A5F" w:rsidRPr="00A23A5F" w:rsidRDefault="00A23A5F" w:rsidP="006F001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Outstanding Claims: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Value of claims reported but not yet processed.</w:t>
      </w:r>
    </w:p>
    <w:p w14:paraId="487A6018" w14:textId="426A28B2" w:rsidR="00A23A5F" w:rsidRPr="00A23A5F" w:rsidRDefault="00A23A5F" w:rsidP="006F0017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IBNR Claims: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Value of claims incurred but not yet reported.</w:t>
      </w:r>
    </w:p>
    <w:p w14:paraId="19C55FD3" w14:textId="77777777" w:rsidR="00A23A5F" w:rsidRPr="00A23A5F" w:rsidRDefault="00A23A5F" w:rsidP="00A23A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Calculation: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Divide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Outstanding Claims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by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Claims Paid</w:t>
      </w:r>
      <w:r w:rsidRPr="00A23A5F">
        <w:rPr>
          <w:rFonts w:ascii="Arial" w:eastAsia="Times New Roman" w:hAnsi="Arial" w:cs="Arial"/>
          <w:kern w:val="0"/>
          <w14:ligatures w14:val="none"/>
        </w:rPr>
        <w:t>.</w:t>
      </w:r>
    </w:p>
    <w:p w14:paraId="43F9D2BB" w14:textId="77777777" w:rsidR="00A23A5F" w:rsidRPr="00A23A5F" w:rsidRDefault="00A23A5F" w:rsidP="00A23A5F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Benchmark: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A normal value is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&gt;20%</w:t>
      </w:r>
      <w:r w:rsidRPr="00A23A5F">
        <w:rPr>
          <w:rFonts w:ascii="Arial" w:eastAsia="Times New Roman" w:hAnsi="Arial" w:cs="Arial"/>
          <w:kern w:val="0"/>
          <w14:ligatures w14:val="none"/>
        </w:rPr>
        <w:t>.</w:t>
      </w:r>
    </w:p>
    <w:p w14:paraId="621628CC" w14:textId="77777777" w:rsidR="00A23A5F" w:rsidRDefault="00A23A5F" w:rsidP="00A23A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Care Type Utilization (Section 8)</w:t>
      </w:r>
    </w:p>
    <w:p w14:paraId="3086BBF6" w14:textId="77777777" w:rsidR="006F0017" w:rsidRDefault="006F0017" w:rsidP="00A23A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tbl>
      <w:tblPr>
        <w:tblW w:w="9680" w:type="dxa"/>
        <w:tblLook w:val="04A0" w:firstRow="1" w:lastRow="0" w:firstColumn="1" w:lastColumn="0" w:noHBand="0" w:noVBand="1"/>
      </w:tblPr>
      <w:tblGrid>
        <w:gridCol w:w="318"/>
        <w:gridCol w:w="3813"/>
        <w:gridCol w:w="875"/>
        <w:gridCol w:w="1026"/>
        <w:gridCol w:w="1040"/>
        <w:gridCol w:w="773"/>
        <w:gridCol w:w="809"/>
        <w:gridCol w:w="1026"/>
      </w:tblGrid>
      <w:tr w:rsidR="006F0017" w:rsidRPr="006F0017" w14:paraId="3D7E1B31" w14:textId="77777777" w:rsidTr="006F0017">
        <w:trPr>
          <w:trHeight w:val="900"/>
        </w:trPr>
        <w:tc>
          <w:tcPr>
            <w:tcW w:w="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7BC05F85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4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1E1D6037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Claims data by member type (value UAE Dirham)</w:t>
            </w:r>
          </w:p>
        </w:tc>
        <w:tc>
          <w:tcPr>
            <w:tcW w:w="6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6800D87F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IP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037E7B06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OP</w:t>
            </w:r>
          </w:p>
        </w:tc>
        <w:tc>
          <w:tcPr>
            <w:tcW w:w="8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26424476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Pharmacy</w:t>
            </w:r>
          </w:p>
        </w:tc>
        <w:tc>
          <w:tcPr>
            <w:tcW w:w="74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57492DF2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Dental</w:t>
            </w:r>
          </w:p>
        </w:tc>
        <w:tc>
          <w:tcPr>
            <w:tcW w:w="62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2D7476E8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Optical</w:t>
            </w:r>
          </w:p>
        </w:tc>
        <w:tc>
          <w:tcPr>
            <w:tcW w:w="8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68025B86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Totals</w:t>
            </w:r>
          </w:p>
        </w:tc>
      </w:tr>
      <w:tr w:rsidR="006F0017" w:rsidRPr="006F0017" w14:paraId="20A162F5" w14:textId="77777777" w:rsidTr="006F0017">
        <w:trPr>
          <w:trHeight w:val="300"/>
        </w:trPr>
        <w:tc>
          <w:tcPr>
            <w:tcW w:w="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29E5F5C7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76129800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Employee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25E277E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171,223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11DF167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628,434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4C2D415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586,199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14F1767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32,928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24181DD" w14:textId="77777777" w:rsidR="006F0017" w:rsidRPr="006F0017" w:rsidRDefault="006F0017" w:rsidP="006F00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61FE502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1,418,784</w:t>
            </w:r>
          </w:p>
        </w:tc>
      </w:tr>
      <w:tr w:rsidR="006F0017" w:rsidRPr="006F0017" w14:paraId="764DBE4F" w14:textId="77777777" w:rsidTr="006F0017">
        <w:trPr>
          <w:trHeight w:val="300"/>
        </w:trPr>
        <w:tc>
          <w:tcPr>
            <w:tcW w:w="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6A5E13B0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36263A1A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Spouse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38FD840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215,888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0680329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498,425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14E3C18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391,736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1645CD5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33,181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24A115F" w14:textId="77777777" w:rsidR="006F0017" w:rsidRPr="006F0017" w:rsidRDefault="006F0017" w:rsidP="006F00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E8959FA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1,139,230</w:t>
            </w:r>
          </w:p>
        </w:tc>
      </w:tr>
      <w:tr w:rsidR="006F0017" w:rsidRPr="006F0017" w14:paraId="5F7533C7" w14:textId="77777777" w:rsidTr="006F0017">
        <w:trPr>
          <w:trHeight w:val="300"/>
        </w:trPr>
        <w:tc>
          <w:tcPr>
            <w:tcW w:w="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1F8ACB85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2AAE79AC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Dependents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27E727C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165,951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7FABEF6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333,257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97CBAE2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215,942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11A66F0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33,516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CEBE22D" w14:textId="77777777" w:rsidR="006F0017" w:rsidRPr="006F0017" w:rsidRDefault="006F0017" w:rsidP="006F00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0509BC8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748,666</w:t>
            </w:r>
          </w:p>
        </w:tc>
      </w:tr>
      <w:tr w:rsidR="006F0017" w:rsidRPr="006F0017" w14:paraId="72C3E17C" w14:textId="77777777" w:rsidTr="006F0017">
        <w:trPr>
          <w:trHeight w:val="300"/>
        </w:trPr>
        <w:tc>
          <w:tcPr>
            <w:tcW w:w="27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2E503754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8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566769C8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Totals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851F672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553,062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B68569E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1,460,116</w:t>
            </w:r>
          </w:p>
        </w:tc>
        <w:tc>
          <w:tcPr>
            <w:tcW w:w="85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CCFD81E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1,193,877</w:t>
            </w:r>
          </w:p>
        </w:tc>
        <w:tc>
          <w:tcPr>
            <w:tcW w:w="74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CA2E63E" w14:textId="77777777" w:rsidR="006F0017" w:rsidRPr="006F0017" w:rsidRDefault="006F0017" w:rsidP="006F0017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2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067AF36" w14:textId="77777777" w:rsidR="006F0017" w:rsidRPr="006F0017" w:rsidRDefault="006F0017" w:rsidP="006F001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8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4B9B0E3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3,306,680</w:t>
            </w:r>
          </w:p>
        </w:tc>
      </w:tr>
    </w:tbl>
    <w:p w14:paraId="74B00AB7" w14:textId="77777777" w:rsidR="006F0017" w:rsidRPr="00A23A5F" w:rsidRDefault="006F0017" w:rsidP="00A23A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07280449" w14:textId="77777777" w:rsidR="00A23A5F" w:rsidRPr="00A23A5F" w:rsidRDefault="00A23A5F" w:rsidP="00A23A5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IP Ratio: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Divide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Inpatient (IP)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value by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Total Claims</w:t>
      </w:r>
      <w:r w:rsidRPr="00A23A5F">
        <w:rPr>
          <w:rFonts w:ascii="Arial" w:eastAsia="Times New Roman" w:hAnsi="Arial" w:cs="Arial"/>
          <w:kern w:val="0"/>
          <w14:ligatures w14:val="none"/>
        </w:rPr>
        <w:t>.</w:t>
      </w:r>
    </w:p>
    <w:p w14:paraId="253926C2" w14:textId="77777777" w:rsidR="00A23A5F" w:rsidRDefault="00A23A5F" w:rsidP="00A23A5F">
      <w:pPr>
        <w:numPr>
          <w:ilvl w:val="0"/>
          <w:numId w:val="3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Benchmark: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Normal IP ratios typically fall between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20% to 25%</w:t>
      </w:r>
      <w:r w:rsidRPr="00A23A5F">
        <w:rPr>
          <w:rFonts w:ascii="Arial" w:eastAsia="Times New Roman" w:hAnsi="Arial" w:cs="Arial"/>
          <w:kern w:val="0"/>
          <w14:ligatures w14:val="none"/>
        </w:rPr>
        <w:t>.</w:t>
      </w:r>
    </w:p>
    <w:p w14:paraId="111D4BF0" w14:textId="77777777" w:rsidR="006F0017" w:rsidRDefault="006F0017" w:rsidP="006F001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2E143A78" w14:textId="77777777" w:rsidR="006F0017" w:rsidRDefault="006F0017" w:rsidP="006F001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6B01663C" w14:textId="77777777" w:rsidR="006F0017" w:rsidRDefault="006F0017" w:rsidP="006F001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C2AED7D" w14:textId="77777777" w:rsidR="006F0017" w:rsidRPr="00A23A5F" w:rsidRDefault="006F0017" w:rsidP="006F0017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1C90A9D5" w14:textId="77777777" w:rsidR="00A23A5F" w:rsidRPr="00A23A5F" w:rsidRDefault="002C215A" w:rsidP="00A23A5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21AF20B6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74D0238C" w14:textId="77777777" w:rsidR="00A23A5F" w:rsidRPr="00A23A5F" w:rsidRDefault="00A23A5F" w:rsidP="00A23A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CENSUS &amp; POPULATION GROWTH</w:t>
      </w:r>
    </w:p>
    <w:p w14:paraId="6FF0A386" w14:textId="77777777" w:rsidR="00A23A5F" w:rsidRPr="00A23A5F" w:rsidRDefault="00A23A5F" w:rsidP="00A23A5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Objective: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Track membership changes across the reporting period.</w:t>
      </w:r>
    </w:p>
    <w:tbl>
      <w:tblPr>
        <w:tblW w:w="9680" w:type="dxa"/>
        <w:tblLook w:val="04A0" w:firstRow="1" w:lastRow="0" w:firstColumn="1" w:lastColumn="0" w:noHBand="0" w:noVBand="1"/>
      </w:tblPr>
      <w:tblGrid>
        <w:gridCol w:w="358"/>
        <w:gridCol w:w="6060"/>
        <w:gridCol w:w="521"/>
        <w:gridCol w:w="560"/>
        <w:gridCol w:w="540"/>
        <w:gridCol w:w="521"/>
        <w:gridCol w:w="480"/>
        <w:gridCol w:w="640"/>
      </w:tblGrid>
      <w:tr w:rsidR="006F0017" w:rsidRPr="006F0017" w14:paraId="3DAB8B7B" w14:textId="77777777" w:rsidTr="006F0017">
        <w:trPr>
          <w:trHeight w:val="60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42A4BE7F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6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452CF5FD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Population census (at beginning of reporting period)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68E5BB4E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0-15</w:t>
            </w:r>
          </w:p>
        </w:tc>
        <w:tc>
          <w:tcPr>
            <w:tcW w:w="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504F9BB7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16-25</w:t>
            </w:r>
          </w:p>
        </w:tc>
        <w:tc>
          <w:tcPr>
            <w:tcW w:w="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1915A967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26-35</w:t>
            </w:r>
          </w:p>
        </w:tc>
        <w:tc>
          <w:tcPr>
            <w:tcW w:w="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6F1099CD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36-50</w:t>
            </w:r>
          </w:p>
        </w:tc>
        <w:tc>
          <w:tcPr>
            <w:tcW w:w="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6AE92EF4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51-65</w:t>
            </w:r>
          </w:p>
        </w:tc>
        <w:tc>
          <w:tcPr>
            <w:tcW w:w="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0EBB2C9F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Over 65</w:t>
            </w:r>
          </w:p>
        </w:tc>
      </w:tr>
      <w:tr w:rsidR="006F0017" w:rsidRPr="006F0017" w14:paraId="2AAF3DEA" w14:textId="77777777" w:rsidTr="006F0017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7912BE9A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5F2720BD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Male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B1FEA2B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64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26768F6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4326A14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D1C4A65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78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15EE953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129C675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F0017" w:rsidRPr="006F0017" w14:paraId="3C8620FC" w14:textId="77777777" w:rsidTr="006F0017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1FE6FCF5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7B831502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Single females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EC9F9A7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67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57B70EE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BA83EA3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077EDCD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3EA8B3F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7ECA517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F0017" w:rsidRPr="006F0017" w14:paraId="49D5D073" w14:textId="77777777" w:rsidTr="006F0017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00AC3988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6A27C755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Married females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316F92D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361E47F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D87E256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102BD02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66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119BF4E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3CCFB69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F0017" w:rsidRPr="006F0017" w14:paraId="35AD72BD" w14:textId="77777777" w:rsidTr="006F0017">
        <w:trPr>
          <w:trHeight w:val="6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2AAA956F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6D338C01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Population census (at end of reporting period)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6D8EE38B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0-15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1DBC3BF7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16-25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59553EEE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26-35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365C2640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36-50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08342D69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51-65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54BEC58C" w14:textId="77777777" w:rsidR="006F0017" w:rsidRPr="006F0017" w:rsidRDefault="006F0017" w:rsidP="006F0017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Over 65</w:t>
            </w:r>
          </w:p>
        </w:tc>
      </w:tr>
      <w:tr w:rsidR="006F0017" w:rsidRPr="006F0017" w14:paraId="37813FCD" w14:textId="77777777" w:rsidTr="006F0017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5A177F32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52778664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Male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E6B9361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001BD0B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DBE0971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E7D0199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114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CB34AB5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545F2D3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F0017" w:rsidRPr="006F0017" w14:paraId="308FAEFE" w14:textId="77777777" w:rsidTr="006F0017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74796952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70CA646C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Single females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F7B8A2F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88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170E5CB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32C89D8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EB0E8EE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3E4B48D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7EF40A3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  <w:tr w:rsidR="006F0017" w:rsidRPr="006F0017" w14:paraId="7B1E4FE7" w14:textId="77777777" w:rsidTr="006F0017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133910D5" w14:textId="77777777" w:rsidR="006F0017" w:rsidRPr="006F0017" w:rsidRDefault="006F0017" w:rsidP="006F001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0F476498" w14:textId="77777777" w:rsidR="006F0017" w:rsidRPr="006F0017" w:rsidRDefault="006F0017" w:rsidP="006F0017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Married females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0EACAF3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A789ACE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FD79219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C0CAAF1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3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D069B92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18AF678" w14:textId="77777777" w:rsidR="006F0017" w:rsidRPr="006F0017" w:rsidRDefault="006F0017" w:rsidP="006F0017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6F0017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</w:tr>
    </w:tbl>
    <w:p w14:paraId="7DBE3AA5" w14:textId="071881E6" w:rsidR="00A23A5F" w:rsidRPr="00A23A5F" w:rsidRDefault="00A23A5F" w:rsidP="00A23A5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05DCCC99" w14:textId="77777777" w:rsidR="00A23A5F" w:rsidRPr="00A23A5F" w:rsidRDefault="00A23A5F" w:rsidP="00A23A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Starting Census: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Sum all categories in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Section 6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(Male, Single Female, Married Female).</w:t>
      </w:r>
    </w:p>
    <w:p w14:paraId="3095CE16" w14:textId="1A354450" w:rsidR="006F0017" w:rsidRDefault="00A23A5F" w:rsidP="006F001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Ending Census: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Sum all categories in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Section 7</w:t>
      </w:r>
      <w:r w:rsidRPr="00A23A5F">
        <w:rPr>
          <w:rFonts w:ascii="Arial" w:eastAsia="Times New Roman" w:hAnsi="Arial" w:cs="Arial"/>
          <w:kern w:val="0"/>
          <w14:ligatures w14:val="none"/>
        </w:rPr>
        <w:t>.</w:t>
      </w:r>
    </w:p>
    <w:p w14:paraId="445344DC" w14:textId="77582DF7" w:rsidR="006F0017" w:rsidRPr="006F0017" w:rsidRDefault="006F0017" w:rsidP="006F001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>Calculate % census change</w:t>
      </w:r>
    </w:p>
    <w:p w14:paraId="46F4C902" w14:textId="1F5B2F1E" w:rsidR="006F0017" w:rsidRPr="00A23A5F" w:rsidRDefault="006F0017" w:rsidP="006F0017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14:ligatures w14:val="none"/>
        </w:rPr>
        <w:t xml:space="preserve">Benchmark: </w:t>
      </w:r>
      <w:r w:rsidRPr="006F0017">
        <w:rPr>
          <w:rFonts w:ascii="Arial" w:eastAsia="Times New Roman" w:hAnsi="Arial" w:cs="Arial"/>
          <w:kern w:val="0"/>
          <w14:ligatures w14:val="none"/>
        </w:rPr>
        <w:t xml:space="preserve">+-15%. Flag in the executive summary if outside benchmark. We need to ask </w:t>
      </w:r>
      <w:r>
        <w:rPr>
          <w:rFonts w:ascii="Arial" w:eastAsia="Times New Roman" w:hAnsi="Arial" w:cs="Arial"/>
          <w:kern w:val="0"/>
          <w14:ligatures w14:val="none"/>
        </w:rPr>
        <w:t>broker for monthly census report as additional requirement.</w:t>
      </w:r>
    </w:p>
    <w:p w14:paraId="112C8224" w14:textId="77777777" w:rsidR="00A23A5F" w:rsidRPr="00A23A5F" w:rsidRDefault="00A23A5F" w:rsidP="00A23A5F">
      <w:pPr>
        <w:numPr>
          <w:ilvl w:val="0"/>
          <w:numId w:val="4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Note: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Use the right-most "Total" columns if available to avoid double-counting.</w:t>
      </w:r>
    </w:p>
    <w:p w14:paraId="73896B6E" w14:textId="77777777" w:rsidR="00A23A5F" w:rsidRPr="00A23A5F" w:rsidRDefault="002C215A" w:rsidP="00A23A5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686AC66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9EB4F52" w14:textId="77777777" w:rsidR="00A23A5F" w:rsidRPr="00A23A5F" w:rsidRDefault="00A23A5F" w:rsidP="00A23A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DIAGNOSIS &amp; PROVIDER EVALUATION</w:t>
      </w:r>
    </w:p>
    <w:p w14:paraId="534F0070" w14:textId="77777777" w:rsidR="00A23A5F" w:rsidRPr="00A23A5F" w:rsidRDefault="00A23A5F" w:rsidP="00A23A5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Objective: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Identify high-risk conditions and concentration among provider groups.</w:t>
      </w:r>
    </w:p>
    <w:p w14:paraId="18D0A813" w14:textId="77777777" w:rsidR="00A23A5F" w:rsidRPr="00A23A5F" w:rsidRDefault="00A23A5F" w:rsidP="00A23A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Major Conditions: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Scan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Section 10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for Neoplasms, Cancer, Chemotherapy, or Autoimmune conditions.</w:t>
      </w:r>
    </w:p>
    <w:tbl>
      <w:tblPr>
        <w:tblW w:w="9680" w:type="dxa"/>
        <w:tblLook w:val="04A0" w:firstRow="1" w:lastRow="0" w:firstColumn="1" w:lastColumn="0" w:noHBand="0" w:noVBand="1"/>
      </w:tblPr>
      <w:tblGrid>
        <w:gridCol w:w="419"/>
        <w:gridCol w:w="5477"/>
        <w:gridCol w:w="773"/>
        <w:gridCol w:w="875"/>
        <w:gridCol w:w="473"/>
        <w:gridCol w:w="458"/>
        <w:gridCol w:w="330"/>
        <w:gridCol w:w="875"/>
      </w:tblGrid>
      <w:tr w:rsidR="007D56B8" w:rsidRPr="007D56B8" w14:paraId="2B974C60" w14:textId="77777777" w:rsidTr="007D56B8">
        <w:trPr>
          <w:trHeight w:val="300"/>
        </w:trPr>
        <w:tc>
          <w:tcPr>
            <w:tcW w:w="3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7DA9004C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601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577D7040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Claims data by diagnosis grouping (top 10 by UAE Dirham value)</w:t>
            </w:r>
          </w:p>
        </w:tc>
        <w:tc>
          <w:tcPr>
            <w:tcW w:w="58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024835C6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IP</w:t>
            </w:r>
          </w:p>
        </w:tc>
        <w:tc>
          <w:tcPr>
            <w:tcW w:w="6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27439D56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OP</w:t>
            </w:r>
          </w:p>
        </w:tc>
        <w:tc>
          <w:tcPr>
            <w:tcW w:w="51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vAlign w:val="bottom"/>
            <w:hideMark/>
          </w:tcPr>
          <w:p w14:paraId="67F7ACC1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49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vAlign w:val="bottom"/>
            <w:hideMark/>
          </w:tcPr>
          <w:p w14:paraId="23AB6805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4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vAlign w:val="bottom"/>
            <w:hideMark/>
          </w:tcPr>
          <w:p w14:paraId="01C23D9E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8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13C299E9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Totals</w:t>
            </w:r>
          </w:p>
        </w:tc>
      </w:tr>
      <w:tr w:rsidR="007D56B8" w:rsidRPr="007D56B8" w14:paraId="74696C57" w14:textId="77777777" w:rsidTr="007D56B8">
        <w:trPr>
          <w:trHeight w:val="300"/>
        </w:trPr>
        <w:tc>
          <w:tcPr>
            <w:tcW w:w="3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6659C95A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1D8E70AB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Acute upper respiratory infections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C8503F8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27,180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5F6359C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250,040</w:t>
            </w:r>
          </w:p>
        </w:tc>
        <w:tc>
          <w:tcPr>
            <w:tcW w:w="1344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21736688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3314679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277,220</w:t>
            </w:r>
          </w:p>
        </w:tc>
      </w:tr>
      <w:tr w:rsidR="007D56B8" w:rsidRPr="007D56B8" w14:paraId="7850C686" w14:textId="77777777" w:rsidTr="007D56B8">
        <w:trPr>
          <w:trHeight w:val="300"/>
        </w:trPr>
        <w:tc>
          <w:tcPr>
            <w:tcW w:w="3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0B6E4463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20424A55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Diabetes mellitus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A2A537B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4D15CCB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289,064</w:t>
            </w:r>
          </w:p>
        </w:tc>
        <w:tc>
          <w:tcPr>
            <w:tcW w:w="1344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E199AE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FD1A26C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289,064</w:t>
            </w:r>
          </w:p>
        </w:tc>
      </w:tr>
      <w:tr w:rsidR="007D56B8" w:rsidRPr="007D56B8" w14:paraId="5537922B" w14:textId="77777777" w:rsidTr="007D56B8">
        <w:trPr>
          <w:trHeight w:val="600"/>
        </w:trPr>
        <w:tc>
          <w:tcPr>
            <w:tcW w:w="3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4DDCF2D9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305D4586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Symptoms and signs involving the circulatory and respiratory systems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5410598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10,289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A803884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123,490</w:t>
            </w:r>
          </w:p>
        </w:tc>
        <w:tc>
          <w:tcPr>
            <w:tcW w:w="1344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04DE72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9D681A0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133,779</w:t>
            </w:r>
          </w:p>
        </w:tc>
      </w:tr>
      <w:tr w:rsidR="007D56B8" w:rsidRPr="007D56B8" w14:paraId="0F734B46" w14:textId="77777777" w:rsidTr="007D56B8">
        <w:trPr>
          <w:trHeight w:val="300"/>
        </w:trPr>
        <w:tc>
          <w:tcPr>
            <w:tcW w:w="3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4FEF5A8E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2C71D8BF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Other joint disorders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694E517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92564B2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129,824</w:t>
            </w:r>
          </w:p>
        </w:tc>
        <w:tc>
          <w:tcPr>
            <w:tcW w:w="1344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94C320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80E80E2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129,824</w:t>
            </w:r>
          </w:p>
        </w:tc>
      </w:tr>
      <w:tr w:rsidR="007D56B8" w:rsidRPr="007D56B8" w14:paraId="63F36969" w14:textId="77777777" w:rsidTr="007D56B8">
        <w:trPr>
          <w:trHeight w:val="300"/>
        </w:trPr>
        <w:tc>
          <w:tcPr>
            <w:tcW w:w="3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551B88DB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1C5E1DE4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Other dorsopathies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1AD6F9F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59FFEA7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123,652</w:t>
            </w:r>
          </w:p>
        </w:tc>
        <w:tc>
          <w:tcPr>
            <w:tcW w:w="1344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F928FA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2A5F6A1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123,652</w:t>
            </w:r>
          </w:p>
        </w:tc>
      </w:tr>
      <w:tr w:rsidR="007D56B8" w:rsidRPr="007D56B8" w14:paraId="1BA5934B" w14:textId="77777777" w:rsidTr="007D56B8">
        <w:trPr>
          <w:trHeight w:val="300"/>
        </w:trPr>
        <w:tc>
          <w:tcPr>
            <w:tcW w:w="3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0C1FC2C8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398019C5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Metabolic disorders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2696D5E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195579D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84,328</w:t>
            </w:r>
          </w:p>
        </w:tc>
        <w:tc>
          <w:tcPr>
            <w:tcW w:w="1344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4ED8CF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0E06593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84,328</w:t>
            </w:r>
          </w:p>
        </w:tc>
      </w:tr>
      <w:tr w:rsidR="007D56B8" w:rsidRPr="007D56B8" w14:paraId="5E81C36A" w14:textId="77777777" w:rsidTr="007D56B8">
        <w:trPr>
          <w:trHeight w:val="300"/>
        </w:trPr>
        <w:tc>
          <w:tcPr>
            <w:tcW w:w="3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3A106463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21E7F006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Disorders of gallbladder, biliary tract and pancreas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9EFE9A6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41,152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3E36C7B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6,830</w:t>
            </w:r>
          </w:p>
        </w:tc>
        <w:tc>
          <w:tcPr>
            <w:tcW w:w="1344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C58918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3293277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47,982</w:t>
            </w:r>
          </w:p>
        </w:tc>
      </w:tr>
      <w:tr w:rsidR="007D56B8" w:rsidRPr="007D56B8" w14:paraId="2D838F62" w14:textId="77777777" w:rsidTr="007D56B8">
        <w:trPr>
          <w:trHeight w:val="300"/>
        </w:trPr>
        <w:tc>
          <w:tcPr>
            <w:tcW w:w="3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33329E97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37FAD29C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Noninflammatory disorders of female genital tract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C6E76A7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4CA9F30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77,470</w:t>
            </w:r>
          </w:p>
        </w:tc>
        <w:tc>
          <w:tcPr>
            <w:tcW w:w="1344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49C8F6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5AF34A7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77,470</w:t>
            </w:r>
          </w:p>
        </w:tc>
      </w:tr>
      <w:tr w:rsidR="007D56B8" w:rsidRPr="007D56B8" w14:paraId="6FFC5F75" w14:textId="77777777" w:rsidTr="007D56B8">
        <w:trPr>
          <w:trHeight w:val="300"/>
        </w:trPr>
        <w:tc>
          <w:tcPr>
            <w:tcW w:w="3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2B207C98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 </w:t>
            </w:r>
          </w:p>
        </w:tc>
        <w:tc>
          <w:tcPr>
            <w:tcW w:w="6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18588C77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Symptoms and signs involving the digestive system and abdomen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8118261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2C39236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71,612</w:t>
            </w:r>
          </w:p>
        </w:tc>
        <w:tc>
          <w:tcPr>
            <w:tcW w:w="1344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CD0CB0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C6CAB81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71,612</w:t>
            </w:r>
          </w:p>
        </w:tc>
      </w:tr>
      <w:tr w:rsidR="007D56B8" w:rsidRPr="007D56B8" w14:paraId="598672DA" w14:textId="77777777" w:rsidTr="007D56B8">
        <w:trPr>
          <w:trHeight w:val="300"/>
        </w:trPr>
        <w:tc>
          <w:tcPr>
            <w:tcW w:w="35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3FE7056A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01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1CC77B5E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Other acute lower respiratory infections</w:t>
            </w:r>
          </w:p>
        </w:tc>
        <w:tc>
          <w:tcPr>
            <w:tcW w:w="58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2BD4800B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-</w:t>
            </w: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240F6FF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69,386</w:t>
            </w:r>
          </w:p>
        </w:tc>
        <w:tc>
          <w:tcPr>
            <w:tcW w:w="1344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5055AC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8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1F39ACC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69,386</w:t>
            </w:r>
          </w:p>
        </w:tc>
      </w:tr>
    </w:tbl>
    <w:p w14:paraId="17CC9D26" w14:textId="1545014D" w:rsidR="00A23A5F" w:rsidRPr="00A23A5F" w:rsidRDefault="00A23A5F" w:rsidP="00A23A5F">
      <w:pPr>
        <w:spacing w:after="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1FB56FC8" w14:textId="3E351758" w:rsidR="00A23A5F" w:rsidRDefault="00A23A5F" w:rsidP="00A23A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High-Value Claims: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Highlight any individual condition exceeding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AED 30,000 per claim</w:t>
      </w:r>
      <w:r w:rsidRPr="00A23A5F">
        <w:rPr>
          <w:rFonts w:ascii="Arial" w:eastAsia="Times New Roman" w:hAnsi="Arial" w:cs="Arial"/>
          <w:kern w:val="0"/>
          <w14:ligatures w14:val="none"/>
        </w:rPr>
        <w:t>.</w:t>
      </w:r>
      <w:r w:rsidR="007D56B8">
        <w:rPr>
          <w:rFonts w:ascii="Arial" w:eastAsia="Times New Roman" w:hAnsi="Arial" w:cs="Arial"/>
          <w:kern w:val="0"/>
          <w14:ligatures w14:val="none"/>
        </w:rPr>
        <w:t xml:space="preserve"> To calculate amount per claim divide section 10 by section 11 values.</w:t>
      </w:r>
    </w:p>
    <w:tbl>
      <w:tblPr>
        <w:tblW w:w="9680" w:type="dxa"/>
        <w:tblLook w:val="04A0" w:firstRow="1" w:lastRow="0" w:firstColumn="1" w:lastColumn="0" w:noHBand="0" w:noVBand="1"/>
      </w:tblPr>
      <w:tblGrid>
        <w:gridCol w:w="419"/>
        <w:gridCol w:w="6024"/>
        <w:gridCol w:w="460"/>
        <w:gridCol w:w="672"/>
        <w:gridCol w:w="524"/>
        <w:gridCol w:w="506"/>
        <w:gridCol w:w="355"/>
        <w:gridCol w:w="720"/>
      </w:tblGrid>
      <w:tr w:rsidR="007D56B8" w:rsidRPr="007D56B8" w14:paraId="61D661EF" w14:textId="77777777" w:rsidTr="007D56B8">
        <w:trPr>
          <w:trHeight w:val="600"/>
        </w:trPr>
        <w:tc>
          <w:tcPr>
            <w:tcW w:w="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2E3A50E3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62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0E3DDDF9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Number of claims by diagnosis grouping (corresponds to list in 10 by UAE Dirham value)</w:t>
            </w:r>
          </w:p>
        </w:tc>
        <w:tc>
          <w:tcPr>
            <w:tcW w:w="4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76795433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IP</w:t>
            </w:r>
          </w:p>
        </w:tc>
        <w:tc>
          <w:tcPr>
            <w:tcW w:w="5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27A011F4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OP</w:t>
            </w:r>
          </w:p>
        </w:tc>
        <w:tc>
          <w:tcPr>
            <w:tcW w:w="5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vAlign w:val="bottom"/>
            <w:hideMark/>
          </w:tcPr>
          <w:p w14:paraId="42DD86FF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5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vAlign w:val="bottom"/>
            <w:hideMark/>
          </w:tcPr>
          <w:p w14:paraId="4790B7CF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vAlign w:val="bottom"/>
            <w:hideMark/>
          </w:tcPr>
          <w:p w14:paraId="15E84B81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0BA55C66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Totals</w:t>
            </w:r>
          </w:p>
        </w:tc>
      </w:tr>
      <w:tr w:rsidR="007D56B8" w:rsidRPr="007D56B8" w14:paraId="50061EB3" w14:textId="77777777" w:rsidTr="007D56B8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78780675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2F9CA147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Acute upper respiratory infections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6E3F47D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2273522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1,330</w:t>
            </w:r>
          </w:p>
        </w:tc>
        <w:tc>
          <w:tcPr>
            <w:tcW w:w="142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1F1F1"/>
            <w:hideMark/>
          </w:tcPr>
          <w:p w14:paraId="052E050A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1840023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1,332</w:t>
            </w:r>
          </w:p>
        </w:tc>
      </w:tr>
      <w:tr w:rsidR="007D56B8" w:rsidRPr="007D56B8" w14:paraId="5C0966BF" w14:textId="77777777" w:rsidTr="007D56B8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15D486A8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153E9567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Diabetes mellitus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CF65701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17478E3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330</w:t>
            </w:r>
          </w:p>
        </w:tc>
        <w:tc>
          <w:tcPr>
            <w:tcW w:w="1420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4E66CB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6CA5AC7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330</w:t>
            </w:r>
          </w:p>
        </w:tc>
      </w:tr>
      <w:tr w:rsidR="007D56B8" w:rsidRPr="007D56B8" w14:paraId="0918628F" w14:textId="77777777" w:rsidTr="007D56B8">
        <w:trPr>
          <w:trHeight w:val="6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6FB7A126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72AE20FE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Symptoms and signs involving the circulatory and respiratory systems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D34A996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85A95F8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328</w:t>
            </w:r>
          </w:p>
        </w:tc>
        <w:tc>
          <w:tcPr>
            <w:tcW w:w="1420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380098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D7B9537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330</w:t>
            </w:r>
          </w:p>
        </w:tc>
      </w:tr>
      <w:tr w:rsidR="007D56B8" w:rsidRPr="007D56B8" w14:paraId="6E93C2AB" w14:textId="77777777" w:rsidTr="007D56B8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0789B9EE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49AE98DB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Other joint disorders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A2AE8A4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B2BC8AC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336</w:t>
            </w:r>
          </w:p>
        </w:tc>
        <w:tc>
          <w:tcPr>
            <w:tcW w:w="1420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BE5A4F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69B4ADC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336</w:t>
            </w:r>
          </w:p>
        </w:tc>
      </w:tr>
      <w:tr w:rsidR="007D56B8" w:rsidRPr="007D56B8" w14:paraId="3E9CC802" w14:textId="77777777" w:rsidTr="007D56B8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35A017C7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59BCF84C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Other dorsopathies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18E4EA1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B6B5A39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404</w:t>
            </w:r>
          </w:p>
        </w:tc>
        <w:tc>
          <w:tcPr>
            <w:tcW w:w="1420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70E71E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65F3C64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404</w:t>
            </w:r>
          </w:p>
        </w:tc>
      </w:tr>
      <w:tr w:rsidR="007D56B8" w:rsidRPr="007D56B8" w14:paraId="7C7ACC40" w14:textId="77777777" w:rsidTr="007D56B8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1FB1BBFC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0085826D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Metabolic disorders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CE934D7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99CDA26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242</w:t>
            </w:r>
          </w:p>
        </w:tc>
        <w:tc>
          <w:tcPr>
            <w:tcW w:w="1420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9B211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EE118A1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242</w:t>
            </w:r>
          </w:p>
        </w:tc>
      </w:tr>
      <w:tr w:rsidR="007D56B8" w:rsidRPr="007D56B8" w14:paraId="006058DD" w14:textId="77777777" w:rsidTr="007D56B8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0DFAA572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63A9B2FF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Disorders of gallbladder, biliary tract and pancreas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044BD67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822C6F2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420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372A67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4627646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</w:tr>
      <w:tr w:rsidR="007D56B8" w:rsidRPr="007D56B8" w14:paraId="2E6B7F64" w14:textId="77777777" w:rsidTr="007D56B8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0B3DCC50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5CD3CB1D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Noninflammatory disorders of female genital tract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4240CA4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605B676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230</w:t>
            </w:r>
          </w:p>
        </w:tc>
        <w:tc>
          <w:tcPr>
            <w:tcW w:w="1420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35A044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8520A8C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230</w:t>
            </w:r>
          </w:p>
        </w:tc>
      </w:tr>
      <w:tr w:rsidR="007D56B8" w:rsidRPr="007D56B8" w14:paraId="609D5989" w14:textId="77777777" w:rsidTr="007D56B8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6D02F3B2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254BE1BC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Symptoms and signs involving the digestive system and abdomen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B1FBCB1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B96B282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274</w:t>
            </w:r>
          </w:p>
        </w:tc>
        <w:tc>
          <w:tcPr>
            <w:tcW w:w="1420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4B07C2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C7571D9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274</w:t>
            </w:r>
          </w:p>
        </w:tc>
      </w:tr>
      <w:tr w:rsidR="007D56B8" w:rsidRPr="007D56B8" w14:paraId="48429F20" w14:textId="77777777" w:rsidTr="007D56B8">
        <w:trPr>
          <w:trHeight w:val="300"/>
        </w:trPr>
        <w:tc>
          <w:tcPr>
            <w:tcW w:w="3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vAlign w:val="bottom"/>
            <w:hideMark/>
          </w:tcPr>
          <w:p w14:paraId="0F80D675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62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5CAFF961" w14:textId="77777777" w:rsidR="007D56B8" w:rsidRPr="007D56B8" w:rsidRDefault="007D56B8" w:rsidP="007D56B8">
            <w:pPr>
              <w:spacing w:after="0" w:line="240" w:lineRule="auto"/>
              <w:ind w:firstLineChars="400" w:firstLine="8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Other acute lower respiratory infections</w:t>
            </w:r>
          </w:p>
        </w:tc>
        <w:tc>
          <w:tcPr>
            <w:tcW w:w="4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5FEE4E3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</w:p>
        </w:tc>
        <w:tc>
          <w:tcPr>
            <w:tcW w:w="5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E9FD2D2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302</w:t>
            </w:r>
          </w:p>
        </w:tc>
        <w:tc>
          <w:tcPr>
            <w:tcW w:w="1420" w:type="dxa"/>
            <w:gridSpan w:val="3"/>
            <w:vMerge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7B3E1" w14:textId="77777777" w:rsidR="007D56B8" w:rsidRPr="007D56B8" w:rsidRDefault="007D56B8" w:rsidP="007D56B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296CA6AA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302</w:t>
            </w:r>
          </w:p>
        </w:tc>
      </w:tr>
    </w:tbl>
    <w:p w14:paraId="025F395C" w14:textId="77777777" w:rsidR="007D56B8" w:rsidRPr="00A23A5F" w:rsidRDefault="007D56B8" w:rsidP="007D56B8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687F1443" w14:textId="1F40BC2A" w:rsidR="007D56B8" w:rsidRDefault="00A23A5F" w:rsidP="007D56B8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Top 10 Concentration: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Calculate the percentage by dividing the Top 10 sum by Total Claims.</w:t>
      </w:r>
    </w:p>
    <w:p w14:paraId="5CE12EC4" w14:textId="77777777" w:rsidR="007D56B8" w:rsidRPr="00A23A5F" w:rsidRDefault="007D56B8" w:rsidP="007D56B8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7AEB9137" w14:textId="77777777" w:rsidR="00A23A5F" w:rsidRDefault="00A23A5F" w:rsidP="00A23A5F">
      <w:pPr>
        <w:numPr>
          <w:ilvl w:val="0"/>
          <w:numId w:val="5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Provider Groups: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Calculate the percentage of claims occurring at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Mediclinic Group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Kings College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American Hospital</w:t>
      </w:r>
      <w:r w:rsidRPr="00A23A5F">
        <w:rPr>
          <w:rFonts w:ascii="Arial" w:eastAsia="Times New Roman" w:hAnsi="Arial" w:cs="Arial"/>
          <w:kern w:val="0"/>
          <w14:ligatures w14:val="none"/>
        </w:rPr>
        <w:t>.</w:t>
      </w:r>
    </w:p>
    <w:p w14:paraId="26BC9DA5" w14:textId="77777777" w:rsidR="007D56B8" w:rsidRDefault="007D56B8" w:rsidP="007D56B8">
      <w:pPr>
        <w:pStyle w:val="ListParagraph"/>
        <w:rPr>
          <w:rFonts w:ascii="Arial" w:eastAsia="Times New Roman" w:hAnsi="Arial" w:cs="Arial"/>
          <w:kern w:val="0"/>
          <w14:ligatures w14:val="none"/>
        </w:rPr>
      </w:pPr>
    </w:p>
    <w:p w14:paraId="0E63D3AF" w14:textId="77777777" w:rsidR="007D56B8" w:rsidRDefault="007D56B8" w:rsidP="007D56B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31A5616" w14:textId="77777777" w:rsidR="007D56B8" w:rsidRDefault="007D56B8" w:rsidP="007D56B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066178B" w14:textId="77777777" w:rsidR="007D56B8" w:rsidRDefault="007D56B8" w:rsidP="007D56B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DA92148" w14:textId="77777777" w:rsidR="007D56B8" w:rsidRDefault="007D56B8" w:rsidP="007D56B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78E8A06A" w14:textId="77777777" w:rsidR="007D56B8" w:rsidRDefault="007D56B8" w:rsidP="007D56B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4809938B" w14:textId="77777777" w:rsidR="007D56B8" w:rsidRPr="00A23A5F" w:rsidRDefault="007D56B8" w:rsidP="007D56B8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3A2EE710" w14:textId="77777777" w:rsidR="00A23A5F" w:rsidRPr="00A23A5F" w:rsidRDefault="002C215A" w:rsidP="00A23A5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lastRenderedPageBreak/>
        <w:pict w14:anchorId="0790AD6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346322DC" w14:textId="77777777" w:rsidR="00A23A5F" w:rsidRPr="00A23A5F" w:rsidRDefault="00A23A5F" w:rsidP="00A23A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BURNING COST &amp; PROJECTION FORMULAS</w:t>
      </w:r>
    </w:p>
    <w:p w14:paraId="5A3D27CA" w14:textId="77777777" w:rsidR="00A23A5F" w:rsidRPr="00A23A5F" w:rsidRDefault="00A23A5F" w:rsidP="00A23A5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Objective: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Calculate the "Burning Cost" (average claim per member per month) and project future premiums.</w:t>
      </w:r>
    </w:p>
    <w:p w14:paraId="772C505D" w14:textId="77777777" w:rsidR="00A23A5F" w:rsidRPr="00A23A5F" w:rsidRDefault="00A23A5F" w:rsidP="00A23A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1: Monthly Averaging</w:t>
      </w:r>
    </w:p>
    <w:p w14:paraId="7A13F3C5" w14:textId="77777777" w:rsidR="00A23A5F" w:rsidRDefault="00A23A5F" w:rsidP="00A23A5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kern w:val="0"/>
          <w14:ligatures w14:val="none"/>
        </w:rPr>
        <w:t xml:space="preserve">Analyze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Section 17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based on the policy start date:</w:t>
      </w:r>
    </w:p>
    <w:tbl>
      <w:tblPr>
        <w:tblW w:w="9680" w:type="dxa"/>
        <w:tblLook w:val="04A0" w:firstRow="1" w:lastRow="0" w:firstColumn="1" w:lastColumn="0" w:noHBand="0" w:noVBand="1"/>
      </w:tblPr>
      <w:tblGrid>
        <w:gridCol w:w="419"/>
        <w:gridCol w:w="5539"/>
        <w:gridCol w:w="1467"/>
        <w:gridCol w:w="822"/>
        <w:gridCol w:w="1433"/>
      </w:tblGrid>
      <w:tr w:rsidR="007D56B8" w:rsidRPr="007D56B8" w14:paraId="77E07C7A" w14:textId="77777777" w:rsidTr="007C55B5">
        <w:trPr>
          <w:trHeight w:val="600"/>
        </w:trPr>
        <w:tc>
          <w:tcPr>
            <w:tcW w:w="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7D756EB1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553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1D247C5B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b/>
                <w:bCs/>
                <w:kern w:val="0"/>
                <w:sz w:val="20"/>
                <w:szCs w:val="20"/>
                <w14:ligatures w14:val="none"/>
              </w:rPr>
              <w:t>Total claims processed per service month (by UAE Dirham value)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1BC372DF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Month ending date</w:t>
            </w:r>
          </w:p>
        </w:tc>
        <w:tc>
          <w:tcPr>
            <w:tcW w:w="8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341A9740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Year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C4D69B"/>
            <w:hideMark/>
          </w:tcPr>
          <w:p w14:paraId="7B293B9A" w14:textId="77777777" w:rsidR="007D56B8" w:rsidRPr="007D56B8" w:rsidRDefault="007D56B8" w:rsidP="007D56B8">
            <w:pPr>
              <w:spacing w:after="0" w:line="240" w:lineRule="auto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Value</w:t>
            </w:r>
          </w:p>
        </w:tc>
      </w:tr>
      <w:tr w:rsidR="007D56B8" w:rsidRPr="007D56B8" w14:paraId="48619E7A" w14:textId="77777777" w:rsidTr="007C55B5">
        <w:trPr>
          <w:trHeight w:val="280"/>
        </w:trPr>
        <w:tc>
          <w:tcPr>
            <w:tcW w:w="5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7A1445FC" w14:textId="77777777" w:rsidR="007D56B8" w:rsidRPr="007D56B8" w:rsidRDefault="007D56B8" w:rsidP="007D56B8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17a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6CDC383" w14:textId="77777777" w:rsidR="007D56B8" w:rsidRPr="007D56B8" w:rsidRDefault="007D56B8" w:rsidP="007D56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MAY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ED2793E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2025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B8214B7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323,065</w:t>
            </w:r>
          </w:p>
        </w:tc>
      </w:tr>
      <w:tr w:rsidR="007D56B8" w:rsidRPr="007D56B8" w14:paraId="6A6D88C0" w14:textId="77777777" w:rsidTr="007C55B5">
        <w:trPr>
          <w:trHeight w:val="280"/>
        </w:trPr>
        <w:tc>
          <w:tcPr>
            <w:tcW w:w="5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64097AAC" w14:textId="77777777" w:rsidR="007D56B8" w:rsidRPr="007D56B8" w:rsidRDefault="007D56B8" w:rsidP="007D56B8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17b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AB3F5D8" w14:textId="77777777" w:rsidR="007D56B8" w:rsidRPr="007D56B8" w:rsidRDefault="007D56B8" w:rsidP="007D56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JUNE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4EB45BF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2025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0DF87E8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284,902</w:t>
            </w:r>
          </w:p>
        </w:tc>
      </w:tr>
      <w:tr w:rsidR="007D56B8" w:rsidRPr="007D56B8" w14:paraId="12956320" w14:textId="77777777" w:rsidTr="007C55B5">
        <w:trPr>
          <w:trHeight w:val="280"/>
        </w:trPr>
        <w:tc>
          <w:tcPr>
            <w:tcW w:w="5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072413CE" w14:textId="77777777" w:rsidR="007D56B8" w:rsidRPr="007D56B8" w:rsidRDefault="007D56B8" w:rsidP="007D56B8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17c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E188873" w14:textId="77777777" w:rsidR="007D56B8" w:rsidRPr="007D56B8" w:rsidRDefault="007D56B8" w:rsidP="007D56B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JULY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E37699C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2025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0EDB6A9B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384,217</w:t>
            </w:r>
          </w:p>
        </w:tc>
      </w:tr>
      <w:tr w:rsidR="007D56B8" w:rsidRPr="007D56B8" w14:paraId="07E7E2E7" w14:textId="77777777" w:rsidTr="007C55B5">
        <w:trPr>
          <w:trHeight w:val="280"/>
        </w:trPr>
        <w:tc>
          <w:tcPr>
            <w:tcW w:w="5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0808798D" w14:textId="77777777" w:rsidR="007D56B8" w:rsidRPr="007D56B8" w:rsidRDefault="007D56B8" w:rsidP="007D56B8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17d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82BCF2B" w14:textId="77777777" w:rsidR="007D56B8" w:rsidRPr="007D56B8" w:rsidRDefault="007D56B8" w:rsidP="007D56B8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AUGUST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3B78042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2025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41C0436F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309,149</w:t>
            </w:r>
          </w:p>
        </w:tc>
      </w:tr>
      <w:tr w:rsidR="007D56B8" w:rsidRPr="007D56B8" w14:paraId="027C2D3E" w14:textId="77777777" w:rsidTr="007C55B5">
        <w:trPr>
          <w:trHeight w:val="280"/>
        </w:trPr>
        <w:tc>
          <w:tcPr>
            <w:tcW w:w="5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65F868C5" w14:textId="77777777" w:rsidR="007D56B8" w:rsidRPr="007D56B8" w:rsidRDefault="007D56B8" w:rsidP="007D56B8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17e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5D837E5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SEPTEMBER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2E4F600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2025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4BE457A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368,224</w:t>
            </w:r>
          </w:p>
        </w:tc>
      </w:tr>
      <w:tr w:rsidR="007D56B8" w:rsidRPr="007D56B8" w14:paraId="07663AD8" w14:textId="77777777" w:rsidTr="007C55B5">
        <w:trPr>
          <w:trHeight w:val="280"/>
        </w:trPr>
        <w:tc>
          <w:tcPr>
            <w:tcW w:w="5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70E067C8" w14:textId="77777777" w:rsidR="007D56B8" w:rsidRPr="007D56B8" w:rsidRDefault="007D56B8" w:rsidP="007D56B8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17f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6BFA4FB4" w14:textId="77777777" w:rsidR="007D56B8" w:rsidRPr="007D56B8" w:rsidRDefault="007D56B8" w:rsidP="007D56B8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OCTOBER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CD09A4F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2025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9BCB485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676,448</w:t>
            </w:r>
          </w:p>
        </w:tc>
      </w:tr>
      <w:tr w:rsidR="007D56B8" w:rsidRPr="007D56B8" w14:paraId="4721D997" w14:textId="77777777" w:rsidTr="007C55B5">
        <w:trPr>
          <w:trHeight w:val="280"/>
        </w:trPr>
        <w:tc>
          <w:tcPr>
            <w:tcW w:w="5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77EC32DA" w14:textId="77777777" w:rsidR="007D56B8" w:rsidRPr="007D56B8" w:rsidRDefault="007D56B8" w:rsidP="007D56B8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17g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B67D2DA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NOVEMBER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1910C034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2025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32AA378D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389,898</w:t>
            </w:r>
          </w:p>
        </w:tc>
      </w:tr>
      <w:tr w:rsidR="007D56B8" w:rsidRPr="007D56B8" w14:paraId="6DDE7B34" w14:textId="77777777" w:rsidTr="007C55B5">
        <w:trPr>
          <w:trHeight w:val="280"/>
        </w:trPr>
        <w:tc>
          <w:tcPr>
            <w:tcW w:w="5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78A546A0" w14:textId="77777777" w:rsidR="007D56B8" w:rsidRPr="007D56B8" w:rsidRDefault="007D56B8" w:rsidP="007D56B8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17h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779360FB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DECEMBER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6BFC7CEF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2025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051D17D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288,358</w:t>
            </w:r>
          </w:p>
        </w:tc>
      </w:tr>
      <w:tr w:rsidR="007D56B8" w:rsidRPr="007D56B8" w14:paraId="2DF4F920" w14:textId="77777777" w:rsidTr="007C55B5">
        <w:trPr>
          <w:trHeight w:val="280"/>
        </w:trPr>
        <w:tc>
          <w:tcPr>
            <w:tcW w:w="5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0B296F15" w14:textId="77777777" w:rsidR="007D56B8" w:rsidRPr="007D56B8" w:rsidRDefault="007D56B8" w:rsidP="007D56B8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17i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F972F67" w14:textId="77777777" w:rsidR="007D56B8" w:rsidRPr="007D56B8" w:rsidRDefault="007D56B8" w:rsidP="007D56B8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JANUARY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760253CA" w14:textId="77777777" w:rsidR="007D56B8" w:rsidRPr="007D56B8" w:rsidRDefault="007D56B8" w:rsidP="007D56B8">
            <w:pPr>
              <w:spacing w:after="0" w:line="240" w:lineRule="auto"/>
              <w:ind w:firstLineChars="100" w:firstLine="200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2026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noWrap/>
            <w:hideMark/>
          </w:tcPr>
          <w:p w14:paraId="52555043" w14:textId="77777777" w:rsidR="007D56B8" w:rsidRPr="007D56B8" w:rsidRDefault="007D56B8" w:rsidP="007D56B8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282,419</w:t>
            </w:r>
          </w:p>
        </w:tc>
      </w:tr>
      <w:tr w:rsidR="007C55B5" w:rsidRPr="007D56B8" w14:paraId="1C150B6B" w14:textId="77777777" w:rsidTr="007C55B5">
        <w:trPr>
          <w:trHeight w:val="280"/>
        </w:trPr>
        <w:tc>
          <w:tcPr>
            <w:tcW w:w="5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2A0611D9" w14:textId="77777777" w:rsidR="007C55B5" w:rsidRPr="007D56B8" w:rsidRDefault="007C55B5" w:rsidP="007C55B5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17j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5E787C6" w14:textId="39753D80" w:rsidR="007C55B5" w:rsidRPr="007D56B8" w:rsidRDefault="007C55B5" w:rsidP="007C55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FEBRUARY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5E509DE1" w14:textId="1B9754D6" w:rsidR="007C55B5" w:rsidRPr="007D56B8" w:rsidRDefault="007C55B5" w:rsidP="007C55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2026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55C5B09B" w14:textId="77777777" w:rsidR="007C55B5" w:rsidRPr="007D56B8" w:rsidRDefault="007C55B5" w:rsidP="007C55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C55B5" w:rsidRPr="007D56B8" w14:paraId="32700E1C" w14:textId="77777777" w:rsidTr="00DD7FC9">
        <w:trPr>
          <w:trHeight w:val="280"/>
        </w:trPr>
        <w:tc>
          <w:tcPr>
            <w:tcW w:w="5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6E63CAEE" w14:textId="77777777" w:rsidR="007C55B5" w:rsidRPr="007D56B8" w:rsidRDefault="007C55B5" w:rsidP="007C55B5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17k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056CFC1C" w14:textId="7C5E4173" w:rsidR="007C55B5" w:rsidRPr="007D56B8" w:rsidRDefault="007C55B5" w:rsidP="007C55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MARCH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41106403" w14:textId="7481D623" w:rsidR="007C55B5" w:rsidRPr="007D56B8" w:rsidRDefault="007C55B5" w:rsidP="007C55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2026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2CD99684" w14:textId="77777777" w:rsidR="007C55B5" w:rsidRPr="007D56B8" w:rsidRDefault="007C55B5" w:rsidP="007C55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  <w:tr w:rsidR="007C55B5" w:rsidRPr="007D56B8" w14:paraId="4F36CA05" w14:textId="77777777" w:rsidTr="00835240">
        <w:trPr>
          <w:trHeight w:val="280"/>
        </w:trPr>
        <w:tc>
          <w:tcPr>
            <w:tcW w:w="59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EBF0DE"/>
            <w:hideMark/>
          </w:tcPr>
          <w:p w14:paraId="0FDA1EF1" w14:textId="77777777" w:rsidR="007C55B5" w:rsidRPr="007D56B8" w:rsidRDefault="007C55B5" w:rsidP="007C55B5">
            <w:pPr>
              <w:spacing w:after="0" w:line="240" w:lineRule="auto"/>
              <w:ind w:firstLineChars="200" w:firstLine="400"/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17l</w:t>
            </w:r>
          </w:p>
        </w:tc>
        <w:tc>
          <w:tcPr>
            <w:tcW w:w="14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3DE1C411" w14:textId="3C47AF52" w:rsidR="007C55B5" w:rsidRPr="007D56B8" w:rsidRDefault="007C55B5" w:rsidP="007C55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kern w:val="0"/>
                <w:sz w:val="20"/>
                <w:szCs w:val="20"/>
                <w14:ligatures w14:val="none"/>
              </w:rPr>
              <w:t>APRIL</w:t>
            </w:r>
          </w:p>
        </w:tc>
        <w:tc>
          <w:tcPr>
            <w:tcW w:w="822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hideMark/>
          </w:tcPr>
          <w:p w14:paraId="192B82B7" w14:textId="5CA06068" w:rsidR="007C55B5" w:rsidRPr="007D56B8" w:rsidRDefault="007C55B5" w:rsidP="007C55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Calibri" w:eastAsia="Times New Roman" w:hAnsi="Calibri" w:cs="Calibri"/>
                <w:color w:val="000000"/>
                <w:kern w:val="0"/>
                <w:sz w:val="20"/>
                <w:szCs w:val="20"/>
                <w14:ligatures w14:val="none"/>
              </w:rPr>
              <w:t>2026</w:t>
            </w:r>
          </w:p>
        </w:tc>
        <w:tc>
          <w:tcPr>
            <w:tcW w:w="14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  <w:hideMark/>
          </w:tcPr>
          <w:p w14:paraId="35426559" w14:textId="77777777" w:rsidR="007C55B5" w:rsidRPr="007D56B8" w:rsidRDefault="007C55B5" w:rsidP="007C55B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07D56B8">
              <w:rPr>
                <w:rFonts w:ascii="Times New Roman" w:eastAsia="Times New Roman" w:hAnsi="Times New Roman" w:cs="Times New Roman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</w:tr>
    </w:tbl>
    <w:p w14:paraId="445AB43C" w14:textId="77777777" w:rsidR="007D56B8" w:rsidRPr="00A23A5F" w:rsidRDefault="007D56B8" w:rsidP="00A23A5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</w:p>
    <w:p w14:paraId="548DA4CB" w14:textId="1B897B96" w:rsidR="00CF0773" w:rsidRPr="00CF0773" w:rsidRDefault="00CF0773" w:rsidP="00A23A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Arial" w:eastAsia="Times New Roman" w:hAnsi="Arial" w:cs="Arial"/>
          <w:kern w:val="0"/>
          <w14:ligatures w14:val="none"/>
        </w:rPr>
        <w:t xml:space="preserve">Sum check: Total sum should match the paid claims or paid including outstanding claims. Mention this in the summary. </w:t>
      </w:r>
    </w:p>
    <w:p w14:paraId="3AA4D2AA" w14:textId="77777777" w:rsidR="00CF0773" w:rsidRPr="00CF0773" w:rsidRDefault="00CF0773" w:rsidP="00CF0773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6A7BD3A9" w14:textId="0DA20C9C" w:rsidR="00A23A5F" w:rsidRDefault="00A23A5F" w:rsidP="00A23A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If Policy Started 1st–5th</w:t>
      </w:r>
      <w:r w:rsidR="007D56B8">
        <w:rPr>
          <w:rFonts w:ascii="Arial" w:eastAsia="Times New Roman" w:hAnsi="Arial" w:cs="Arial"/>
          <w:b/>
          <w:bCs/>
          <w:kern w:val="0"/>
          <w14:ligatures w14:val="none"/>
        </w:rPr>
        <w:t xml:space="preserve"> of the month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Calculate the average of (A) all 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incurred </w:t>
      </w:r>
      <w:r w:rsidRPr="00A23A5F">
        <w:rPr>
          <w:rFonts w:ascii="Arial" w:eastAsia="Times New Roman" w:hAnsi="Arial" w:cs="Arial"/>
          <w:kern w:val="0"/>
          <w14:ligatures w14:val="none"/>
        </w:rPr>
        <w:t>months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 (i.e. May 2025 to January 2026 in the attached screenshot)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, (B) all 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incurred </w:t>
      </w:r>
      <w:r w:rsidRPr="00A23A5F">
        <w:rPr>
          <w:rFonts w:ascii="Arial" w:eastAsia="Times New Roman" w:hAnsi="Arial" w:cs="Arial"/>
          <w:kern w:val="0"/>
          <w14:ligatures w14:val="none"/>
        </w:rPr>
        <w:t>months except last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 month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, and (C) all 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incurred </w:t>
      </w:r>
      <w:r w:rsidRPr="00A23A5F">
        <w:rPr>
          <w:rFonts w:ascii="Arial" w:eastAsia="Times New Roman" w:hAnsi="Arial" w:cs="Arial"/>
          <w:kern w:val="0"/>
          <w14:ligatures w14:val="none"/>
        </w:rPr>
        <w:t>months except last two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 months</w:t>
      </w:r>
      <w:r w:rsidRPr="00A23A5F">
        <w:rPr>
          <w:rFonts w:ascii="Arial" w:eastAsia="Times New Roman" w:hAnsi="Arial" w:cs="Arial"/>
          <w:kern w:val="0"/>
          <w14:ligatures w14:val="none"/>
        </w:rPr>
        <w:t>.</w:t>
      </w:r>
    </w:p>
    <w:p w14:paraId="6EBE9C5D" w14:textId="77777777" w:rsidR="007D56B8" w:rsidRPr="00A23A5F" w:rsidRDefault="007D56B8" w:rsidP="007D56B8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48C258BB" w14:textId="680DD2D8" w:rsidR="007C55B5" w:rsidRDefault="00A23A5F" w:rsidP="007C55B5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7C55B5">
        <w:rPr>
          <w:rFonts w:ascii="Arial" w:eastAsia="Times New Roman" w:hAnsi="Arial" w:cs="Arial"/>
          <w:b/>
          <w:bCs/>
          <w:kern w:val="0"/>
          <w14:ligatures w14:val="none"/>
        </w:rPr>
        <w:t>If Policy Started 6th</w:t>
      </w:r>
      <w:r w:rsidR="00145968" w:rsidRPr="007C55B5">
        <w:rPr>
          <w:rFonts w:ascii="Arial" w:eastAsia="Times New Roman" w:hAnsi="Arial" w:cs="Arial"/>
          <w:b/>
          <w:bCs/>
          <w:kern w:val="0"/>
          <w14:ligatures w14:val="none"/>
        </w:rPr>
        <w:t xml:space="preserve"> of the month</w:t>
      </w:r>
      <w:r w:rsidRPr="007C55B5">
        <w:rPr>
          <w:rFonts w:ascii="Arial" w:eastAsia="Times New Roman" w:hAnsi="Arial" w:cs="Arial"/>
          <w:b/>
          <w:bCs/>
          <w:kern w:val="0"/>
          <w14:ligatures w14:val="none"/>
        </w:rPr>
        <w:t xml:space="preserve"> onwards:</w:t>
      </w:r>
      <w:r w:rsidRPr="007C55B5">
        <w:rPr>
          <w:rFonts w:ascii="Arial" w:eastAsia="Times New Roman" w:hAnsi="Arial" w:cs="Arial"/>
          <w:kern w:val="0"/>
          <w14:ligatures w14:val="none"/>
        </w:rPr>
        <w:t xml:space="preserve"> </w:t>
      </w:r>
      <w:r w:rsidR="007C55B5" w:rsidRPr="00A23A5F">
        <w:rPr>
          <w:rFonts w:ascii="Arial" w:eastAsia="Times New Roman" w:hAnsi="Arial" w:cs="Arial"/>
          <w:kern w:val="0"/>
          <w14:ligatures w14:val="none"/>
        </w:rPr>
        <w:t xml:space="preserve">Calculate the average of (A) all 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incurred </w:t>
      </w:r>
      <w:r w:rsidR="007C55B5" w:rsidRPr="00A23A5F">
        <w:rPr>
          <w:rFonts w:ascii="Arial" w:eastAsia="Times New Roman" w:hAnsi="Arial" w:cs="Arial"/>
          <w:kern w:val="0"/>
          <w14:ligatures w14:val="none"/>
        </w:rPr>
        <w:t>months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 except 1st month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 (i.e. </w:t>
      </w:r>
      <w:r w:rsidR="007C55B5">
        <w:rPr>
          <w:rFonts w:ascii="Arial" w:eastAsia="Times New Roman" w:hAnsi="Arial" w:cs="Arial"/>
          <w:kern w:val="0"/>
          <w14:ligatures w14:val="none"/>
        </w:rPr>
        <w:t>June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 2025 to January 2026 in the attached screenshot)</w:t>
      </w:r>
      <w:r w:rsidR="007C55B5" w:rsidRPr="00A23A5F">
        <w:rPr>
          <w:rFonts w:ascii="Arial" w:eastAsia="Times New Roman" w:hAnsi="Arial" w:cs="Arial"/>
          <w:kern w:val="0"/>
          <w14:ligatures w14:val="none"/>
        </w:rPr>
        <w:t xml:space="preserve">, (B) all 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incurred </w:t>
      </w:r>
      <w:r w:rsidR="007C55B5" w:rsidRPr="00A23A5F">
        <w:rPr>
          <w:rFonts w:ascii="Arial" w:eastAsia="Times New Roman" w:hAnsi="Arial" w:cs="Arial"/>
          <w:kern w:val="0"/>
          <w14:ligatures w14:val="none"/>
        </w:rPr>
        <w:t>months except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 first &amp;</w:t>
      </w:r>
      <w:r w:rsidR="007C55B5" w:rsidRPr="00A23A5F">
        <w:rPr>
          <w:rFonts w:ascii="Arial" w:eastAsia="Times New Roman" w:hAnsi="Arial" w:cs="Arial"/>
          <w:kern w:val="0"/>
          <w14:ligatures w14:val="none"/>
        </w:rPr>
        <w:t xml:space="preserve"> last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 month</w:t>
      </w:r>
      <w:r w:rsidR="007C55B5" w:rsidRPr="00A23A5F">
        <w:rPr>
          <w:rFonts w:ascii="Arial" w:eastAsia="Times New Roman" w:hAnsi="Arial" w:cs="Arial"/>
          <w:kern w:val="0"/>
          <w14:ligatures w14:val="none"/>
        </w:rPr>
        <w:t xml:space="preserve">, and (C) all 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incurred </w:t>
      </w:r>
      <w:r w:rsidR="007C55B5" w:rsidRPr="00A23A5F">
        <w:rPr>
          <w:rFonts w:ascii="Arial" w:eastAsia="Times New Roman" w:hAnsi="Arial" w:cs="Arial"/>
          <w:kern w:val="0"/>
          <w14:ligatures w14:val="none"/>
        </w:rPr>
        <w:t xml:space="preserve">months except 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first month &amp; </w:t>
      </w:r>
      <w:r w:rsidR="007C55B5" w:rsidRPr="00A23A5F">
        <w:rPr>
          <w:rFonts w:ascii="Arial" w:eastAsia="Times New Roman" w:hAnsi="Arial" w:cs="Arial"/>
          <w:kern w:val="0"/>
          <w14:ligatures w14:val="none"/>
        </w:rPr>
        <w:t>last two</w:t>
      </w:r>
      <w:r w:rsidR="007C55B5">
        <w:rPr>
          <w:rFonts w:ascii="Arial" w:eastAsia="Times New Roman" w:hAnsi="Arial" w:cs="Arial"/>
          <w:kern w:val="0"/>
          <w14:ligatures w14:val="none"/>
        </w:rPr>
        <w:t xml:space="preserve"> months</w:t>
      </w:r>
      <w:r w:rsidR="007C55B5" w:rsidRPr="00A23A5F">
        <w:rPr>
          <w:rFonts w:ascii="Arial" w:eastAsia="Times New Roman" w:hAnsi="Arial" w:cs="Arial"/>
          <w:kern w:val="0"/>
          <w14:ligatures w14:val="none"/>
        </w:rPr>
        <w:t>.</w:t>
      </w:r>
    </w:p>
    <w:p w14:paraId="0D21D101" w14:textId="62D2EC3A" w:rsidR="007D56B8" w:rsidRPr="007C55B5" w:rsidRDefault="007D56B8" w:rsidP="007C55B5">
      <w:pPr>
        <w:spacing w:after="100" w:afterAutospacing="1" w:line="240" w:lineRule="auto"/>
        <w:ind w:left="720"/>
        <w:rPr>
          <w:rFonts w:ascii="Arial" w:eastAsia="Times New Roman" w:hAnsi="Arial" w:cs="Arial"/>
          <w:kern w:val="0"/>
          <w14:ligatures w14:val="none"/>
        </w:rPr>
      </w:pPr>
    </w:p>
    <w:p w14:paraId="1881B25D" w14:textId="77777777" w:rsidR="00A23A5F" w:rsidRPr="00A23A5F" w:rsidRDefault="00A23A5F" w:rsidP="00A23A5F">
      <w:pPr>
        <w:numPr>
          <w:ilvl w:val="0"/>
          <w:numId w:val="6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Selection: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Use the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highest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of these three averages for the Burning Cost calculation.</w:t>
      </w:r>
    </w:p>
    <w:p w14:paraId="42A45FFE" w14:textId="41B0486C" w:rsidR="00A23A5F" w:rsidRPr="00A23A5F" w:rsidRDefault="00A23A5F" w:rsidP="00A23A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2: Burning Cost Calculation</w:t>
      </w:r>
    </w:p>
    <w:p w14:paraId="370374AE" w14:textId="77777777" w:rsidR="00A23A5F" w:rsidRPr="00A23A5F" w:rsidRDefault="00A23A5F" w:rsidP="00A23A5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kern w:val="0"/>
          <w14:ligatures w14:val="none"/>
        </w:rPr>
        <w:t>$$\text{Burning Cost} = \frac{\text{Highest Average Monthly Claims}}{\text{Average Census (Start and End)}}$$</w:t>
      </w:r>
    </w:p>
    <w:p w14:paraId="336E83FE" w14:textId="77777777" w:rsidR="007D56B8" w:rsidRDefault="007D56B8" w:rsidP="00A23A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</w:p>
    <w:p w14:paraId="1AA01626" w14:textId="22D729E2" w:rsidR="00A23A5F" w:rsidRPr="00A23A5F" w:rsidRDefault="00A23A5F" w:rsidP="00A23A5F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:sz w:val="27"/>
          <w:szCs w:val="27"/>
          <w14:ligatures w14:val="none"/>
        </w:rPr>
        <w:t>Step 3: Adjustments</w:t>
      </w:r>
    </w:p>
    <w:p w14:paraId="0A7E689B" w14:textId="77777777" w:rsidR="00A23A5F" w:rsidRPr="00A23A5F" w:rsidRDefault="00A23A5F" w:rsidP="00A23A5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Inflation: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Add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5%</w:t>
      </w:r>
      <w:r w:rsidRPr="00A23A5F">
        <w:rPr>
          <w:rFonts w:ascii="Arial" w:eastAsia="Times New Roman" w:hAnsi="Arial" w:cs="Arial"/>
          <w:kern w:val="0"/>
          <w14:ligatures w14:val="none"/>
        </w:rPr>
        <w:t>.</w:t>
      </w:r>
    </w:p>
    <w:p w14:paraId="2E7FA9A6" w14:textId="1E5140CA" w:rsidR="00A23A5F" w:rsidRPr="00A23A5F" w:rsidRDefault="00A23A5F" w:rsidP="00A23A5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IP Allowance: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If the IP ratio is &lt;20%, add the difference required to reach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25%</w:t>
      </w:r>
      <w:r w:rsidRPr="00A23A5F">
        <w:rPr>
          <w:rFonts w:ascii="Arial" w:eastAsia="Times New Roman" w:hAnsi="Arial" w:cs="Arial"/>
          <w:kern w:val="0"/>
          <w14:ligatures w14:val="none"/>
        </w:rPr>
        <w:t>.</w:t>
      </w:r>
    </w:p>
    <w:p w14:paraId="729C06A4" w14:textId="4B626707" w:rsidR="00A23A5F" w:rsidRPr="00A23A5F" w:rsidRDefault="00A23A5F" w:rsidP="00A23A5F">
      <w:pPr>
        <w:numPr>
          <w:ilvl w:val="0"/>
          <w:numId w:val="7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Outstanding Overflow: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If the Outstanding ratio is &gt;20%, add the difference.</w:t>
      </w:r>
    </w:p>
    <w:p w14:paraId="66B7AA67" w14:textId="77777777" w:rsidR="00A23A5F" w:rsidRPr="00A23A5F" w:rsidRDefault="002C215A" w:rsidP="00A23A5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45A2FC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F110FC1" w14:textId="77777777" w:rsidR="00A23A5F" w:rsidRPr="00A23A5F" w:rsidRDefault="00A23A5F" w:rsidP="00A23A5F">
      <w:pPr>
        <w:spacing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6. PREMIUM QUOTATION</w:t>
      </w:r>
    </w:p>
    <w:p w14:paraId="3C962CE4" w14:textId="77777777" w:rsidR="00A23A5F" w:rsidRPr="00A23A5F" w:rsidRDefault="00A23A5F" w:rsidP="00A23A5F">
      <w:p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Objective: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Finalize the indicative premium including all margins and commissions.</w:t>
      </w:r>
    </w:p>
    <w:p w14:paraId="6844EF22" w14:textId="77777777" w:rsidR="00A23A5F" w:rsidRPr="00A23A5F" w:rsidRDefault="00A23A5F" w:rsidP="00A23A5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Projected Claims: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Multiply the Adjusted Burning Cost by 12 months and the Current Census.</w:t>
      </w:r>
    </w:p>
    <w:p w14:paraId="3796D00E" w14:textId="77777777" w:rsidR="00A23A5F" w:rsidRPr="00A23A5F" w:rsidRDefault="00A23A5F" w:rsidP="00A23A5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Net Premium: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Apply manual allowances for major claims or renewal loadings/discounts.</w:t>
      </w:r>
    </w:p>
    <w:p w14:paraId="2FB887B9" w14:textId="77777777" w:rsidR="00A23A5F" w:rsidRPr="00A23A5F" w:rsidRDefault="00A23A5F" w:rsidP="00A23A5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Commissions &amp; Margins: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Use the standard default rates:</w:t>
      </w:r>
    </w:p>
    <w:p w14:paraId="553B877E" w14:textId="77777777" w:rsidR="00A23A5F" w:rsidRPr="00A23A5F" w:rsidRDefault="00A23A5F" w:rsidP="00A23A5F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kern w:val="0"/>
          <w14:ligatures w14:val="none"/>
        </w:rPr>
        <w:t xml:space="preserve">Broker: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10%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7C9CAF5" w14:textId="77777777" w:rsidR="00A23A5F" w:rsidRPr="00A23A5F" w:rsidRDefault="00A23A5F" w:rsidP="00A23A5F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kern w:val="0"/>
          <w14:ligatures w14:val="none"/>
        </w:rPr>
        <w:t xml:space="preserve">Insurer: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0.5%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437BFF35" w14:textId="77777777" w:rsidR="00A23A5F" w:rsidRPr="00A23A5F" w:rsidRDefault="00A23A5F" w:rsidP="00A23A5F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kern w:val="0"/>
          <w14:ligatures w14:val="none"/>
        </w:rPr>
        <w:t xml:space="preserve">TPA: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4%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06FA64CE" w14:textId="77777777" w:rsidR="00A23A5F" w:rsidRPr="00A23A5F" w:rsidRDefault="00A23A5F" w:rsidP="00A23A5F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kern w:val="0"/>
          <w14:ligatures w14:val="none"/>
        </w:rPr>
        <w:t xml:space="preserve">Wellx: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4%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4EF9F06D" w14:textId="77777777" w:rsidR="00A23A5F" w:rsidRPr="00A23A5F" w:rsidRDefault="00A23A5F" w:rsidP="00A23A5F">
      <w:pPr>
        <w:numPr>
          <w:ilvl w:val="1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kern w:val="0"/>
          <w14:ligatures w14:val="none"/>
        </w:rPr>
        <w:t xml:space="preserve">Margins: </w:t>
      </w: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7%</w:t>
      </w:r>
      <w:r w:rsidRPr="00A23A5F">
        <w:rPr>
          <w:rFonts w:ascii="Arial" w:eastAsia="Times New Roman" w:hAnsi="Arial" w:cs="Arial"/>
          <w:kern w:val="0"/>
          <w14:ligatures w14:val="none"/>
        </w:rPr>
        <w:t xml:space="preserve"> </w:t>
      </w:r>
    </w:p>
    <w:p w14:paraId="65896B46" w14:textId="77777777" w:rsidR="00A23A5F" w:rsidRPr="00A23A5F" w:rsidRDefault="00A23A5F" w:rsidP="00A23A5F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A23A5F">
        <w:rPr>
          <w:rFonts w:ascii="Arial" w:eastAsia="Times New Roman" w:hAnsi="Arial" w:cs="Arial"/>
          <w:b/>
          <w:bCs/>
          <w:kern w:val="0"/>
          <w14:ligatures w14:val="none"/>
        </w:rPr>
        <w:t>Final Calculation:</w:t>
      </w:r>
    </w:p>
    <w:p w14:paraId="16424507" w14:textId="77777777" w:rsidR="00B43C6B" w:rsidRPr="00B43C6B" w:rsidRDefault="00B43C6B" w:rsidP="00B43C6B">
      <w:pPr>
        <w:numPr>
          <w:ilvl w:val="0"/>
          <w:numId w:val="8"/>
        </w:numPr>
        <w:spacing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B43C6B">
        <w:rPr>
          <w:rFonts w:ascii="Arial" w:eastAsia="Times New Roman" w:hAnsi="Arial" w:cs="Arial"/>
          <w:kern w:val="0"/>
          <w14:ligatures w14:val="none"/>
        </w:rPr>
        <w:t>$$\text{Indicative Premium} = \frac{\text{Net Premium}}{1 - \text{Total Commissions}}$$</w:t>
      </w:r>
    </w:p>
    <w:p w14:paraId="777D43EA" w14:textId="628F0DAE" w:rsidR="00A52CA1" w:rsidRPr="00A23A5F" w:rsidRDefault="002C215A" w:rsidP="00A23A5F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2E79E77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sectPr w:rsidR="00A52CA1" w:rsidRPr="00A23A5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3EF"/>
    <w:multiLevelType w:val="multilevel"/>
    <w:tmpl w:val="425AE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A27A3"/>
    <w:multiLevelType w:val="multilevel"/>
    <w:tmpl w:val="BBF65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E758D"/>
    <w:multiLevelType w:val="multilevel"/>
    <w:tmpl w:val="00D6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4365A"/>
    <w:multiLevelType w:val="multilevel"/>
    <w:tmpl w:val="BB3E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914F1"/>
    <w:multiLevelType w:val="multilevel"/>
    <w:tmpl w:val="274E4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52A05"/>
    <w:multiLevelType w:val="multilevel"/>
    <w:tmpl w:val="61906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3E00A2"/>
    <w:multiLevelType w:val="multilevel"/>
    <w:tmpl w:val="E9CE0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B55686"/>
    <w:multiLevelType w:val="multilevel"/>
    <w:tmpl w:val="31B20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11DBD"/>
    <w:multiLevelType w:val="multilevel"/>
    <w:tmpl w:val="1534C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68277068">
    <w:abstractNumId w:val="3"/>
  </w:num>
  <w:num w:numId="2" w16cid:durableId="1418668183">
    <w:abstractNumId w:val="2"/>
  </w:num>
  <w:num w:numId="3" w16cid:durableId="730036987">
    <w:abstractNumId w:val="6"/>
  </w:num>
  <w:num w:numId="4" w16cid:durableId="811755866">
    <w:abstractNumId w:val="1"/>
  </w:num>
  <w:num w:numId="5" w16cid:durableId="349718555">
    <w:abstractNumId w:val="0"/>
  </w:num>
  <w:num w:numId="6" w16cid:durableId="1424836562">
    <w:abstractNumId w:val="4"/>
  </w:num>
  <w:num w:numId="7" w16cid:durableId="656106065">
    <w:abstractNumId w:val="7"/>
  </w:num>
  <w:num w:numId="8" w16cid:durableId="839731093">
    <w:abstractNumId w:val="8"/>
  </w:num>
  <w:num w:numId="9" w16cid:durableId="7349391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A5F"/>
    <w:rsid w:val="00085B9C"/>
    <w:rsid w:val="000B1E63"/>
    <w:rsid w:val="00145968"/>
    <w:rsid w:val="001C3CC4"/>
    <w:rsid w:val="00222F07"/>
    <w:rsid w:val="002A2C53"/>
    <w:rsid w:val="002C215A"/>
    <w:rsid w:val="0039694D"/>
    <w:rsid w:val="006F0017"/>
    <w:rsid w:val="007C55B5"/>
    <w:rsid w:val="007D56B8"/>
    <w:rsid w:val="00932F85"/>
    <w:rsid w:val="00A23A5F"/>
    <w:rsid w:val="00A52CA1"/>
    <w:rsid w:val="00AA2B4B"/>
    <w:rsid w:val="00B43C6B"/>
    <w:rsid w:val="00CF0773"/>
    <w:rsid w:val="00D37885"/>
    <w:rsid w:val="00DE46EA"/>
    <w:rsid w:val="00DF2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7EE0"/>
  <w15:chartTrackingRefBased/>
  <w15:docId w15:val="{1C27BAFD-0F03-A24E-B866-7B9DF4604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3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3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3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A5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3A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705">
    <w:name w:val="citation-705"/>
    <w:basedOn w:val="DefaultParagraphFont"/>
    <w:rsid w:val="00A23A5F"/>
  </w:style>
  <w:style w:type="character" w:customStyle="1" w:styleId="citation-704">
    <w:name w:val="citation-704"/>
    <w:basedOn w:val="DefaultParagraphFont"/>
    <w:rsid w:val="00A23A5F"/>
  </w:style>
  <w:style w:type="character" w:customStyle="1" w:styleId="citation-703">
    <w:name w:val="citation-703"/>
    <w:basedOn w:val="DefaultParagraphFont"/>
    <w:rsid w:val="00A23A5F"/>
  </w:style>
  <w:style w:type="character" w:customStyle="1" w:styleId="button-label">
    <w:name w:val="button-label"/>
    <w:basedOn w:val="DefaultParagraphFont"/>
    <w:rsid w:val="00A23A5F"/>
  </w:style>
  <w:style w:type="character" w:customStyle="1" w:styleId="citation-702">
    <w:name w:val="citation-702"/>
    <w:basedOn w:val="DefaultParagraphFont"/>
    <w:rsid w:val="00A23A5F"/>
  </w:style>
  <w:style w:type="character" w:customStyle="1" w:styleId="citation-701">
    <w:name w:val="citation-701"/>
    <w:basedOn w:val="DefaultParagraphFont"/>
    <w:rsid w:val="00A23A5F"/>
  </w:style>
  <w:style w:type="character" w:customStyle="1" w:styleId="citation-700">
    <w:name w:val="citation-700"/>
    <w:basedOn w:val="DefaultParagraphFont"/>
    <w:rsid w:val="00A23A5F"/>
  </w:style>
  <w:style w:type="character" w:customStyle="1" w:styleId="citation-699">
    <w:name w:val="citation-699"/>
    <w:basedOn w:val="DefaultParagraphFont"/>
    <w:rsid w:val="00A23A5F"/>
  </w:style>
  <w:style w:type="character" w:customStyle="1" w:styleId="citation-698">
    <w:name w:val="citation-698"/>
    <w:basedOn w:val="DefaultParagraphFont"/>
    <w:rsid w:val="00A23A5F"/>
  </w:style>
  <w:style w:type="character" w:customStyle="1" w:styleId="citation-697">
    <w:name w:val="citation-697"/>
    <w:basedOn w:val="DefaultParagraphFont"/>
    <w:rsid w:val="00A23A5F"/>
  </w:style>
  <w:style w:type="character" w:customStyle="1" w:styleId="citation-696">
    <w:name w:val="citation-696"/>
    <w:basedOn w:val="DefaultParagraphFont"/>
    <w:rsid w:val="00A23A5F"/>
  </w:style>
  <w:style w:type="character" w:customStyle="1" w:styleId="citation-695">
    <w:name w:val="citation-695"/>
    <w:basedOn w:val="DefaultParagraphFont"/>
    <w:rsid w:val="00A23A5F"/>
  </w:style>
  <w:style w:type="character" w:customStyle="1" w:styleId="citation-694">
    <w:name w:val="citation-694"/>
    <w:basedOn w:val="DefaultParagraphFont"/>
    <w:rsid w:val="00A23A5F"/>
  </w:style>
  <w:style w:type="character" w:customStyle="1" w:styleId="citation-693">
    <w:name w:val="citation-693"/>
    <w:basedOn w:val="DefaultParagraphFont"/>
    <w:rsid w:val="00A23A5F"/>
  </w:style>
  <w:style w:type="character" w:customStyle="1" w:styleId="citation-692">
    <w:name w:val="citation-692"/>
    <w:basedOn w:val="DefaultParagraphFont"/>
    <w:rsid w:val="00A23A5F"/>
  </w:style>
  <w:style w:type="character" w:customStyle="1" w:styleId="citation-691">
    <w:name w:val="citation-691"/>
    <w:basedOn w:val="DefaultParagraphFont"/>
    <w:rsid w:val="00A23A5F"/>
  </w:style>
  <w:style w:type="character" w:customStyle="1" w:styleId="citation-690">
    <w:name w:val="citation-690"/>
    <w:basedOn w:val="DefaultParagraphFont"/>
    <w:rsid w:val="00A23A5F"/>
  </w:style>
  <w:style w:type="character" w:customStyle="1" w:styleId="citation-689">
    <w:name w:val="citation-689"/>
    <w:basedOn w:val="DefaultParagraphFont"/>
    <w:rsid w:val="00A23A5F"/>
  </w:style>
  <w:style w:type="character" w:customStyle="1" w:styleId="citation-688">
    <w:name w:val="citation-688"/>
    <w:basedOn w:val="DefaultParagraphFont"/>
    <w:rsid w:val="00A23A5F"/>
  </w:style>
  <w:style w:type="character" w:customStyle="1" w:styleId="citation-687">
    <w:name w:val="citation-687"/>
    <w:basedOn w:val="DefaultParagraphFont"/>
    <w:rsid w:val="00A23A5F"/>
  </w:style>
  <w:style w:type="character" w:customStyle="1" w:styleId="citation-686">
    <w:name w:val="citation-686"/>
    <w:basedOn w:val="DefaultParagraphFont"/>
    <w:rsid w:val="00A23A5F"/>
  </w:style>
  <w:style w:type="character" w:customStyle="1" w:styleId="citation-685">
    <w:name w:val="citation-685"/>
    <w:basedOn w:val="DefaultParagraphFont"/>
    <w:rsid w:val="00A23A5F"/>
  </w:style>
  <w:style w:type="character" w:customStyle="1" w:styleId="citation-684">
    <w:name w:val="citation-684"/>
    <w:basedOn w:val="DefaultParagraphFont"/>
    <w:rsid w:val="00A23A5F"/>
  </w:style>
  <w:style w:type="character" w:customStyle="1" w:styleId="citation-683">
    <w:name w:val="citation-683"/>
    <w:basedOn w:val="DefaultParagraphFont"/>
    <w:rsid w:val="00A23A5F"/>
  </w:style>
  <w:style w:type="character" w:customStyle="1" w:styleId="citation-682">
    <w:name w:val="citation-682"/>
    <w:basedOn w:val="DefaultParagraphFont"/>
    <w:rsid w:val="00A23A5F"/>
  </w:style>
  <w:style w:type="character" w:customStyle="1" w:styleId="citation-681">
    <w:name w:val="citation-681"/>
    <w:basedOn w:val="DefaultParagraphFont"/>
    <w:rsid w:val="00A23A5F"/>
  </w:style>
  <w:style w:type="character" w:customStyle="1" w:styleId="citation-680">
    <w:name w:val="citation-680"/>
    <w:basedOn w:val="DefaultParagraphFont"/>
    <w:rsid w:val="00A23A5F"/>
  </w:style>
  <w:style w:type="character" w:customStyle="1" w:styleId="citation-679">
    <w:name w:val="citation-679"/>
    <w:basedOn w:val="DefaultParagraphFont"/>
    <w:rsid w:val="00A23A5F"/>
  </w:style>
  <w:style w:type="character" w:customStyle="1" w:styleId="citation-677">
    <w:name w:val="citation-677"/>
    <w:basedOn w:val="DefaultParagraphFont"/>
    <w:rsid w:val="00A23A5F"/>
  </w:style>
  <w:style w:type="character" w:customStyle="1" w:styleId="citation-676">
    <w:name w:val="citation-676"/>
    <w:basedOn w:val="DefaultParagraphFont"/>
    <w:rsid w:val="00A23A5F"/>
  </w:style>
  <w:style w:type="character" w:customStyle="1" w:styleId="math-inline">
    <w:name w:val="math-inline"/>
    <w:basedOn w:val="DefaultParagraphFont"/>
    <w:rsid w:val="00A23A5F"/>
  </w:style>
  <w:style w:type="character" w:customStyle="1" w:styleId="citation-675">
    <w:name w:val="citation-675"/>
    <w:basedOn w:val="DefaultParagraphFont"/>
    <w:rsid w:val="00A23A5F"/>
  </w:style>
  <w:style w:type="character" w:customStyle="1" w:styleId="citation-674">
    <w:name w:val="citation-674"/>
    <w:basedOn w:val="DefaultParagraphFont"/>
    <w:rsid w:val="00A23A5F"/>
  </w:style>
  <w:style w:type="character" w:customStyle="1" w:styleId="citation-673">
    <w:name w:val="citation-673"/>
    <w:basedOn w:val="DefaultParagraphFont"/>
    <w:rsid w:val="00A23A5F"/>
  </w:style>
  <w:style w:type="character" w:customStyle="1" w:styleId="citation-672">
    <w:name w:val="citation-672"/>
    <w:basedOn w:val="DefaultParagraphFont"/>
    <w:rsid w:val="00A23A5F"/>
  </w:style>
  <w:style w:type="character" w:customStyle="1" w:styleId="citation-671">
    <w:name w:val="citation-671"/>
    <w:basedOn w:val="DefaultParagraphFont"/>
    <w:rsid w:val="00A23A5F"/>
  </w:style>
  <w:style w:type="character" w:customStyle="1" w:styleId="citation-670">
    <w:name w:val="citation-670"/>
    <w:basedOn w:val="DefaultParagraphFont"/>
    <w:rsid w:val="00A23A5F"/>
  </w:style>
  <w:style w:type="character" w:customStyle="1" w:styleId="citation-669">
    <w:name w:val="citation-669"/>
    <w:basedOn w:val="DefaultParagraphFont"/>
    <w:rsid w:val="00A23A5F"/>
  </w:style>
  <w:style w:type="character" w:customStyle="1" w:styleId="citation-668">
    <w:name w:val="citation-668"/>
    <w:basedOn w:val="DefaultParagraphFont"/>
    <w:rsid w:val="00A23A5F"/>
  </w:style>
  <w:style w:type="character" w:customStyle="1" w:styleId="citation-667">
    <w:name w:val="citation-667"/>
    <w:basedOn w:val="DefaultParagraphFont"/>
    <w:rsid w:val="00A23A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8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5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02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6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6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699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18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67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0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6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74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1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08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4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1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2737</TotalTime>
  <Pages>6</Pages>
  <Words>1080</Words>
  <Characters>6162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Jasper H</dc:creator>
  <cp:keywords/>
  <dc:description/>
  <cp:lastModifiedBy>Jasper H</cp:lastModifiedBy>
  <cp:revision>7</cp:revision>
  <dcterms:created xsi:type="dcterms:W3CDTF">2026-02-20T10:44:00Z</dcterms:created>
  <dcterms:modified xsi:type="dcterms:W3CDTF">2026-03-31T08:37:00Z</dcterms:modified>
</cp:coreProperties>
</file>