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E3" w:rsidRDefault="003D69E3" w:rsidP="003D69E3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RESUME</w:t>
      </w:r>
    </w:p>
    <w:p w:rsidR="003D69E3" w:rsidRDefault="003D69E3" w:rsidP="003D69E3">
      <w:pPr>
        <w:rPr>
          <w:rFonts w:ascii="Helvetica" w:hAnsi="Helvetica"/>
          <w:i/>
          <w:sz w:val="20"/>
          <w:szCs w:val="20"/>
        </w:rPr>
      </w:pPr>
      <w:r w:rsidRPr="00326EB6">
        <w:rPr>
          <w:rFonts w:ascii="Helvetica" w:hAnsi="Helvetica"/>
          <w:i/>
          <w:sz w:val="20"/>
          <w:szCs w:val="20"/>
        </w:rPr>
        <w:t xml:space="preserve">Jasper Mittelmeijer, born </w:t>
      </w:r>
      <w:r>
        <w:rPr>
          <w:rFonts w:ascii="Helvetica" w:hAnsi="Helvetica"/>
          <w:i/>
          <w:sz w:val="20"/>
          <w:szCs w:val="20"/>
        </w:rPr>
        <w:t>20-08-1976 in the Netherlands, nationality Dutch</w:t>
      </w:r>
    </w:p>
    <w:p w:rsidR="003D69E3" w:rsidRDefault="003D69E3" w:rsidP="003D69E3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>Address: Eerste Helmersstraat 214-1, 1054 EN,</w:t>
      </w:r>
      <w:r w:rsidRPr="00326EB6">
        <w:rPr>
          <w:rFonts w:ascii="Helvetica" w:hAnsi="Helvetica"/>
          <w:i/>
          <w:sz w:val="20"/>
          <w:szCs w:val="20"/>
        </w:rPr>
        <w:t xml:space="preserve"> Amsterdam.</w:t>
      </w:r>
    </w:p>
    <w:p w:rsidR="003D69E3" w:rsidRDefault="003D69E3" w:rsidP="003D69E3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>Email: Jasper.mittelmeijer@mac.com</w:t>
      </w:r>
    </w:p>
    <w:p w:rsidR="003D69E3" w:rsidRPr="00326EB6" w:rsidRDefault="003D69E3" w:rsidP="003D69E3">
      <w:pPr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>Phone: +31 6 24866054</w:t>
      </w:r>
    </w:p>
    <w:p w:rsidR="003D69E3" w:rsidRDefault="003D69E3" w:rsidP="003D69E3">
      <w:pPr>
        <w:rPr>
          <w:rFonts w:ascii="Helvetica" w:hAnsi="Helvetica"/>
          <w:b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Creative director, TRJNS / LikeFriends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Founded TRJNS, subsequently merged with LikeFriends under the name LikeFriends as a digital creative agency. Responsible for running and growing the agency as a partner and creative director. In three years, the agency grew 30% YoY, to a team of 20 people, while delivering work for Under Armour, Marriott International, Moxy hotels, AC hotels, Pepsi, Lay’s, Mountain Dew, Belkin, Duyvis, Joppie saus, Elite, Gamma.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2012-2016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Art director / creative director, Isobar, Tribal DDB, Indy, Fitzroy, Qi, Super heroes, AKQA, various</w:t>
      </w:r>
      <w:bookmarkStart w:id="0" w:name="_GoBack"/>
      <w:bookmarkEnd w:id="0"/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 xml:space="preserve">Moved from ‘above the line’ into the digital creative industry. Freelance art/creative direction for Heineken, Grolsch, Tele2, </w:t>
      </w:r>
      <w:r>
        <w:rPr>
          <w:rFonts w:ascii="Helvetica" w:hAnsi="Helvetica"/>
          <w:sz w:val="20"/>
          <w:szCs w:val="20"/>
        </w:rPr>
        <w:t xml:space="preserve">Philips, </w:t>
      </w:r>
      <w:r w:rsidRPr="00862A72">
        <w:rPr>
          <w:rFonts w:ascii="Helvetica" w:hAnsi="Helvetica"/>
          <w:sz w:val="20"/>
          <w:szCs w:val="20"/>
        </w:rPr>
        <w:t>Anwb, BMW, Opel, Aruba, Bacardi,  Vodafone, Marktplaats, Essent.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2009-2012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Art director, Strawberryfrog / Amsterdam Worldwide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Teamed up with copywriter Gillian Glendinning and worked under ECD Richard Gorodecky and CD Andrew Watson to develop European and global campaigns for Onitsuka Tiger, Asics, Opel, Panasonic, Chevrolet.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2007-2009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Art director, Staat…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Worked on various design and motion graphics projects, freelance.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2007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Art director, MTV Networks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 xml:space="preserve">Helped run the MTV on-air graphics team, first under creative director Danny Smit, later independently. Developed program packaging, navigation, station identity, promo’s with an in house team of designers, editors, animators and sound designers. 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 xml:space="preserve">2005-2007 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Indepen</w:t>
      </w:r>
      <w:r>
        <w:rPr>
          <w:rFonts w:ascii="Helvetica" w:hAnsi="Helvetica"/>
          <w:b/>
          <w:sz w:val="20"/>
          <w:szCs w:val="20"/>
        </w:rPr>
        <w:t>den</w:t>
      </w:r>
      <w:r w:rsidRPr="00862A72">
        <w:rPr>
          <w:rFonts w:ascii="Helvetica" w:hAnsi="Helvetica"/>
          <w:b/>
          <w:sz w:val="20"/>
          <w:szCs w:val="20"/>
        </w:rPr>
        <w:t>t Motion Designer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Developed broadcast station identities for Nickelodeon (creative direction, animation) and local music channel The Music Factory (animation, with 178 Aardige Ontwerpers)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2004-2006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Elisava Escuela Superior de Diseño</w:t>
      </w:r>
      <w:r>
        <w:rPr>
          <w:rFonts w:ascii="Helvetica" w:hAnsi="Helvetica"/>
          <w:b/>
          <w:sz w:val="20"/>
          <w:szCs w:val="20"/>
        </w:rPr>
        <w:t xml:space="preserve"> (Barcelona)</w:t>
      </w:r>
      <w:r w:rsidRPr="00862A72">
        <w:rPr>
          <w:rFonts w:ascii="Helvetica" w:hAnsi="Helvetica"/>
          <w:b/>
          <w:sz w:val="20"/>
          <w:szCs w:val="20"/>
        </w:rPr>
        <w:t>, Diseño y Estrategias de Comun</w:t>
      </w:r>
      <w:r>
        <w:rPr>
          <w:rFonts w:ascii="Helvetica" w:hAnsi="Helvetica"/>
          <w:b/>
          <w:sz w:val="20"/>
          <w:szCs w:val="20"/>
        </w:rPr>
        <w:t>i</w:t>
      </w:r>
      <w:r w:rsidRPr="00862A72">
        <w:rPr>
          <w:rFonts w:ascii="Helvetica" w:hAnsi="Helvetica"/>
          <w:b/>
          <w:sz w:val="20"/>
          <w:szCs w:val="20"/>
        </w:rPr>
        <w:t>cación.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Attended a Spanish language post graduate course in design, branding, communication.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2002-2003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</w:p>
    <w:p w:rsidR="003D69E3" w:rsidRPr="00862A72" w:rsidRDefault="003D69E3" w:rsidP="003D69E3">
      <w:pPr>
        <w:rPr>
          <w:rFonts w:ascii="Helvetica" w:hAnsi="Helvetica"/>
          <w:b/>
          <w:sz w:val="20"/>
          <w:szCs w:val="20"/>
        </w:rPr>
      </w:pPr>
      <w:r w:rsidRPr="00862A72">
        <w:rPr>
          <w:rFonts w:ascii="Helvetica" w:hAnsi="Helvetica"/>
          <w:b/>
          <w:sz w:val="20"/>
          <w:szCs w:val="20"/>
        </w:rPr>
        <w:t>Utrecht School of Arts, Image &amp; Media Technology</w:t>
      </w:r>
    </w:p>
    <w:p w:rsidR="003D69E3" w:rsidRPr="00862A72" w:rsidRDefault="003D69E3" w:rsidP="003D69E3">
      <w:pPr>
        <w:rPr>
          <w:rFonts w:ascii="Helvetica" w:hAnsi="Helvetica"/>
          <w:sz w:val="20"/>
          <w:szCs w:val="20"/>
        </w:rPr>
      </w:pPr>
      <w:r w:rsidRPr="00862A72">
        <w:rPr>
          <w:rFonts w:ascii="Helvetica" w:hAnsi="Helvetica"/>
          <w:sz w:val="20"/>
          <w:szCs w:val="20"/>
        </w:rPr>
        <w:t>Graduated as an animator, motion designer, vfx artist.</w:t>
      </w:r>
    </w:p>
    <w:p w:rsidR="003D69E3" w:rsidRPr="00862A72" w:rsidRDefault="003D69E3" w:rsidP="003D69E3">
      <w:pPr>
        <w:rPr>
          <w:rFonts w:ascii="Helvetica" w:hAnsi="Helvetica"/>
          <w:i/>
          <w:sz w:val="20"/>
          <w:szCs w:val="20"/>
        </w:rPr>
      </w:pPr>
      <w:r w:rsidRPr="00862A72">
        <w:rPr>
          <w:rFonts w:ascii="Helvetica" w:hAnsi="Helvetica"/>
          <w:i/>
          <w:sz w:val="20"/>
          <w:szCs w:val="20"/>
        </w:rPr>
        <w:t>1997-2001</w:t>
      </w:r>
    </w:p>
    <w:p w:rsidR="003F10D3" w:rsidRDefault="003F10D3"/>
    <w:sectPr w:rsidR="003F10D3" w:rsidSect="003F10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E3"/>
    <w:rsid w:val="003D69E3"/>
    <w:rsid w:val="003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560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2016-02-04T18:23:00Z</dcterms:created>
  <dcterms:modified xsi:type="dcterms:W3CDTF">2016-02-04T18:25:00Z</dcterms:modified>
</cp:coreProperties>
</file>