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Warehouse Image Classification Pipeline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Writeup — Spring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Binary satellite image classifier: warehouse vs. non-warehouse. Input: Google Maps Static API tiles (640×640, zoom=18, satellite). No bounding boxes or footprints — classification only. Images are downloaded at a fixed resolution via the Google Maps Static API; normalization and resizing are handled internally by YOLO.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runs across three notebooks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Sampling Pipeline — builds the negative image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Pipeline — dataset construction, augmentation, Run 1 &amp; Run 2 training, ResNet-18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Evaluation — metrics, SHAP, GradCAM, error analysis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Notebook 1 — Sampling Pipeline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Positive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raw KML files from Loadsmart warehouse records are cleaned, merged, and deduplicated on (lat, lon). Final: 4,205 unique warehouse points.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Negative Data Strategy — Rationale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assignment only provides positive examples. While external building datasets exist (e.g. Google Open Buildings, Microsoft Building Footprints), these provide building footprint coordinates rather than image-level labels, making them better suited for detection or segmentation tasks. Adapting them for a classification pipeline would require fetching satellite tiles per coordinate, aligning geometries, and manually assigning warehouse/non-warehouse labels, with no clear gain over building negatives from scratch.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OSM was chosen instead for three reasons: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alignment: OSM provides named place categories that map directly to image-level labels, which is exactly what a classifier needs.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control: categories can be selected to be geographically realistic (places a warehouse classifier would actually encounter in production), avoiding distribution mismatch.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consistency: negatives are fetched from the same source (Google Maps Static API, same zoom and tile size) as the positives, keeping the image domain uniform across classes.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Density Labeling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DBSCAN is applied to positive points to capture local warehouse density patterns. This informs how aggressively to search for negatives in different areas.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Parameter sweep: eps = [7.5, 10, 15] km × min_samples = [5, 8, 12]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setting: eps = 10 km, min_samples = 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positive is labeled: isolated / small_cluster / dense_cluster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Negative Sampling Strategies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strategies were designed with varying degrees of density-awareness. A fourth (density_v3) was discarded because its exclusion buffer exceeded the search radius, producing near-zero candidates for dense-cluster seeds. Final comparison focuses on baseline_global vs. density_v2 only.</w:t>
      </w:r>
    </w:p>
    <w:p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4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small_cluster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dense_cluster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baseline_global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params (control)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2500m / 1000m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2500m / 1000m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2500m / 1000m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density_v1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differentiation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4000m / 900m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2500m / 1100m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1500m / 1500m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density_v2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differentiation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5000m / 800m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3000m / 1200m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1800m / 1600m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Format: search_dist / exclusion_buffer. density_v1 showed limited difference from baseline in downstream evaluation.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Standard OSM Negative Sampling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 categories queried from OpenStreetMap, targeting 100 images each (1,000 total per strategy).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Categories: fuel, parking, restaurant, hospital, hotel, supermarket, school, park, playground, sports_centre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Seed allocation per category: isolated: 20 seeds, small_cluster: 15 seeds, dense_cluster: 15 seeds (50 total)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per (strategy, category):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 seed points from positives by density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OSM within search_dist of each seed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out candidates within exclusion_buffer of any positive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Deduplicate across seeds, downsample to 100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Top-Up Sampling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categories did not reach 100 images after the initial run. Only underfilled (strategy, category) pairs are re-queried with relaxed search params and expanded tag sets.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Added 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clinic, doctors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motel, guest_house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sports_centre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stadium, fitness_centre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search_dist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exclusion_buffer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density_v2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baseline_global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Output: neg_density_v2_filled.csv, neg_baseline_global_filled.csv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1.7 Hard Negative Sampling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Motivation: prior experiments showed ~79% accuracy regardless of region density, suggesting the main error source was visual confusion rather than spatial distribution. Warehouses are frequently misclassified against large flat-roof industrial/commercial structures.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negative categories (visually similar to warehouses from satellite view):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industrial (landuse=industrial)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factory (building=factory)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retail_large (building=retail)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commercial (building=commercial)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wholesale (shop=wholesale, shop=doityourself)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design decision: the same hard negatives are appended to both strategy CSVs. This keeps the baseline_global vs. density_v2 comparison controlled — hard negative quality is not a variable between the two strategies.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search_dist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exclusion_buffer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n_seed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(density-agnostic)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/ category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Notebook 2 — Training Pipeline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Dataset 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Split: 60% train / 20% val / 20% test (stratified by class, fixed random_state=42). This split is fixed across both Run 1 and Run 2 — it is not a variable between runs.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 dataset counts per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non_warehouse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821 (+ 2,463 aug = 3,284)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5,807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1,115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YOLO sorts class folders alphabetically at runtime → non_warehouse=0, warehouse=1.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Augmentation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Augmentation applied to negative (non_warehouse) training images only, ×3 multiplier.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 for neg-only augmentation: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 positives ≈ 2,523; train negatives (pre-aug) ≈ 821 — significant class imbalance.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 ×3 → ~3,284 non_warehouse vs. 2,523 warehouse → ratio ≈ 1:1.3, effectively balanced.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YOLO built-in augmentation is disabled (augment=False) for both runs — it is not a variable.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augmentation combos: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flip + random brightness (0.80–1.20)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90° rotation + random contrast (0.80–1.20)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vertical flip + random brightness (0.80–1.20)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Experimental Design — Run 1 vs. Run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1 and Run 2 differ in regularization strength only. All other settings are identical. This isolates the effect of regularization on generalization.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1 (weak reg)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2 (strong reg)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60/20/20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60/20/20 (FIXED)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scope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 only ×3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 only ×3 (FIXED)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built-in aug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(FIXED)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weight_decay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1e-3 (FIXED)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YOLOv8s-cls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YOLOv8s-cls (FIXED)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ResNet-18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pretrained ResNet-18 (ImageNet weights) is finetuned on the same density_v2 dataset with the same 60/20/20 split to serve as a baseline comparison. This allows us to quantify the benefit of YOLOv8s-cls over the simplest reasonable alternative.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Optimizer: Adam, lr=1e-3, weight_decay=1e-4 (matching Run 1 params)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resize: 224×224 (ResNet standard)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Early stopping: patience=10 on val loss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Training Results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1 Results (dropout=0.3, weight_decay=1e-4)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 F1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Non-wh F1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 F1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Run1 density_v2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0.9227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0.8417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0.9488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Run1 baseline_global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0.9144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0.8256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0.9432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0.8844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2 Results (dropout=0.5, weight_decay=1e-3)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 F1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Non-wh F1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 F1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Run2 density_v2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0.9195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0.8276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0.9475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Run2 baseline_global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0.9319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0.8545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0.9555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0.9050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Full Comparison (Bootstrap CI, 1000 resamples)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 F1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Non-wh F1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 F1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Run1 density_v2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0.9227 ± 0.0081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0.8417 ± 0.0170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0.9488 ± 0.0056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0.8953 ± 0.0108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Run2 density_v2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0.9195 ± 0.0079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0.8276 ± 0.0176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0.9475 ± 0.0054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0.8875 ± 0.0111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Run1 baseline_global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0.9144 ± 0.0085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0.8256 ± 0.0180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0.9432 ± 0.0059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0.8844 ± 0.0115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Run2 baseline_global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0.9319 ± 0.0075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0.8545 ± 0.0168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0.9555 ± 0.0051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0.9050 ± 0.0106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ResNet-18 baseline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0.8996 ± 0.0089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0.7973 ± 0.0188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0.9332 ± 0.0063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0.8653 ± 0.0119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Key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YOLO consistently outperforms ResNet-18 baseline across all metrics, with Macro F1 gains of +0.03 to +0.04. This validates the use of YOLOv8s-cls over a simple pretrained CNN.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2 baseline_global achieves the best overall performance (accuracy=0.932, macro F1=0.905). The CI ranges overlap with Run 1 density_v2, indicating the differences are not statistically significant.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Non-warehouse F1 consistently exceeds warehouse F1 across all models. This is counterintuitive given the hard negatives motivation, but reflects that warehouses (positive class) are more visually heterogeneous than the non-warehouse categories.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Overfitting is evident in Run 1: train loss converges to ~0.05–0.08 while val loss plateaus at ~0.25–0.35 with high spike variance. Run 2 strong regularization narrows this gap.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density_v2 negatives produce a harder, noisier training signal. Under weak regularization (Run 1), this hurts generalization. Under strong regularization (Run 2), the effect reverses — suggesting density-aware sampling requires stronger regularization to be effective.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Early stopping: density_v2 Run 2 stopped at ~30 epochs; baseline_global Run 2 ran to ~35 epochs.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Notebook 3 — Evaluation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Error Analysis by OSM Category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False positive rate (non-warehouse misclassified as warehouse) broken down by OSM category for the best model (YOLO Run2 baseline_global):</w:t>
      </w:r>
    </w:p>
    <w:p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16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(test)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 count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parking, park, school...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0.10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finding: wholesale (82%) and factory (50%) have by far the highest FP rates, confirming that visually similar large-footprint commercial/industrial structures are the primary source of misclassification. This directly validates the motivation behind hard negative sampling.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wholesale and factory have small test set counts (17 and 2 respectively) due to their low OSM density, so these rates should be interpreted with caution.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GradCAM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GradCAM visualizations are generated using YOLO's built-in visualize=True flag for the best model (YOLO Run2 baseline_global). Representative images selected: 2 TP, 2 TN, 2 FP, 2 FN from the test set.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TP (correct warehouse): activation concentrated on large rectangular roof structures and loading dock areas.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TN (correct non-warehouse): activation diffuse or concentrated on non-roof features (parking markings, greenery).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FP (non-warehouse predicted as warehouse): activation on large flat roofs of wholesale/factory buildings — visually similar to warehouses.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FN (warehouse predicted as non-warehouse): activation scattered, suggesting the model is confused by atypical warehouse layouts or partial occlusion.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SHAP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SHAP Partition Explainer with blur(28,28) masker applied to 8 representative images (2 per TP/TN/FP/FN). The explainer is model-agnostic — YOLO is wrapped as a plain numpy predict function.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max_evals=500, batch_size=8 per image.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SHAP values visualized as pixel-level heatmaps: red regions push toward the predicted class, blue regions push against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FP images show strong positive SHAP attribution on roof texture and building footprint, explaining why the model confuses wholesale/factory structures with warehouses.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FN images show fragmented or negative attribution on key warehouse features, suggesting the model fails when warehouse roof texture is ambiguous.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— Key Parameters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Sampling Strategy Params (search_dist m / exclusion_buffer 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small_cluster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dense_cluster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baseline_global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 / 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 / 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 / 1000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density_v2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/ 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/ 1200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/ 1600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DBSCAN Final Setting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eps = 10 km, min_samples = 5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Hard Negative OSM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OSM tags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landuse=industrial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building=factory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retail_large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building=retail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building=commercial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shop=wholesale, shop=doityourself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positive_points_cleaned_dedup.csv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4,205 warehouse 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positive_points_density_labels.csv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DBSCAN density labels per 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neg_{strategy}_filled.csv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neg + hard neg combined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per-image split/download/label record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aug_log_neg.csv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augmentation log (neg train only)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dbscan_parameter_sweep_summary.csv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9-combo sweep results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comparison_table.csv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5-model bootstrap CI metrics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fp_by_category.csv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 rate per OSM category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shap_TP/TN/FP/FN.png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heatmaps per image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gradcam_panel.png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GradCAM panel (TP/TN/FP/FN)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2026-04-08T22:35:17.925Z</dcterms:created>
  <dcterms:modified xsi:type="dcterms:W3CDTF">2026-04-08T22:35:17.925Z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