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7D98" w14:textId="5F854385" w:rsidR="00CC6E11" w:rsidRDefault="00CC6E11" w:rsidP="00CC6E11">
      <w:pPr>
        <w:pStyle w:val="Heading1"/>
        <w:rPr>
          <w:lang w:val="en-IN"/>
        </w:rPr>
      </w:pPr>
      <w:r w:rsidRPr="00CC6E11">
        <w:rPr>
          <w:lang w:val="en-IN"/>
        </w:rPr>
        <w:t>Retail Transaction Data Quality and Reporting Pipeline</w:t>
      </w:r>
    </w:p>
    <w:p w14:paraId="233061C6" w14:textId="77777777" w:rsidR="00CC6E11" w:rsidRDefault="00CC6E11" w:rsidP="00CC6E11">
      <w:pPr>
        <w:rPr>
          <w:lang w:val="en-IN"/>
        </w:rPr>
      </w:pPr>
    </w:p>
    <w:p w14:paraId="7C9B6349" w14:textId="6032E52E" w:rsidR="00CC6E11" w:rsidRDefault="00CC6E11" w:rsidP="00CC6E11">
      <w:pPr>
        <w:pStyle w:val="Heading2"/>
        <w:rPr>
          <w:lang w:val="en-IN"/>
        </w:rPr>
      </w:pPr>
      <w:r>
        <w:rPr>
          <w:lang w:val="en-IN"/>
        </w:rPr>
        <w:t>Problem statement</w:t>
      </w:r>
    </w:p>
    <w:p w14:paraId="5D4A17D4" w14:textId="77777777" w:rsidR="00CC6E11" w:rsidRPr="00CC6E11" w:rsidRDefault="00CC6E11" w:rsidP="00CC6E11">
      <w:pPr>
        <w:rPr>
          <w:lang w:val="en-IN"/>
        </w:rPr>
      </w:pPr>
      <w:r w:rsidRPr="00CC6E11">
        <w:rPr>
          <w:lang w:val="en-IN"/>
        </w:rPr>
        <w:t>Retail businesses rely on accurate transaction data to monitor sales performance, understand product demand and support operational decision-making. However, raw transaction datasets may contain duplicate records, missing customer and product information, returns, zero-priced items and inconsistencies that can affect reporting accuracy.</w:t>
      </w:r>
    </w:p>
    <w:p w14:paraId="7E810816" w14:textId="727EADA5" w:rsidR="00CC6E11" w:rsidRPr="00CC6E11" w:rsidRDefault="00CC6E11" w:rsidP="00CC6E11">
      <w:pPr>
        <w:rPr>
          <w:lang w:val="en-IN"/>
        </w:rPr>
      </w:pPr>
      <w:r w:rsidRPr="00CC6E11">
        <w:rPr>
          <w:lang w:val="en-IN"/>
        </w:rPr>
        <w:t xml:space="preserve">This project aims to design and implement a reliable, repeatable data pipeline in Databricks that ingests retail transaction data, profiles and validates its quality, </w:t>
      </w:r>
      <w:sdt>
        <w:sdtPr>
          <w:rPr>
            <w:lang w:val="en-IN"/>
          </w:rPr>
          <w:id w:val="41792560"/>
          <w:citation/>
        </w:sdtPr>
        <w:sdtContent>
          <w:r w:rsidR="002F7380">
            <w:rPr>
              <w:lang w:val="en-IN"/>
            </w:rPr>
            <w:fldChar w:fldCharType="begin"/>
          </w:r>
          <w:r w:rsidR="002F7380">
            <w:rPr>
              <w:lang w:val="en-US"/>
            </w:rPr>
            <w:instrText xml:space="preserve"> CITATION Che15 \l 1033 </w:instrText>
          </w:r>
          <w:r w:rsidR="002F7380">
            <w:rPr>
              <w:lang w:val="en-IN"/>
            </w:rPr>
            <w:fldChar w:fldCharType="separate"/>
          </w:r>
          <w:r w:rsidR="002F7380">
            <w:rPr>
              <w:noProof/>
              <w:lang w:val="en-US"/>
            </w:rPr>
            <w:t>(Chen, 2015)</w:t>
          </w:r>
          <w:r w:rsidR="002F7380">
            <w:rPr>
              <w:lang w:val="en-IN"/>
            </w:rPr>
            <w:fldChar w:fldCharType="end"/>
          </w:r>
        </w:sdtContent>
      </w:sdt>
      <w:r w:rsidRPr="00CC6E11">
        <w:rPr>
          <w:lang w:val="en-IN"/>
        </w:rPr>
        <w:t>reporting datasets.</w:t>
      </w:r>
    </w:p>
    <w:p w14:paraId="37203FA9" w14:textId="77777777" w:rsidR="00CC6E11" w:rsidRPr="00CC6E11" w:rsidRDefault="00CC6E11" w:rsidP="00CC6E11">
      <w:pPr>
        <w:rPr>
          <w:lang w:val="en-IN"/>
        </w:rPr>
      </w:pPr>
      <w:r w:rsidRPr="00CC6E11">
        <w:rPr>
          <w:lang w:val="en-IN"/>
        </w:rPr>
        <w:t>The solution will use a Bronze–Silver–Gold architecture, with data quality controls, source-to-target mapping, reconciliation checks and exception reporting. The final datasets will support analysis of sales performance, product trends and geographical revenue, while ensuring that returns and other exceptional transactions are handled transparently.</w:t>
      </w:r>
    </w:p>
    <w:p w14:paraId="683B61D6" w14:textId="5320E897" w:rsidR="00CC6E11" w:rsidRDefault="00CC6E11" w:rsidP="00CC6E11">
      <w:pPr>
        <w:rPr>
          <w:lang w:val="en-IN"/>
        </w:rPr>
      </w:pPr>
      <w:r w:rsidRPr="00CC6E11">
        <w:rPr>
          <w:lang w:val="en-IN"/>
        </w:rPr>
        <w:t>The project will also establish measurable acceptance criteria and testing evidence to demonstrate that the transformed data is fit for business reporting.</w:t>
      </w:r>
    </w:p>
    <w:p w14:paraId="36DF70C3" w14:textId="32386125" w:rsidR="00CC6E11" w:rsidRDefault="00CC6E11" w:rsidP="00CC6E11">
      <w:pPr>
        <w:pStyle w:val="Heading2"/>
        <w:rPr>
          <w:lang w:val="en-IN"/>
        </w:rPr>
      </w:pPr>
      <w:r>
        <w:rPr>
          <w:lang w:val="en-IN"/>
        </w:rPr>
        <w:t>Data Source</w:t>
      </w:r>
    </w:p>
    <w:p w14:paraId="70D20178" w14:textId="5D79D5B2" w:rsidR="00CC6E11" w:rsidRDefault="00CC6E11" w:rsidP="00CC6E11">
      <w:pPr>
        <w:rPr>
          <w:lang w:val="en-IN"/>
        </w:rPr>
      </w:pPr>
      <w:hyperlink r:id="rId6" w:history="1">
        <w:r w:rsidRPr="00C20D8C">
          <w:rPr>
            <w:rStyle w:val="Hyperlink"/>
            <w:lang w:val="en-IN"/>
          </w:rPr>
          <w:t>https://archive.ics.uci.edu/dataset/352/online+retail</w:t>
        </w:r>
      </w:hyperlink>
    </w:p>
    <w:p w14:paraId="0F63C643" w14:textId="6CF78CF8" w:rsidR="002F7380" w:rsidRDefault="002F7380" w:rsidP="00CC6E11">
      <w:pPr>
        <w:rPr>
          <w:lang w:val="en-IN"/>
        </w:rPr>
      </w:pPr>
      <w:sdt>
        <w:sdtPr>
          <w:rPr>
            <w:lang w:val="en-IN"/>
          </w:rPr>
          <w:id w:val="-52464884"/>
          <w:citation/>
        </w:sdtPr>
        <w:sdtContent>
          <w:r>
            <w:rPr>
              <w:lang w:val="en-IN"/>
            </w:rPr>
            <w:fldChar w:fldCharType="begin"/>
          </w:r>
          <w:r>
            <w:rPr>
              <w:lang w:val="en-US"/>
            </w:rPr>
            <w:instrText xml:space="preserve"> CITATION Che15 \l 1033 </w:instrText>
          </w:r>
          <w:r>
            <w:rPr>
              <w:lang w:val="en-IN"/>
            </w:rPr>
            <w:fldChar w:fldCharType="separate"/>
          </w:r>
          <w:r>
            <w:rPr>
              <w:noProof/>
              <w:lang w:val="en-US"/>
            </w:rPr>
            <w:t>(Chen, 2015)</w:t>
          </w:r>
          <w:r>
            <w:rPr>
              <w:lang w:val="en-IN"/>
            </w:rPr>
            <w:fldChar w:fldCharType="end"/>
          </w:r>
        </w:sdtContent>
      </w:sdt>
    </w:p>
    <w:p w14:paraId="219516BF" w14:textId="6FE7EDCB" w:rsidR="00CC6E11" w:rsidRPr="002F7380" w:rsidRDefault="00CC6E11" w:rsidP="00CC6E11">
      <w:pPr>
        <w:rPr>
          <w:b/>
          <w:bCs/>
          <w:lang w:val="en-IN"/>
        </w:rPr>
      </w:pPr>
      <w:r w:rsidRPr="002F7380">
        <w:rPr>
          <w:b/>
          <w:bCs/>
          <w:lang w:val="en-IN"/>
        </w:rPr>
        <w:t xml:space="preserve">BUSINESS RULE </w:t>
      </w:r>
    </w:p>
    <w:p w14:paraId="6F9666D1" w14:textId="77777777" w:rsidR="00CC6E11" w:rsidRPr="00CC6E11" w:rsidRDefault="00CC6E11" w:rsidP="00CC6E11">
      <w:pPr>
        <w:rPr>
          <w:lang w:val="en-IN"/>
        </w:rPr>
      </w:pPr>
      <w:r w:rsidRPr="00CC6E11">
        <w:rPr>
          <w:lang w:val="en-IN"/>
        </w:rPr>
        <w:t>Potential duplicate transaction records must be identified and investigated before being excluded from reporting datasets.</w:t>
      </w:r>
    </w:p>
    <w:p w14:paraId="77F34590" w14:textId="2F9A6D92" w:rsidR="00CC6E11" w:rsidRPr="002F7380" w:rsidRDefault="00CC6E11" w:rsidP="00CC6E11">
      <w:pPr>
        <w:rPr>
          <w:b/>
          <w:bCs/>
          <w:lang w:val="en-IN"/>
        </w:rPr>
      </w:pPr>
      <w:r w:rsidRPr="002F7380">
        <w:rPr>
          <w:b/>
          <w:bCs/>
          <w:lang w:val="en-IN"/>
        </w:rPr>
        <w:t xml:space="preserve">ACCEPTANCE CRITERION </w:t>
      </w:r>
    </w:p>
    <w:p w14:paraId="4AC0A19E" w14:textId="77777777" w:rsidR="00CC6E11" w:rsidRPr="00CC6E11" w:rsidRDefault="00CC6E11" w:rsidP="00CC6E11">
      <w:pPr>
        <w:rPr>
          <w:lang w:val="en-IN"/>
        </w:rPr>
      </w:pPr>
      <w:r w:rsidRPr="00CC6E11">
        <w:rPr>
          <w:lang w:val="en-IN"/>
        </w:rPr>
        <w:t>Given a dataset containing potential duplicate records, when the pipeline runs, it identifies and counts those records, records the applicable treatment, and provides sufficient evidence to reconcile the resulting reporting dataset with the source.</w:t>
      </w:r>
    </w:p>
    <w:p w14:paraId="7E61CA6B" w14:textId="5F49650F" w:rsidR="00CC6E11" w:rsidRDefault="00655A57" w:rsidP="002F7380">
      <w:pPr>
        <w:pStyle w:val="Heading2"/>
        <w:rPr>
          <w:lang w:val="en-IN"/>
        </w:rPr>
      </w:pPr>
      <w:r>
        <w:rPr>
          <w:lang w:val="en-IN"/>
        </w:rPr>
        <w:lastRenderedPageBreak/>
        <w:t>Silver Table Findings/Data Profiling</w:t>
      </w:r>
    </w:p>
    <w:p w14:paraId="19BBAA17" w14:textId="3C9C0833" w:rsidR="00655A57" w:rsidRPr="00655A57" w:rsidRDefault="00655A57" w:rsidP="00655A57">
      <w:pPr>
        <w:pStyle w:val="ListParagraph"/>
        <w:numPr>
          <w:ilvl w:val="0"/>
          <w:numId w:val="1"/>
        </w:numPr>
        <w:rPr>
          <w:lang w:val="en-IN"/>
        </w:rPr>
      </w:pPr>
      <w:r w:rsidRPr="00655A57">
        <w:rPr>
          <w:lang w:val="en-IN"/>
        </w:rPr>
        <w:t>Missing descriptions: A relatively small portion of the dataset is affected. These records may still support sales reporting if their product codes are present.</w:t>
      </w:r>
    </w:p>
    <w:p w14:paraId="4D6900BC" w14:textId="777AC9C8" w:rsidR="00655A57" w:rsidRPr="00655A57" w:rsidRDefault="00655A57" w:rsidP="00655A57">
      <w:pPr>
        <w:pStyle w:val="ListParagraph"/>
        <w:numPr>
          <w:ilvl w:val="0"/>
          <w:numId w:val="1"/>
        </w:numPr>
        <w:rPr>
          <w:lang w:val="en-IN"/>
        </w:rPr>
      </w:pPr>
      <w:r w:rsidRPr="00655A57">
        <w:rPr>
          <w:lang w:val="en-IN"/>
        </w:rPr>
        <w:t>Missing customer IDs: Roughly one-quarter of the rows cannot be directly attributed to a known customer. This matters for customer segmentation, but it does not automatically make those transactions invalid.</w:t>
      </w:r>
    </w:p>
    <w:p w14:paraId="6723B7F1" w14:textId="2484032E" w:rsidR="00655A57" w:rsidRPr="00655A57" w:rsidRDefault="00655A57" w:rsidP="00655A57">
      <w:pPr>
        <w:pStyle w:val="ListParagraph"/>
        <w:numPr>
          <w:ilvl w:val="0"/>
          <w:numId w:val="1"/>
        </w:numPr>
        <w:rPr>
          <w:lang w:val="en-IN"/>
        </w:rPr>
      </w:pPr>
      <w:r w:rsidRPr="00655A57">
        <w:rPr>
          <w:lang w:val="en-IN"/>
        </w:rPr>
        <w:t>Missing invoice numbers: None were detected. That's a positive initial data-quality result, though we should still check blank strings and unexpected invoice formats.</w:t>
      </w:r>
    </w:p>
    <w:p w14:paraId="2DDF6177" w14:textId="77777777" w:rsidR="00655A57" w:rsidRDefault="00655A57" w:rsidP="00655A57">
      <w:pPr>
        <w:pStyle w:val="ListParagraph"/>
        <w:numPr>
          <w:ilvl w:val="0"/>
          <w:numId w:val="1"/>
        </w:numPr>
        <w:rPr>
          <w:lang w:val="en-IN"/>
        </w:rPr>
      </w:pPr>
      <w:r w:rsidRPr="00655A57">
        <w:rPr>
          <w:lang w:val="en-IN"/>
        </w:rPr>
        <w:t>Duplicate groups: There are 4,879 groups with repeated rows and 5,268 extra copies. These are potential duplicates, not yet confirmed erroneous transactions.</w:t>
      </w:r>
    </w:p>
    <w:p w14:paraId="35179EB3" w14:textId="7D6BDBE2" w:rsidR="00655A57" w:rsidRDefault="00655A57" w:rsidP="00655A57">
      <w:pPr>
        <w:pStyle w:val="ListParagraph"/>
        <w:numPr>
          <w:ilvl w:val="0"/>
          <w:numId w:val="1"/>
        </w:numPr>
        <w:rPr>
          <w:lang w:val="en-IN"/>
        </w:rPr>
      </w:pPr>
      <w:r w:rsidRPr="00655A57">
        <w:rPr>
          <w:lang w:val="en-IN"/>
        </w:rPr>
        <w:t>The same product code can have different descriptions for legitimate reasons, so we shouldn't automatically treat every variation as a defect.</w:t>
      </w:r>
    </w:p>
    <w:p w14:paraId="34DCBFC5" w14:textId="2B4ED031" w:rsidR="003C7970" w:rsidRPr="003C7970" w:rsidRDefault="003C7970" w:rsidP="00655A57">
      <w:pPr>
        <w:pStyle w:val="ListParagraph"/>
        <w:numPr>
          <w:ilvl w:val="0"/>
          <w:numId w:val="1"/>
        </w:numPr>
        <w:rPr>
          <w:lang w:val="en-IN"/>
        </w:rPr>
      </w:pPr>
      <w:r w:rsidRPr="003C7970">
        <w:t>1,454 records with missing descriptions</w:t>
      </w:r>
    </w:p>
    <w:p w14:paraId="498CCEDE" w14:textId="1EEA3E51" w:rsidR="003C7970" w:rsidRDefault="003C7970" w:rsidP="003C7970">
      <w:pPr>
        <w:rPr>
          <w:lang w:val="en-IN"/>
        </w:rPr>
      </w:pPr>
      <w:r>
        <w:rPr>
          <w:lang w:val="en-IN"/>
        </w:rPr>
        <w:t>Proposal</w:t>
      </w:r>
    </w:p>
    <w:p w14:paraId="026CBE96" w14:textId="1DB6DFA5" w:rsidR="003C7970" w:rsidRDefault="003C7970" w:rsidP="003C7970">
      <w:pPr>
        <w:rPr>
          <w:lang w:val="en-IN"/>
        </w:rPr>
      </w:pPr>
      <w:r w:rsidRPr="003C7970">
        <w:rPr>
          <w:lang w:val="en-IN"/>
        </w:rPr>
        <w:t>Missing product descriptions will be recovered only when the associated product code has exactly one distinct, non-empty description in the historical dataset. Records with multiple candidate descriptions or no known description will be flagged for investigation. Original Bronze records will remain unchanged.</w:t>
      </w:r>
    </w:p>
    <w:p w14:paraId="414BE5D1" w14:textId="77777777" w:rsidR="002F7380" w:rsidRDefault="002F7380" w:rsidP="003C7970">
      <w:pPr>
        <w:rPr>
          <w:lang w:val="en-IN"/>
        </w:rPr>
      </w:pPr>
    </w:p>
    <w:p w14:paraId="7B2A5F51" w14:textId="00FED5A0" w:rsidR="003C7970" w:rsidRDefault="00192071" w:rsidP="00192071">
      <w:pPr>
        <w:pStyle w:val="Heading2"/>
        <w:rPr>
          <w:lang w:val="en-IN"/>
        </w:rPr>
      </w:pPr>
      <w:r>
        <w:rPr>
          <w:lang w:val="en-IN"/>
        </w:rPr>
        <w:t>Duplicate Investigation Findings</w:t>
      </w:r>
    </w:p>
    <w:p w14:paraId="1A99C734" w14:textId="4C3A323C" w:rsidR="00192071" w:rsidRPr="00192071" w:rsidRDefault="00192071" w:rsidP="00192071">
      <w:pPr>
        <w:pStyle w:val="ListParagraph"/>
        <w:numPr>
          <w:ilvl w:val="0"/>
          <w:numId w:val="1"/>
        </w:numPr>
        <w:rPr>
          <w:lang w:val="en-IN"/>
        </w:rPr>
      </w:pPr>
      <w:r w:rsidRPr="00192071">
        <w:rPr>
          <w:lang w:val="en-IN"/>
        </w:rPr>
        <w:t>Detection method: Exact matching across all eight source fields.</w:t>
      </w:r>
    </w:p>
    <w:p w14:paraId="187BC4E0" w14:textId="430A3CF3" w:rsidR="00192071" w:rsidRPr="00192071" w:rsidRDefault="00192071" w:rsidP="00192071">
      <w:pPr>
        <w:pStyle w:val="ListParagraph"/>
        <w:numPr>
          <w:ilvl w:val="0"/>
          <w:numId w:val="1"/>
        </w:numPr>
        <w:rPr>
          <w:lang w:val="en-IN"/>
        </w:rPr>
      </w:pPr>
      <w:r w:rsidRPr="00192071">
        <w:rPr>
          <w:lang w:val="en-IN"/>
        </w:rPr>
        <w:t>Initial result: 4,879 duplicate groups and 5,268 extra copies.</w:t>
      </w:r>
    </w:p>
    <w:p w14:paraId="5F3C7494" w14:textId="6168E475" w:rsidR="00192071" w:rsidRPr="00192071" w:rsidRDefault="00192071" w:rsidP="00192071">
      <w:pPr>
        <w:pStyle w:val="ListParagraph"/>
        <w:numPr>
          <w:ilvl w:val="0"/>
          <w:numId w:val="1"/>
        </w:numPr>
        <w:rPr>
          <w:lang w:val="en-IN"/>
        </w:rPr>
      </w:pPr>
      <w:r w:rsidRPr="00192071">
        <w:rPr>
          <w:lang w:val="en-IN"/>
        </w:rPr>
        <w:t>Estimated impact: £21,740.98 in signed transaction value associated with extra copies.</w:t>
      </w:r>
    </w:p>
    <w:p w14:paraId="2D513C3D" w14:textId="37C3B696" w:rsidR="00192071" w:rsidRPr="00192071" w:rsidRDefault="00192071" w:rsidP="00192071">
      <w:pPr>
        <w:pStyle w:val="ListParagraph"/>
        <w:numPr>
          <w:ilvl w:val="0"/>
          <w:numId w:val="1"/>
        </w:numPr>
        <w:rPr>
          <w:lang w:val="en-IN"/>
        </w:rPr>
      </w:pPr>
      <w:r w:rsidRPr="00192071">
        <w:rPr>
          <w:lang w:val="en-IN"/>
        </w:rPr>
        <w:t>Limitation: Exact matches are potential duplicates, not confirmed errors.</w:t>
      </w:r>
    </w:p>
    <w:p w14:paraId="2080CE46" w14:textId="485D5823" w:rsidR="00192071" w:rsidRPr="00192071" w:rsidRDefault="00192071" w:rsidP="00192071">
      <w:pPr>
        <w:pStyle w:val="ListParagraph"/>
        <w:numPr>
          <w:ilvl w:val="0"/>
          <w:numId w:val="1"/>
        </w:numPr>
        <w:rPr>
          <w:lang w:val="en-IN"/>
        </w:rPr>
      </w:pPr>
      <w:r w:rsidRPr="00192071">
        <w:rPr>
          <w:lang w:val="en-IN"/>
        </w:rPr>
        <w:t>Proposed treatment: Retain the original records and exclude only confirmed duplicates under an approved business rule.</w:t>
      </w:r>
    </w:p>
    <w:p w14:paraId="03298D88" w14:textId="77777777" w:rsidR="00192071" w:rsidRDefault="00192071" w:rsidP="00192071">
      <w:pPr>
        <w:rPr>
          <w:lang w:val="en-IN"/>
        </w:rPr>
      </w:pPr>
    </w:p>
    <w:p w14:paraId="0787D835" w14:textId="3393AC4E" w:rsidR="0063531A" w:rsidRDefault="001614E4" w:rsidP="00192071">
      <w:pPr>
        <w:rPr>
          <w:lang w:val="en-IN"/>
        </w:rPr>
      </w:pPr>
      <w:r w:rsidRPr="001614E4">
        <w:rPr>
          <w:lang w:val="en-IN"/>
        </w:rPr>
        <w:lastRenderedPageBreak/>
        <w:drawing>
          <wp:inline distT="0" distB="0" distL="0" distR="0" wp14:anchorId="43460D5E" wp14:editId="45EE3993">
            <wp:extent cx="5731510" cy="713105"/>
            <wp:effectExtent l="0" t="0" r="2540" b="0"/>
            <wp:docPr id="3836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00675" name=""/>
                    <pic:cNvPicPr/>
                  </pic:nvPicPr>
                  <pic:blipFill>
                    <a:blip r:embed="rId7"/>
                    <a:stretch>
                      <a:fillRect/>
                    </a:stretch>
                  </pic:blipFill>
                  <pic:spPr>
                    <a:xfrm>
                      <a:off x="0" y="0"/>
                      <a:ext cx="5731510" cy="713105"/>
                    </a:xfrm>
                    <a:prstGeom prst="rect">
                      <a:avLst/>
                    </a:prstGeom>
                  </pic:spPr>
                </pic:pic>
              </a:graphicData>
            </a:graphic>
          </wp:inline>
        </w:drawing>
      </w:r>
    </w:p>
    <w:p w14:paraId="5DD0873A" w14:textId="77777777" w:rsidR="0063531A" w:rsidRDefault="0063531A" w:rsidP="00192071">
      <w:pPr>
        <w:rPr>
          <w:lang w:val="en-IN"/>
        </w:rPr>
      </w:pPr>
    </w:p>
    <w:p w14:paraId="0CB6C550" w14:textId="79CD6935" w:rsidR="0063531A" w:rsidRPr="0063531A" w:rsidRDefault="0063531A" w:rsidP="0063531A">
      <w:pPr>
        <w:pStyle w:val="ListParagraph"/>
        <w:numPr>
          <w:ilvl w:val="0"/>
          <w:numId w:val="1"/>
        </w:numPr>
        <w:rPr>
          <w:lang w:val="en-IN"/>
        </w:rPr>
      </w:pPr>
      <w:r w:rsidRPr="0063531A">
        <w:rPr>
          <w:lang w:val="en-IN"/>
        </w:rPr>
        <w:t>Finding: Three groups contain unusually high numbers of exact repetitions.</w:t>
      </w:r>
    </w:p>
    <w:p w14:paraId="5ABC3E3D" w14:textId="3B48B961" w:rsidR="0063531A" w:rsidRPr="0063531A" w:rsidRDefault="0063531A" w:rsidP="0063531A">
      <w:pPr>
        <w:pStyle w:val="ListParagraph"/>
        <w:numPr>
          <w:ilvl w:val="0"/>
          <w:numId w:val="1"/>
        </w:numPr>
        <w:rPr>
          <w:lang w:val="en-IN"/>
        </w:rPr>
      </w:pPr>
      <w:r w:rsidRPr="0063531A">
        <w:rPr>
          <w:lang w:val="en-IN"/>
        </w:rPr>
        <w:t>Risk: Sales and product quantities may be overstated if the repetitions are erroneous.</w:t>
      </w:r>
    </w:p>
    <w:p w14:paraId="02ACA280" w14:textId="0F74EE91" w:rsidR="0063531A" w:rsidRPr="0063531A" w:rsidRDefault="0063531A" w:rsidP="0063531A">
      <w:pPr>
        <w:pStyle w:val="ListParagraph"/>
        <w:numPr>
          <w:ilvl w:val="0"/>
          <w:numId w:val="1"/>
        </w:numPr>
        <w:rPr>
          <w:lang w:val="en-IN"/>
        </w:rPr>
      </w:pPr>
      <w:r w:rsidRPr="0063531A">
        <w:rPr>
          <w:lang w:val="en-IN"/>
        </w:rPr>
        <w:t>Limitation: Source data alone cannot conclusively establish whether each repetition represents a separate legitimate transaction.</w:t>
      </w:r>
    </w:p>
    <w:p w14:paraId="33E2B10A" w14:textId="2D7B942C" w:rsidR="0063531A" w:rsidRPr="0063531A" w:rsidRDefault="0063531A" w:rsidP="0063531A">
      <w:pPr>
        <w:pStyle w:val="ListParagraph"/>
        <w:numPr>
          <w:ilvl w:val="0"/>
          <w:numId w:val="1"/>
        </w:numPr>
        <w:rPr>
          <w:lang w:val="en-IN"/>
        </w:rPr>
      </w:pPr>
      <w:r w:rsidRPr="0063531A">
        <w:rPr>
          <w:lang w:val="en-IN"/>
        </w:rPr>
        <w:t>Recommendation: Flag these groups for investigation, retain the original records and obtain business-owner confirmation before excluding them from reporting.</w:t>
      </w:r>
    </w:p>
    <w:p w14:paraId="30242F84" w14:textId="77777777" w:rsidR="006446DC" w:rsidRDefault="006446DC" w:rsidP="006446DC">
      <w:pPr>
        <w:pStyle w:val="Heading2"/>
        <w:rPr>
          <w:rFonts w:ascii="Times New Roman" w:hAnsi="Times New Roman"/>
          <w:sz w:val="27"/>
          <w:lang w:val="en-IN"/>
        </w:rPr>
      </w:pPr>
      <w:r>
        <w:t>Invoice-Level Duplicate Impact Assessment</w:t>
      </w:r>
    </w:p>
    <w:p w14:paraId="773F9925" w14:textId="77777777" w:rsidR="006446DC" w:rsidRPr="002F7380" w:rsidRDefault="006446DC" w:rsidP="006446DC">
      <w:pPr>
        <w:pStyle w:val="NormalWeb"/>
        <w:jc w:val="both"/>
        <w:rPr>
          <w:rFonts w:ascii="Calibri" w:hAnsi="Calibri" w:cs="Calibri"/>
          <w:sz w:val="28"/>
          <w:szCs w:val="28"/>
        </w:rPr>
      </w:pPr>
      <w:r w:rsidRPr="002F7380">
        <w:rPr>
          <w:rStyle w:val="Strong"/>
          <w:rFonts w:ascii="Calibri" w:hAnsi="Calibri" w:cs="Calibri"/>
          <w:sz w:val="28"/>
          <w:szCs w:val="28"/>
        </w:rPr>
        <w:t>Invoice:</w:t>
      </w:r>
      <w:r w:rsidRPr="002F7380">
        <w:rPr>
          <w:rFonts w:ascii="Calibri" w:hAnsi="Calibri" w:cs="Calibri"/>
          <w:sz w:val="28"/>
          <w:szCs w:val="28"/>
        </w:rPr>
        <w:t xml:space="preserve"> 555524</w:t>
      </w:r>
      <w:r w:rsidRPr="002F7380">
        <w:rPr>
          <w:rFonts w:ascii="Calibri" w:hAnsi="Calibri" w:cs="Calibri"/>
          <w:sz w:val="28"/>
          <w:szCs w:val="28"/>
        </w:rPr>
        <w:br/>
      </w:r>
      <w:r w:rsidRPr="002F7380">
        <w:rPr>
          <w:rStyle w:val="Strong"/>
          <w:rFonts w:ascii="Calibri" w:hAnsi="Calibri" w:cs="Calibri"/>
          <w:sz w:val="28"/>
          <w:szCs w:val="28"/>
        </w:rPr>
        <w:t>Investigation method:</w:t>
      </w:r>
      <w:r w:rsidRPr="002F7380">
        <w:rPr>
          <w:rFonts w:ascii="Calibri" w:hAnsi="Calibri" w:cs="Calibri"/>
          <w:sz w:val="28"/>
          <w:szCs w:val="28"/>
        </w:rPr>
        <w:t xml:space="preserve"> Compare transaction value before and after a hypothetical exact-deduplication scenario.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1"/>
        <w:gridCol w:w="2509"/>
      </w:tblGrid>
      <w:tr w:rsidR="006446DC" w:rsidRPr="002F7380" w14:paraId="746CBD2D" w14:textId="77777777" w:rsidTr="006446DC">
        <w:trPr>
          <w:tblCellSpacing w:w="15" w:type="dxa"/>
        </w:trPr>
        <w:tc>
          <w:tcPr>
            <w:tcW w:w="0" w:type="auto"/>
            <w:vAlign w:val="center"/>
            <w:hideMark/>
          </w:tcPr>
          <w:p w14:paraId="5DE30824" w14:textId="77777777" w:rsidR="006446DC" w:rsidRPr="002F7380" w:rsidRDefault="006446DC" w:rsidP="006446DC">
            <w:pPr>
              <w:rPr>
                <w:rFonts w:cs="Calibri"/>
                <w:b/>
                <w:bCs/>
                <w:szCs w:val="28"/>
              </w:rPr>
            </w:pPr>
            <w:r w:rsidRPr="002F7380">
              <w:rPr>
                <w:rFonts w:cs="Calibri"/>
                <w:b/>
                <w:bCs/>
                <w:szCs w:val="28"/>
              </w:rPr>
              <w:t>Metric</w:t>
            </w:r>
          </w:p>
        </w:tc>
        <w:tc>
          <w:tcPr>
            <w:tcW w:w="0" w:type="auto"/>
            <w:vAlign w:val="center"/>
            <w:hideMark/>
          </w:tcPr>
          <w:p w14:paraId="69BC35E7" w14:textId="77777777" w:rsidR="006446DC" w:rsidRPr="002F7380" w:rsidRDefault="006446DC" w:rsidP="006446DC">
            <w:pPr>
              <w:rPr>
                <w:rFonts w:cs="Calibri"/>
                <w:b/>
                <w:bCs/>
                <w:szCs w:val="28"/>
              </w:rPr>
            </w:pPr>
            <w:r w:rsidRPr="002F7380">
              <w:rPr>
                <w:rFonts w:cs="Calibri"/>
                <w:b/>
                <w:bCs/>
                <w:szCs w:val="28"/>
              </w:rPr>
              <w:t>Result</w:t>
            </w:r>
          </w:p>
        </w:tc>
      </w:tr>
      <w:tr w:rsidR="006446DC" w:rsidRPr="002F7380" w14:paraId="2F23C339" w14:textId="77777777" w:rsidTr="006446DC">
        <w:trPr>
          <w:tblCellSpacing w:w="15" w:type="dxa"/>
        </w:trPr>
        <w:tc>
          <w:tcPr>
            <w:tcW w:w="0" w:type="auto"/>
            <w:vAlign w:val="center"/>
            <w:hideMark/>
          </w:tcPr>
          <w:p w14:paraId="0AA25486" w14:textId="77777777" w:rsidR="006446DC" w:rsidRPr="002F7380" w:rsidRDefault="006446DC" w:rsidP="006446DC">
            <w:pPr>
              <w:rPr>
                <w:rFonts w:cs="Calibri"/>
                <w:szCs w:val="28"/>
              </w:rPr>
            </w:pPr>
            <w:r w:rsidRPr="002F7380">
              <w:rPr>
                <w:rFonts w:cs="Calibri"/>
                <w:szCs w:val="28"/>
              </w:rPr>
              <w:t>Original invoice value</w:t>
            </w:r>
          </w:p>
        </w:tc>
        <w:tc>
          <w:tcPr>
            <w:tcW w:w="0" w:type="auto"/>
            <w:vAlign w:val="center"/>
            <w:hideMark/>
          </w:tcPr>
          <w:p w14:paraId="10913ED2" w14:textId="77777777" w:rsidR="006446DC" w:rsidRPr="002F7380" w:rsidRDefault="006446DC" w:rsidP="006446DC">
            <w:pPr>
              <w:rPr>
                <w:rFonts w:cs="Calibri"/>
                <w:szCs w:val="28"/>
              </w:rPr>
            </w:pPr>
            <w:r w:rsidRPr="002F7380">
              <w:rPr>
                <w:rFonts w:cs="Calibri"/>
                <w:szCs w:val="28"/>
              </w:rPr>
              <w:t>£610.77</w:t>
            </w:r>
          </w:p>
        </w:tc>
      </w:tr>
      <w:tr w:rsidR="006446DC" w:rsidRPr="002F7380" w14:paraId="59C1D3AC" w14:textId="77777777" w:rsidTr="006446DC">
        <w:trPr>
          <w:tblCellSpacing w:w="15" w:type="dxa"/>
        </w:trPr>
        <w:tc>
          <w:tcPr>
            <w:tcW w:w="0" w:type="auto"/>
            <w:vAlign w:val="center"/>
            <w:hideMark/>
          </w:tcPr>
          <w:p w14:paraId="0A053FBF" w14:textId="77777777" w:rsidR="006446DC" w:rsidRPr="002F7380" w:rsidRDefault="006446DC" w:rsidP="006446DC">
            <w:pPr>
              <w:rPr>
                <w:rFonts w:cs="Calibri"/>
                <w:szCs w:val="28"/>
              </w:rPr>
            </w:pPr>
            <w:r w:rsidRPr="002F7380">
              <w:rPr>
                <w:rFonts w:cs="Calibri"/>
                <w:szCs w:val="28"/>
              </w:rPr>
              <w:t>Hypothetical value after deduplication</w:t>
            </w:r>
          </w:p>
        </w:tc>
        <w:tc>
          <w:tcPr>
            <w:tcW w:w="0" w:type="auto"/>
            <w:vAlign w:val="center"/>
            <w:hideMark/>
          </w:tcPr>
          <w:p w14:paraId="066B344B" w14:textId="77777777" w:rsidR="006446DC" w:rsidRPr="002F7380" w:rsidRDefault="006446DC" w:rsidP="006446DC">
            <w:pPr>
              <w:rPr>
                <w:rFonts w:cs="Calibri"/>
                <w:szCs w:val="28"/>
              </w:rPr>
            </w:pPr>
            <w:r w:rsidRPr="002F7380">
              <w:rPr>
                <w:rFonts w:cs="Calibri"/>
                <w:szCs w:val="28"/>
              </w:rPr>
              <w:t>£480.02</w:t>
            </w:r>
          </w:p>
        </w:tc>
      </w:tr>
      <w:tr w:rsidR="006446DC" w:rsidRPr="002F7380" w14:paraId="57758873" w14:textId="77777777" w:rsidTr="006446DC">
        <w:trPr>
          <w:tblCellSpacing w:w="15" w:type="dxa"/>
        </w:trPr>
        <w:tc>
          <w:tcPr>
            <w:tcW w:w="0" w:type="auto"/>
            <w:vAlign w:val="center"/>
            <w:hideMark/>
          </w:tcPr>
          <w:p w14:paraId="7BE250B0" w14:textId="77777777" w:rsidR="006446DC" w:rsidRPr="002F7380" w:rsidRDefault="006446DC" w:rsidP="006446DC">
            <w:pPr>
              <w:rPr>
                <w:rFonts w:cs="Calibri"/>
                <w:szCs w:val="28"/>
              </w:rPr>
            </w:pPr>
            <w:r w:rsidRPr="002F7380">
              <w:rPr>
                <w:rFonts w:cs="Calibri"/>
                <w:szCs w:val="28"/>
              </w:rPr>
              <w:t>Potential value difference</w:t>
            </w:r>
          </w:p>
        </w:tc>
        <w:tc>
          <w:tcPr>
            <w:tcW w:w="0" w:type="auto"/>
            <w:vAlign w:val="center"/>
            <w:hideMark/>
          </w:tcPr>
          <w:p w14:paraId="343E5CA9" w14:textId="77777777" w:rsidR="006446DC" w:rsidRPr="002F7380" w:rsidRDefault="006446DC" w:rsidP="006446DC">
            <w:pPr>
              <w:rPr>
                <w:rFonts w:cs="Calibri"/>
                <w:szCs w:val="28"/>
              </w:rPr>
            </w:pPr>
            <w:r w:rsidRPr="002F7380">
              <w:rPr>
                <w:rFonts w:cs="Calibri"/>
                <w:szCs w:val="28"/>
              </w:rPr>
              <w:t>£130.75</w:t>
            </w:r>
          </w:p>
        </w:tc>
      </w:tr>
      <w:tr w:rsidR="006446DC" w:rsidRPr="002F7380" w14:paraId="24DDEC5B" w14:textId="77777777" w:rsidTr="006446DC">
        <w:trPr>
          <w:tblCellSpacing w:w="15" w:type="dxa"/>
        </w:trPr>
        <w:tc>
          <w:tcPr>
            <w:tcW w:w="0" w:type="auto"/>
            <w:vAlign w:val="center"/>
            <w:hideMark/>
          </w:tcPr>
          <w:p w14:paraId="53008170" w14:textId="77777777" w:rsidR="006446DC" w:rsidRPr="002F7380" w:rsidRDefault="006446DC" w:rsidP="006446DC">
            <w:pPr>
              <w:rPr>
                <w:rFonts w:cs="Calibri"/>
                <w:szCs w:val="28"/>
              </w:rPr>
            </w:pPr>
            <w:r w:rsidRPr="002F7380">
              <w:rPr>
                <w:rFonts w:cs="Calibri"/>
                <w:szCs w:val="28"/>
              </w:rPr>
              <w:t>Relative difference</w:t>
            </w:r>
          </w:p>
        </w:tc>
        <w:tc>
          <w:tcPr>
            <w:tcW w:w="0" w:type="auto"/>
            <w:vAlign w:val="center"/>
            <w:hideMark/>
          </w:tcPr>
          <w:p w14:paraId="55728179" w14:textId="77777777" w:rsidR="006446DC" w:rsidRPr="002F7380" w:rsidRDefault="006446DC" w:rsidP="006446DC">
            <w:pPr>
              <w:rPr>
                <w:rFonts w:cs="Calibri"/>
                <w:szCs w:val="28"/>
              </w:rPr>
            </w:pPr>
            <w:r w:rsidRPr="002F7380">
              <w:rPr>
                <w:rFonts w:cs="Calibri"/>
                <w:szCs w:val="28"/>
              </w:rPr>
              <w:t>Approximately 21.4%</w:t>
            </w:r>
          </w:p>
        </w:tc>
      </w:tr>
    </w:tbl>
    <w:p w14:paraId="70C11A06" w14:textId="77777777" w:rsidR="006446DC" w:rsidRPr="002F7380" w:rsidRDefault="006446DC" w:rsidP="006446DC">
      <w:pPr>
        <w:pStyle w:val="NormalWeb"/>
        <w:jc w:val="both"/>
        <w:rPr>
          <w:rFonts w:ascii="Calibri" w:hAnsi="Calibri" w:cs="Calibri"/>
          <w:sz w:val="28"/>
          <w:szCs w:val="28"/>
        </w:rPr>
      </w:pPr>
      <w:r w:rsidRPr="002F7380">
        <w:rPr>
          <w:rStyle w:val="Strong"/>
          <w:rFonts w:ascii="Calibri" w:hAnsi="Calibri" w:cs="Calibri"/>
          <w:sz w:val="28"/>
          <w:szCs w:val="28"/>
        </w:rPr>
        <w:t>Finding:</w:t>
      </w:r>
      <w:r w:rsidRPr="002F7380">
        <w:rPr>
          <w:rFonts w:ascii="Calibri" w:hAnsi="Calibri" w:cs="Calibri"/>
          <w:sz w:val="28"/>
          <w:szCs w:val="28"/>
        </w:rPr>
        <w:t xml:space="preserve"> Removing repeated rows under the exact-match rule would reduce the calculated invoice value by £130.75.</w:t>
      </w:r>
    </w:p>
    <w:p w14:paraId="3B105682" w14:textId="77777777" w:rsidR="006446DC" w:rsidRPr="002F7380" w:rsidRDefault="006446DC" w:rsidP="006446DC">
      <w:pPr>
        <w:pStyle w:val="NormalWeb"/>
        <w:jc w:val="both"/>
        <w:rPr>
          <w:rFonts w:ascii="Calibri" w:hAnsi="Calibri" w:cs="Calibri"/>
          <w:sz w:val="28"/>
          <w:szCs w:val="28"/>
        </w:rPr>
      </w:pPr>
      <w:r w:rsidRPr="002F7380">
        <w:rPr>
          <w:rStyle w:val="Strong"/>
          <w:rFonts w:ascii="Calibri" w:hAnsi="Calibri" w:cs="Calibri"/>
          <w:sz w:val="28"/>
          <w:szCs w:val="28"/>
        </w:rPr>
        <w:t>Limitation:</w:t>
      </w:r>
      <w:r w:rsidRPr="002F7380">
        <w:rPr>
          <w:rFonts w:ascii="Calibri" w:hAnsi="Calibri" w:cs="Calibri"/>
          <w:sz w:val="28"/>
          <w:szCs w:val="28"/>
        </w:rPr>
        <w:t xml:space="preserve"> The available dataset does not independently establish whether every repeated row represents an erroneous duplicate or a legitimate transaction.</w:t>
      </w:r>
    </w:p>
    <w:p w14:paraId="7CD39CA7" w14:textId="77777777" w:rsidR="006446DC" w:rsidRPr="002F7380" w:rsidRDefault="006446DC" w:rsidP="006446DC">
      <w:pPr>
        <w:pStyle w:val="NormalWeb"/>
        <w:jc w:val="both"/>
        <w:rPr>
          <w:rFonts w:ascii="Calibri" w:hAnsi="Calibri" w:cs="Calibri"/>
          <w:sz w:val="28"/>
          <w:szCs w:val="28"/>
        </w:rPr>
      </w:pPr>
      <w:r w:rsidRPr="002F7380">
        <w:rPr>
          <w:rStyle w:val="Strong"/>
          <w:rFonts w:ascii="Calibri" w:hAnsi="Calibri" w:cs="Calibri"/>
          <w:sz w:val="28"/>
          <w:szCs w:val="28"/>
        </w:rPr>
        <w:lastRenderedPageBreak/>
        <w:t>Recommendation:</w:t>
      </w:r>
      <w:r w:rsidRPr="002F7380">
        <w:rPr>
          <w:rFonts w:ascii="Calibri" w:hAnsi="Calibri" w:cs="Calibri"/>
          <w:sz w:val="28"/>
          <w:szCs w:val="28"/>
        </w:rPr>
        <w:t xml:space="preserve"> Retain the original data, document the potential financial impact, and obtain appropriate evidence or stakeholder approval before excluding records from business reporting.</w:t>
      </w:r>
    </w:p>
    <w:p w14:paraId="6C247438" w14:textId="77777777" w:rsidR="006446DC" w:rsidRPr="006446DC" w:rsidRDefault="006446DC" w:rsidP="006446DC">
      <w:pPr>
        <w:pStyle w:val="Heading2"/>
        <w:rPr>
          <w:lang w:val="en-IN"/>
        </w:rPr>
      </w:pPr>
      <w:r w:rsidRPr="006446DC">
        <w:rPr>
          <w:lang w:val="en-IN"/>
        </w:rPr>
        <w:t>Dataset-Wide Duplicate Impact Assessment</w:t>
      </w:r>
    </w:p>
    <w:p w14:paraId="4D8B89BF" w14:textId="77777777" w:rsidR="006446DC" w:rsidRPr="006446DC" w:rsidRDefault="006446DC" w:rsidP="006446DC">
      <w:pPr>
        <w:rPr>
          <w:rFonts w:cs="Calibri"/>
          <w:lang w:val="en-IN"/>
        </w:rPr>
      </w:pPr>
      <w:r w:rsidRPr="006446DC">
        <w:rPr>
          <w:rFonts w:cs="Calibri"/>
          <w:b/>
          <w:bCs/>
          <w:lang w:val="en-IN"/>
        </w:rPr>
        <w:t>Baseline:</w:t>
      </w:r>
      <w:r w:rsidRPr="006446DC">
        <w:rPr>
          <w:rFonts w:cs="Calibri"/>
          <w:lang w:val="en-IN"/>
        </w:rPr>
        <w:t xml:space="preserve"> 541,909 source transaction rows with a signed transaction value of 9,747,747.934 currency units.</w:t>
      </w:r>
    </w:p>
    <w:p w14:paraId="7D303289" w14:textId="77777777" w:rsidR="006446DC" w:rsidRPr="006446DC" w:rsidRDefault="006446DC" w:rsidP="006446DC">
      <w:pPr>
        <w:rPr>
          <w:rFonts w:cs="Calibri"/>
          <w:lang w:val="en-IN"/>
        </w:rPr>
      </w:pPr>
      <w:r w:rsidRPr="006446DC">
        <w:rPr>
          <w:rFonts w:cs="Calibri"/>
          <w:b/>
          <w:bCs/>
          <w:lang w:val="en-IN"/>
        </w:rPr>
        <w:t>Scenario:</w:t>
      </w:r>
      <w:r w:rsidRPr="006446DC">
        <w:rPr>
          <w:rFonts w:cs="Calibri"/>
          <w:lang w:val="en-IN"/>
        </w:rPr>
        <w:t xml:space="preserve"> Retain one occurrence of each exact combination across the eight source fields.</w:t>
      </w:r>
    </w:p>
    <w:p w14:paraId="3D0F9CEB" w14:textId="77777777" w:rsidR="006446DC" w:rsidRPr="006446DC" w:rsidRDefault="006446DC" w:rsidP="006446DC">
      <w:pPr>
        <w:rPr>
          <w:rFonts w:cs="Calibri"/>
          <w:lang w:val="en-IN"/>
        </w:rPr>
      </w:pPr>
      <w:r w:rsidRPr="006446DC">
        <w:rPr>
          <w:rFonts w:cs="Calibri"/>
          <w:b/>
          <w:bCs/>
          <w:lang w:val="en-IN"/>
        </w:rPr>
        <w:t>Scenario result:</w:t>
      </w:r>
      <w:r w:rsidRPr="006446DC">
        <w:rPr>
          <w:rFonts w:cs="Calibri"/>
          <w:lang w:val="en-IN"/>
        </w:rPr>
        <w:t xml:space="preserve"> 536,641 rows with a signed transaction value of 9,726,006.954 currency units.</w:t>
      </w:r>
    </w:p>
    <w:p w14:paraId="1B03B39F" w14:textId="77777777" w:rsidR="006446DC" w:rsidRPr="006446DC" w:rsidRDefault="006446DC" w:rsidP="006446DC">
      <w:pPr>
        <w:rPr>
          <w:rFonts w:cs="Calibri"/>
          <w:lang w:val="en-IN"/>
        </w:rPr>
      </w:pPr>
      <w:r w:rsidRPr="006446DC">
        <w:rPr>
          <w:rFonts w:cs="Calibri"/>
          <w:b/>
          <w:bCs/>
          <w:lang w:val="en-IN"/>
        </w:rPr>
        <w:t>Difference:</w:t>
      </w:r>
      <w:r w:rsidRPr="006446DC">
        <w:rPr>
          <w:rFonts w:cs="Calibri"/>
          <w:lang w:val="en-IN"/>
        </w:rPr>
        <w:t xml:space="preserve"> 5,268 fewer rows and 21,740.980 currency units lower signed transaction value.</w:t>
      </w:r>
    </w:p>
    <w:p w14:paraId="780EA2D7" w14:textId="77777777" w:rsidR="006446DC" w:rsidRPr="006446DC" w:rsidRDefault="006446DC" w:rsidP="006446DC">
      <w:pPr>
        <w:rPr>
          <w:rFonts w:cs="Calibri"/>
          <w:lang w:val="en-IN"/>
        </w:rPr>
      </w:pPr>
      <w:r w:rsidRPr="006446DC">
        <w:rPr>
          <w:rFonts w:cs="Calibri"/>
          <w:b/>
          <w:bCs/>
          <w:lang w:val="en-IN"/>
        </w:rPr>
        <w:t>Interpretation:</w:t>
      </w:r>
      <w:r w:rsidRPr="006446DC">
        <w:rPr>
          <w:rFonts w:cs="Calibri"/>
          <w:lang w:val="en-IN"/>
        </w:rPr>
        <w:t xml:space="preserve"> Exact deduplication would change the reporting dataset materially. These figures quantify the impact of the proposed rule but do not prove that all repeated records are erroneous.</w:t>
      </w:r>
    </w:p>
    <w:p w14:paraId="648A0844" w14:textId="77777777" w:rsidR="006446DC" w:rsidRPr="006446DC" w:rsidRDefault="006446DC" w:rsidP="006446DC">
      <w:pPr>
        <w:rPr>
          <w:rFonts w:cs="Calibri"/>
          <w:lang w:val="en-IN"/>
        </w:rPr>
      </w:pPr>
      <w:r w:rsidRPr="006446DC">
        <w:rPr>
          <w:rFonts w:cs="Calibri"/>
          <w:b/>
          <w:bCs/>
          <w:lang w:val="en-IN"/>
        </w:rPr>
        <w:t>Decision:</w:t>
      </w:r>
      <w:r w:rsidRPr="006446DC">
        <w:rPr>
          <w:rFonts w:cs="Calibri"/>
          <w:lang w:val="en-IN"/>
        </w:rPr>
        <w:t xml:space="preserve"> Preserve the source and </w:t>
      </w:r>
      <w:proofErr w:type="gramStart"/>
      <w:r w:rsidRPr="006446DC">
        <w:rPr>
          <w:rFonts w:cs="Calibri"/>
          <w:lang w:val="en-IN"/>
        </w:rPr>
        <w:t>Silver</w:t>
      </w:r>
      <w:proofErr w:type="gramEnd"/>
      <w:r w:rsidRPr="006446DC">
        <w:rPr>
          <w:rFonts w:cs="Calibri"/>
          <w:lang w:val="en-IN"/>
        </w:rPr>
        <w:t xml:space="preserve"> data. Retain duplicate investigation results and obtain business-owner approval before excluding any records from reporting.</w:t>
      </w:r>
    </w:p>
    <w:p w14:paraId="1E6C03C7" w14:textId="77777777" w:rsidR="006446DC" w:rsidRPr="006446DC" w:rsidRDefault="006446DC" w:rsidP="006446DC">
      <w:pPr>
        <w:rPr>
          <w:rFonts w:cs="Calibri"/>
          <w:lang w:val="en-IN"/>
        </w:rPr>
      </w:pPr>
      <w:r w:rsidRPr="006446DC">
        <w:rPr>
          <w:rFonts w:cs="Calibri"/>
          <w:b/>
          <w:bCs/>
          <w:lang w:val="en-IN"/>
        </w:rPr>
        <w:t>Reconciliation control:</w:t>
      </w:r>
      <w:r w:rsidRPr="006446DC">
        <w:rPr>
          <w:rFonts w:cs="Calibri"/>
          <w:lang w:val="en-IN"/>
        </w:rPr>
        <w:t xml:space="preserve"> Verify row-count and transaction-value differences between the baseline and reporting scenario, with all exclusions traceable to documented rules.</w:t>
      </w:r>
    </w:p>
    <w:p w14:paraId="79DE2909" w14:textId="5D24F8F4" w:rsidR="0063531A" w:rsidRDefault="0063531A" w:rsidP="006446DC">
      <w:pPr>
        <w:rPr>
          <w:rFonts w:cs="Calibri"/>
          <w:lang w:val="en-IN"/>
        </w:rPr>
      </w:pPr>
    </w:p>
    <w:p w14:paraId="081F7CCB" w14:textId="3E8A5750" w:rsidR="00B26F13" w:rsidRDefault="00B26F13" w:rsidP="00B26F13">
      <w:pPr>
        <w:pStyle w:val="Heading2"/>
        <w:rPr>
          <w:lang w:val="en-IN"/>
        </w:rPr>
      </w:pPr>
      <w:r>
        <w:rPr>
          <w:lang w:val="en-IN"/>
        </w:rPr>
        <w:t>Gold Table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6657"/>
      </w:tblGrid>
      <w:tr w:rsidR="00B26F13" w:rsidRPr="00B26F13" w14:paraId="3F33F6B1" w14:textId="77777777" w:rsidTr="00B26F13">
        <w:trPr>
          <w:tblCellSpacing w:w="15" w:type="dxa"/>
        </w:trPr>
        <w:tc>
          <w:tcPr>
            <w:tcW w:w="0" w:type="auto"/>
            <w:vAlign w:val="center"/>
            <w:hideMark/>
          </w:tcPr>
          <w:p w14:paraId="3DD120FA" w14:textId="77777777" w:rsidR="00B26F13" w:rsidRPr="00B26F13" w:rsidRDefault="00B26F13" w:rsidP="00B26F13">
            <w:pPr>
              <w:rPr>
                <w:b/>
                <w:bCs/>
                <w:lang w:val="en-IN"/>
              </w:rPr>
            </w:pPr>
            <w:r w:rsidRPr="00B26F13">
              <w:rPr>
                <w:b/>
                <w:bCs/>
                <w:lang w:val="en-IN"/>
              </w:rPr>
              <w:t>Business rule</w:t>
            </w:r>
          </w:p>
        </w:tc>
        <w:tc>
          <w:tcPr>
            <w:tcW w:w="0" w:type="auto"/>
            <w:vAlign w:val="center"/>
            <w:hideMark/>
          </w:tcPr>
          <w:p w14:paraId="1AEADD2E" w14:textId="77777777" w:rsidR="00B26F13" w:rsidRPr="00B26F13" w:rsidRDefault="00B26F13" w:rsidP="00B26F13">
            <w:pPr>
              <w:rPr>
                <w:b/>
                <w:bCs/>
                <w:lang w:val="en-IN"/>
              </w:rPr>
            </w:pPr>
            <w:r w:rsidRPr="00B26F13">
              <w:rPr>
                <w:b/>
                <w:bCs/>
                <w:lang w:val="en-IN"/>
              </w:rPr>
              <w:t>Proposed implementation</w:t>
            </w:r>
          </w:p>
        </w:tc>
      </w:tr>
      <w:tr w:rsidR="00B26F13" w:rsidRPr="00B26F13" w14:paraId="273C0BBC" w14:textId="77777777" w:rsidTr="00B26F13">
        <w:trPr>
          <w:tblCellSpacing w:w="15" w:type="dxa"/>
        </w:trPr>
        <w:tc>
          <w:tcPr>
            <w:tcW w:w="0" w:type="auto"/>
            <w:vAlign w:val="center"/>
            <w:hideMark/>
          </w:tcPr>
          <w:p w14:paraId="478BBAFE" w14:textId="77777777" w:rsidR="00B26F13" w:rsidRPr="00B26F13" w:rsidRDefault="00B26F13" w:rsidP="00B26F13">
            <w:pPr>
              <w:rPr>
                <w:lang w:val="en-IN"/>
              </w:rPr>
            </w:pPr>
            <w:r w:rsidRPr="00B26F13">
              <w:rPr>
                <w:lang w:val="en-IN"/>
              </w:rPr>
              <w:t>Gross transaction value</w:t>
            </w:r>
          </w:p>
        </w:tc>
        <w:tc>
          <w:tcPr>
            <w:tcW w:w="0" w:type="auto"/>
            <w:vAlign w:val="center"/>
            <w:hideMark/>
          </w:tcPr>
          <w:p w14:paraId="5691822E" w14:textId="77777777" w:rsidR="00B26F13" w:rsidRPr="00B26F13" w:rsidRDefault="00B26F13" w:rsidP="00B26F13">
            <w:pPr>
              <w:rPr>
                <w:lang w:val="en-IN"/>
              </w:rPr>
            </w:pPr>
            <w:r w:rsidRPr="00B26F13">
              <w:rPr>
                <w:lang w:val="en-IN"/>
              </w:rPr>
              <w:t xml:space="preserve">quantity × </w:t>
            </w:r>
            <w:proofErr w:type="spellStart"/>
            <w:r w:rsidRPr="00B26F13">
              <w:rPr>
                <w:lang w:val="en-IN"/>
              </w:rPr>
              <w:t>unit_price</w:t>
            </w:r>
            <w:proofErr w:type="spellEnd"/>
            <w:r w:rsidRPr="00B26F13">
              <w:rPr>
                <w:lang w:val="en-IN"/>
              </w:rPr>
              <w:t xml:space="preserve"> for each row</w:t>
            </w:r>
          </w:p>
        </w:tc>
      </w:tr>
      <w:tr w:rsidR="00B26F13" w:rsidRPr="00B26F13" w14:paraId="390E7243" w14:textId="77777777" w:rsidTr="00B26F13">
        <w:trPr>
          <w:tblCellSpacing w:w="15" w:type="dxa"/>
        </w:trPr>
        <w:tc>
          <w:tcPr>
            <w:tcW w:w="0" w:type="auto"/>
            <w:vAlign w:val="center"/>
            <w:hideMark/>
          </w:tcPr>
          <w:p w14:paraId="459AE9C9" w14:textId="77777777" w:rsidR="00B26F13" w:rsidRPr="00B26F13" w:rsidRDefault="00B26F13" w:rsidP="00B26F13">
            <w:pPr>
              <w:rPr>
                <w:lang w:val="en-IN"/>
              </w:rPr>
            </w:pPr>
            <w:r w:rsidRPr="00B26F13">
              <w:rPr>
                <w:lang w:val="en-IN"/>
              </w:rPr>
              <w:t>Returns</w:t>
            </w:r>
          </w:p>
        </w:tc>
        <w:tc>
          <w:tcPr>
            <w:tcW w:w="0" w:type="auto"/>
            <w:vAlign w:val="center"/>
            <w:hideMark/>
          </w:tcPr>
          <w:p w14:paraId="6307B097" w14:textId="77777777" w:rsidR="00B26F13" w:rsidRPr="00B26F13" w:rsidRDefault="00B26F13" w:rsidP="00B26F13">
            <w:pPr>
              <w:rPr>
                <w:lang w:val="en-IN"/>
              </w:rPr>
            </w:pPr>
            <w:r w:rsidRPr="00B26F13">
              <w:rPr>
                <w:lang w:val="en-IN"/>
              </w:rPr>
              <w:t>Flag negative quantities; investigate and classify separately</w:t>
            </w:r>
          </w:p>
        </w:tc>
      </w:tr>
      <w:tr w:rsidR="00B26F13" w:rsidRPr="00B26F13" w14:paraId="4CA205B5" w14:textId="77777777" w:rsidTr="00B26F13">
        <w:trPr>
          <w:tblCellSpacing w:w="15" w:type="dxa"/>
        </w:trPr>
        <w:tc>
          <w:tcPr>
            <w:tcW w:w="0" w:type="auto"/>
            <w:vAlign w:val="center"/>
            <w:hideMark/>
          </w:tcPr>
          <w:p w14:paraId="7A425345" w14:textId="77777777" w:rsidR="00B26F13" w:rsidRPr="00B26F13" w:rsidRDefault="00B26F13" w:rsidP="00B26F13">
            <w:pPr>
              <w:rPr>
                <w:lang w:val="en-IN"/>
              </w:rPr>
            </w:pPr>
            <w:r w:rsidRPr="00B26F13">
              <w:rPr>
                <w:lang w:val="en-IN"/>
              </w:rPr>
              <w:lastRenderedPageBreak/>
              <w:t>Cancellations</w:t>
            </w:r>
          </w:p>
        </w:tc>
        <w:tc>
          <w:tcPr>
            <w:tcW w:w="0" w:type="auto"/>
            <w:vAlign w:val="center"/>
            <w:hideMark/>
          </w:tcPr>
          <w:p w14:paraId="5D818396" w14:textId="77777777" w:rsidR="00B26F13" w:rsidRPr="00B26F13" w:rsidRDefault="00B26F13" w:rsidP="00B26F13">
            <w:pPr>
              <w:rPr>
                <w:lang w:val="en-IN"/>
              </w:rPr>
            </w:pPr>
            <w:r w:rsidRPr="00B26F13">
              <w:rPr>
                <w:lang w:val="en-IN"/>
              </w:rPr>
              <w:t>Flag invoice numbers beginning with C; report separately pending confirmation</w:t>
            </w:r>
          </w:p>
        </w:tc>
      </w:tr>
      <w:tr w:rsidR="00B26F13" w:rsidRPr="00B26F13" w14:paraId="512E83B5" w14:textId="77777777" w:rsidTr="00B26F13">
        <w:trPr>
          <w:tblCellSpacing w:w="15" w:type="dxa"/>
        </w:trPr>
        <w:tc>
          <w:tcPr>
            <w:tcW w:w="0" w:type="auto"/>
            <w:vAlign w:val="center"/>
            <w:hideMark/>
          </w:tcPr>
          <w:p w14:paraId="7EC1C006" w14:textId="77777777" w:rsidR="00B26F13" w:rsidRPr="00B26F13" w:rsidRDefault="00B26F13" w:rsidP="00B26F13">
            <w:pPr>
              <w:rPr>
                <w:lang w:val="en-IN"/>
              </w:rPr>
            </w:pPr>
            <w:r w:rsidRPr="00B26F13">
              <w:rPr>
                <w:lang w:val="en-IN"/>
              </w:rPr>
              <w:t>Zero-price transactions</w:t>
            </w:r>
          </w:p>
        </w:tc>
        <w:tc>
          <w:tcPr>
            <w:tcW w:w="0" w:type="auto"/>
            <w:vAlign w:val="center"/>
            <w:hideMark/>
          </w:tcPr>
          <w:p w14:paraId="69F0AD20" w14:textId="77777777" w:rsidR="00B26F13" w:rsidRPr="00B26F13" w:rsidRDefault="00B26F13" w:rsidP="00B26F13">
            <w:pPr>
              <w:rPr>
                <w:lang w:val="en-IN"/>
              </w:rPr>
            </w:pPr>
            <w:r w:rsidRPr="00B26F13">
              <w:rPr>
                <w:lang w:val="en-IN"/>
              </w:rPr>
              <w:t>Retain and flag; don't automatically remove</w:t>
            </w:r>
          </w:p>
        </w:tc>
      </w:tr>
      <w:tr w:rsidR="00B26F13" w:rsidRPr="00B26F13" w14:paraId="75D59A1E" w14:textId="77777777" w:rsidTr="00B26F13">
        <w:trPr>
          <w:tblCellSpacing w:w="15" w:type="dxa"/>
        </w:trPr>
        <w:tc>
          <w:tcPr>
            <w:tcW w:w="0" w:type="auto"/>
            <w:vAlign w:val="center"/>
            <w:hideMark/>
          </w:tcPr>
          <w:p w14:paraId="007FA3DB" w14:textId="77777777" w:rsidR="00B26F13" w:rsidRPr="00B26F13" w:rsidRDefault="00B26F13" w:rsidP="00B26F13">
            <w:pPr>
              <w:rPr>
                <w:lang w:val="en-IN"/>
              </w:rPr>
            </w:pPr>
            <w:r w:rsidRPr="00B26F13">
              <w:rPr>
                <w:lang w:val="en-IN"/>
              </w:rPr>
              <w:t>Duplicate candidates</w:t>
            </w:r>
          </w:p>
        </w:tc>
        <w:tc>
          <w:tcPr>
            <w:tcW w:w="0" w:type="auto"/>
            <w:vAlign w:val="center"/>
            <w:hideMark/>
          </w:tcPr>
          <w:p w14:paraId="3BBDA7A8" w14:textId="77777777" w:rsidR="00B26F13" w:rsidRPr="00B26F13" w:rsidRDefault="00B26F13" w:rsidP="00B26F13">
            <w:pPr>
              <w:rPr>
                <w:lang w:val="en-IN"/>
              </w:rPr>
            </w:pPr>
            <w:r w:rsidRPr="00B26F13">
              <w:rPr>
                <w:lang w:val="en-IN"/>
              </w:rPr>
              <w:t>Expose investigation flags; exclude only under an approved rule</w:t>
            </w:r>
          </w:p>
        </w:tc>
      </w:tr>
    </w:tbl>
    <w:p w14:paraId="26E9486A" w14:textId="77777777" w:rsidR="00B26F13" w:rsidRDefault="00B26F13" w:rsidP="00B26F13">
      <w:pPr>
        <w:rPr>
          <w:lang w:val="en-IN"/>
        </w:rPr>
      </w:pPr>
    </w:p>
    <w:p w14:paraId="3CCF8E05" w14:textId="38FE0689" w:rsidR="00B26F13" w:rsidRPr="00B26F13" w:rsidRDefault="00B26F13" w:rsidP="00B26F13">
      <w:pPr>
        <w:pStyle w:val="ListParagraph"/>
        <w:numPr>
          <w:ilvl w:val="0"/>
          <w:numId w:val="1"/>
        </w:numPr>
        <w:rPr>
          <w:lang w:val="en-IN"/>
        </w:rPr>
      </w:pPr>
      <w:r w:rsidRPr="00B26F13">
        <w:rPr>
          <w:lang w:val="en-IN"/>
        </w:rPr>
        <w:t>Positive sales value: value of rows with positive quantities.</w:t>
      </w:r>
    </w:p>
    <w:p w14:paraId="01882984" w14:textId="3AF2C9C4" w:rsidR="00B26F13" w:rsidRPr="00B26F13" w:rsidRDefault="00B26F13" w:rsidP="00B26F13">
      <w:pPr>
        <w:pStyle w:val="ListParagraph"/>
        <w:numPr>
          <w:ilvl w:val="0"/>
          <w:numId w:val="1"/>
        </w:numPr>
        <w:rPr>
          <w:lang w:val="en-IN"/>
        </w:rPr>
      </w:pPr>
      <w:r w:rsidRPr="00B26F13">
        <w:rPr>
          <w:lang w:val="en-IN"/>
        </w:rPr>
        <w:t>Returns/negative value: signed value of rows with negative quantities on non-cancellation invoices.</w:t>
      </w:r>
    </w:p>
    <w:p w14:paraId="5FAD5C4E" w14:textId="42602860" w:rsidR="00B26F13" w:rsidRPr="00B26F13" w:rsidRDefault="00B26F13" w:rsidP="00B26F13">
      <w:pPr>
        <w:pStyle w:val="ListParagraph"/>
        <w:numPr>
          <w:ilvl w:val="0"/>
          <w:numId w:val="1"/>
        </w:numPr>
        <w:rPr>
          <w:lang w:val="en-IN"/>
        </w:rPr>
      </w:pPr>
      <w:r w:rsidRPr="00B26F13">
        <w:rPr>
          <w:lang w:val="en-IN"/>
        </w:rPr>
        <w:t>Cancellation value: signed value of rows whose invoice number begins with C.</w:t>
      </w:r>
    </w:p>
    <w:p w14:paraId="18BB14C0" w14:textId="682AC1F9" w:rsidR="00B26F13" w:rsidRPr="00B26F13" w:rsidRDefault="00B26F13" w:rsidP="00B26F13">
      <w:pPr>
        <w:pStyle w:val="ListParagraph"/>
        <w:numPr>
          <w:ilvl w:val="0"/>
          <w:numId w:val="1"/>
        </w:numPr>
        <w:rPr>
          <w:lang w:val="en-IN"/>
        </w:rPr>
      </w:pPr>
      <w:r w:rsidRPr="00B26F13">
        <w:rPr>
          <w:lang w:val="en-IN"/>
        </w:rPr>
        <w:t>Net transaction value: signed value across all included rows.</w:t>
      </w:r>
    </w:p>
    <w:p w14:paraId="04BA6C61" w14:textId="77777777" w:rsidR="00B26F13" w:rsidRDefault="00B26F13" w:rsidP="00B26F13">
      <w:pPr>
        <w:rPr>
          <w:lang w:val="en-IN"/>
        </w:rPr>
      </w:pPr>
    </w:p>
    <w:p w14:paraId="58A422AA" w14:textId="11EAB8ED" w:rsidR="000B6D4D" w:rsidRDefault="000B6D4D" w:rsidP="000B6D4D">
      <w:pPr>
        <w:pStyle w:val="Heading2"/>
        <w:rPr>
          <w:lang w:val="en-IN"/>
        </w:rPr>
      </w:pPr>
      <w:r>
        <w:rPr>
          <w:lang w:val="en-IN"/>
        </w:rPr>
        <w:t>Databricks Pipeline</w:t>
      </w:r>
    </w:p>
    <w:p w14:paraId="4591BBFB" w14:textId="33933574" w:rsidR="000B6D4D" w:rsidRPr="00B26F13" w:rsidRDefault="000B6D4D" w:rsidP="00B26F13">
      <w:pPr>
        <w:rPr>
          <w:lang w:val="en-IN"/>
        </w:rPr>
      </w:pPr>
      <w:r w:rsidRPr="000B6D4D">
        <w:rPr>
          <w:lang w:val="en-IN"/>
        </w:rPr>
        <w:drawing>
          <wp:inline distT="0" distB="0" distL="0" distR="0" wp14:anchorId="31768479" wp14:editId="21622019">
            <wp:extent cx="5731510" cy="1331595"/>
            <wp:effectExtent l="0" t="0" r="2540" b="1905"/>
            <wp:docPr id="178916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68361" name=""/>
                    <pic:cNvPicPr/>
                  </pic:nvPicPr>
                  <pic:blipFill>
                    <a:blip r:embed="rId8"/>
                    <a:stretch>
                      <a:fillRect/>
                    </a:stretch>
                  </pic:blipFill>
                  <pic:spPr>
                    <a:xfrm>
                      <a:off x="0" y="0"/>
                      <a:ext cx="5731510" cy="1331595"/>
                    </a:xfrm>
                    <a:prstGeom prst="rect">
                      <a:avLst/>
                    </a:prstGeom>
                  </pic:spPr>
                </pic:pic>
              </a:graphicData>
            </a:graphic>
          </wp:inline>
        </w:drawing>
      </w:r>
    </w:p>
    <w:sectPr w:rsidR="000B6D4D" w:rsidRPr="00B26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A3E51"/>
    <w:multiLevelType w:val="hybridMultilevel"/>
    <w:tmpl w:val="86DAC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390FD7"/>
    <w:multiLevelType w:val="hybridMultilevel"/>
    <w:tmpl w:val="C5FCF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CA6C8B"/>
    <w:multiLevelType w:val="hybridMultilevel"/>
    <w:tmpl w:val="CA5E1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3834581">
    <w:abstractNumId w:val="0"/>
  </w:num>
  <w:num w:numId="2" w16cid:durableId="111094298">
    <w:abstractNumId w:val="2"/>
  </w:num>
  <w:num w:numId="3" w16cid:durableId="1594051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E11"/>
    <w:rsid w:val="000B6D4D"/>
    <w:rsid w:val="001614E4"/>
    <w:rsid w:val="001840AA"/>
    <w:rsid w:val="00192071"/>
    <w:rsid w:val="002F7380"/>
    <w:rsid w:val="0039710D"/>
    <w:rsid w:val="003C7970"/>
    <w:rsid w:val="00602464"/>
    <w:rsid w:val="0063531A"/>
    <w:rsid w:val="006446DC"/>
    <w:rsid w:val="00655A57"/>
    <w:rsid w:val="00B26F13"/>
    <w:rsid w:val="00BF6821"/>
    <w:rsid w:val="00C15370"/>
    <w:rsid w:val="00CC6E11"/>
    <w:rsid w:val="00E72917"/>
    <w:rsid w:val="00E90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C06A"/>
  <w15:chartTrackingRefBased/>
  <w15:docId w15:val="{50C6F8AD-2933-4AF1-B0E7-F8E568D2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E11"/>
    <w:pPr>
      <w:jc w:val="both"/>
    </w:pPr>
    <w:rPr>
      <w:rFonts w:ascii="Calibri" w:hAnsi="Calibri"/>
      <w:sz w:val="28"/>
      <w:lang w:val="en-GB"/>
    </w:rPr>
  </w:style>
  <w:style w:type="paragraph" w:styleId="Heading1">
    <w:name w:val="heading 1"/>
    <w:basedOn w:val="Normal"/>
    <w:next w:val="Normal"/>
    <w:link w:val="Heading1Char"/>
    <w:autoRedefine/>
    <w:uiPriority w:val="9"/>
    <w:qFormat/>
    <w:rsid w:val="00CC6E11"/>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autoRedefine/>
    <w:uiPriority w:val="9"/>
    <w:unhideWhenUsed/>
    <w:qFormat/>
    <w:rsid w:val="00CC6E11"/>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CC6E1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C6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E11"/>
    <w:rPr>
      <w:rFonts w:ascii="Times New Roman" w:eastAsiaTheme="majorEastAsia" w:hAnsi="Times New Roman" w:cstheme="majorBidi"/>
      <w:sz w:val="40"/>
      <w:szCs w:val="40"/>
      <w:lang w:val="en-GB"/>
    </w:rPr>
  </w:style>
  <w:style w:type="character" w:customStyle="1" w:styleId="Heading2Char">
    <w:name w:val="Heading 2 Char"/>
    <w:basedOn w:val="DefaultParagraphFont"/>
    <w:link w:val="Heading2"/>
    <w:uiPriority w:val="9"/>
    <w:rsid w:val="00CC6E11"/>
    <w:rPr>
      <w:rFonts w:ascii="Calibri" w:eastAsiaTheme="majorEastAsia" w:hAnsi="Calibri" w:cstheme="majorBidi"/>
      <w:sz w:val="32"/>
      <w:szCs w:val="32"/>
      <w:lang w:val="en-GB"/>
    </w:rPr>
  </w:style>
  <w:style w:type="character" w:customStyle="1" w:styleId="Heading3Char">
    <w:name w:val="Heading 3 Char"/>
    <w:basedOn w:val="DefaultParagraphFont"/>
    <w:link w:val="Heading3"/>
    <w:uiPriority w:val="9"/>
    <w:semiHidden/>
    <w:rsid w:val="00CC6E1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C6E1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C6E1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C6E1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C6E1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C6E1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C6E1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C6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E1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C6E1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C6E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C6E11"/>
    <w:pPr>
      <w:spacing w:before="160"/>
      <w:jc w:val="center"/>
    </w:pPr>
    <w:rPr>
      <w:i/>
      <w:iCs/>
      <w:color w:val="404040" w:themeColor="text1" w:themeTint="BF"/>
    </w:rPr>
  </w:style>
  <w:style w:type="character" w:customStyle="1" w:styleId="QuoteChar">
    <w:name w:val="Quote Char"/>
    <w:basedOn w:val="DefaultParagraphFont"/>
    <w:link w:val="Quote"/>
    <w:uiPriority w:val="29"/>
    <w:rsid w:val="00CC6E11"/>
    <w:rPr>
      <w:i/>
      <w:iCs/>
      <w:color w:val="404040" w:themeColor="text1" w:themeTint="BF"/>
      <w:lang w:val="en-GB"/>
    </w:rPr>
  </w:style>
  <w:style w:type="paragraph" w:styleId="ListParagraph">
    <w:name w:val="List Paragraph"/>
    <w:basedOn w:val="Normal"/>
    <w:uiPriority w:val="34"/>
    <w:qFormat/>
    <w:rsid w:val="00CC6E11"/>
    <w:pPr>
      <w:ind w:left="720"/>
      <w:contextualSpacing/>
    </w:pPr>
  </w:style>
  <w:style w:type="character" w:styleId="IntenseEmphasis">
    <w:name w:val="Intense Emphasis"/>
    <w:basedOn w:val="DefaultParagraphFont"/>
    <w:uiPriority w:val="21"/>
    <w:qFormat/>
    <w:rsid w:val="00CC6E11"/>
    <w:rPr>
      <w:i/>
      <w:iCs/>
      <w:color w:val="0F4761" w:themeColor="accent1" w:themeShade="BF"/>
    </w:rPr>
  </w:style>
  <w:style w:type="paragraph" w:styleId="IntenseQuote">
    <w:name w:val="Intense Quote"/>
    <w:basedOn w:val="Normal"/>
    <w:next w:val="Normal"/>
    <w:link w:val="IntenseQuoteChar"/>
    <w:uiPriority w:val="30"/>
    <w:qFormat/>
    <w:rsid w:val="00CC6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E11"/>
    <w:rPr>
      <w:i/>
      <w:iCs/>
      <w:color w:val="0F4761" w:themeColor="accent1" w:themeShade="BF"/>
      <w:lang w:val="en-GB"/>
    </w:rPr>
  </w:style>
  <w:style w:type="character" w:styleId="IntenseReference">
    <w:name w:val="Intense Reference"/>
    <w:basedOn w:val="DefaultParagraphFont"/>
    <w:uiPriority w:val="32"/>
    <w:qFormat/>
    <w:rsid w:val="00CC6E11"/>
    <w:rPr>
      <w:b/>
      <w:bCs/>
      <w:smallCaps/>
      <w:color w:val="0F4761" w:themeColor="accent1" w:themeShade="BF"/>
      <w:spacing w:val="5"/>
    </w:rPr>
  </w:style>
  <w:style w:type="character" w:styleId="Hyperlink">
    <w:name w:val="Hyperlink"/>
    <w:basedOn w:val="DefaultParagraphFont"/>
    <w:uiPriority w:val="99"/>
    <w:unhideWhenUsed/>
    <w:rsid w:val="00CC6E11"/>
    <w:rPr>
      <w:color w:val="467886" w:themeColor="hyperlink"/>
      <w:u w:val="single"/>
    </w:rPr>
  </w:style>
  <w:style w:type="character" w:styleId="UnresolvedMention">
    <w:name w:val="Unresolved Mention"/>
    <w:basedOn w:val="DefaultParagraphFont"/>
    <w:uiPriority w:val="99"/>
    <w:semiHidden/>
    <w:unhideWhenUsed/>
    <w:rsid w:val="00CC6E11"/>
    <w:rPr>
      <w:color w:val="605E5C"/>
      <w:shd w:val="clear" w:color="auto" w:fill="E1DFDD"/>
    </w:rPr>
  </w:style>
  <w:style w:type="paragraph" w:styleId="NormalWeb">
    <w:name w:val="Normal (Web)"/>
    <w:basedOn w:val="Normal"/>
    <w:uiPriority w:val="99"/>
    <w:semiHidden/>
    <w:unhideWhenUsed/>
    <w:rsid w:val="006446DC"/>
    <w:pPr>
      <w:spacing w:before="100" w:beforeAutospacing="1" w:after="100" w:afterAutospacing="1" w:line="240" w:lineRule="auto"/>
      <w:jc w:val="left"/>
    </w:pPr>
    <w:rPr>
      <w:rFonts w:ascii="Times New Roman" w:eastAsia="Times New Roman" w:hAnsi="Times New Roman" w:cs="Times New Roman"/>
      <w:kern w:val="0"/>
      <w:sz w:val="24"/>
      <w:lang w:val="en-IN" w:eastAsia="en-IN"/>
      <w14:ligatures w14:val="none"/>
    </w:rPr>
  </w:style>
  <w:style w:type="character" w:styleId="Strong">
    <w:name w:val="Strong"/>
    <w:basedOn w:val="DefaultParagraphFont"/>
    <w:uiPriority w:val="22"/>
    <w:qFormat/>
    <w:rsid w:val="006446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1296">
      <w:bodyDiv w:val="1"/>
      <w:marLeft w:val="0"/>
      <w:marRight w:val="0"/>
      <w:marTop w:val="0"/>
      <w:marBottom w:val="0"/>
      <w:divBdr>
        <w:top w:val="none" w:sz="0" w:space="0" w:color="auto"/>
        <w:left w:val="none" w:sz="0" w:space="0" w:color="auto"/>
        <w:bottom w:val="none" w:sz="0" w:space="0" w:color="auto"/>
        <w:right w:val="none" w:sz="0" w:space="0" w:color="auto"/>
      </w:divBdr>
    </w:div>
    <w:div w:id="159026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352/online+retai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Che15</b:Tag>
    <b:SourceType>DocumentFromInternetSite</b:SourceType>
    <b:Guid>{6A525AE6-D541-4A7B-BF06-E230A0F2909B}</b:Guid>
    <b:Author>
      <b:Author>
        <b:NameList>
          <b:Person>
            <b:Last>Chen</b:Last>
            <b:First>D</b:First>
          </b:Person>
        </b:NameList>
      </b:Author>
    </b:Author>
    <b:Title>Online Retail [Dataset]. UCI Machine Learning Repository</b:Title>
    <b:InternetSiteTitle>https://doi.org/10.24432/C5BW33</b:InternetSiteTitle>
    <b:Year>2015</b:Year>
    <b:RefOrder>1</b:RefOrder>
  </b:Source>
</b:Sources>
</file>

<file path=customXml/itemProps1.xml><?xml version="1.0" encoding="utf-8"?>
<ds:datastoreItem xmlns:ds="http://schemas.openxmlformats.org/officeDocument/2006/customXml" ds:itemID="{21FD7E84-E853-4962-9785-B0F70D6F4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5</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Samuel</dc:creator>
  <cp:keywords/>
  <dc:description/>
  <cp:lastModifiedBy>Jasper Samuel</cp:lastModifiedBy>
  <cp:revision>5</cp:revision>
  <dcterms:created xsi:type="dcterms:W3CDTF">2026-10-22T16:59:00Z</dcterms:created>
  <dcterms:modified xsi:type="dcterms:W3CDTF">2026-10-22T21:28:00Z</dcterms:modified>
</cp:coreProperties>
</file>