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189F9" w14:textId="77777777" w:rsidR="006D0B58" w:rsidRPr="005B44E2" w:rsidRDefault="00000000">
      <w:pPr>
        <w:spacing w:line="480" w:lineRule="auto"/>
        <w:jc w:val="center"/>
        <w:rPr>
          <w:rFonts w:eastAsia="Times New Roman" w:cs="Times New Roman"/>
          <w:b/>
          <w:bCs/>
        </w:rPr>
      </w:pPr>
      <w:r w:rsidRPr="005B44E2">
        <w:rPr>
          <w:rFonts w:eastAsia="Times New Roman" w:cs="Times New Roman"/>
          <w:b/>
          <w:bCs/>
        </w:rPr>
        <w:t>Leveraging Large Language Models for Redundancy-Aware Pathway Analysis and Deep Biological Interpretation</w:t>
      </w:r>
    </w:p>
    <w:p w14:paraId="1FD6EB41" w14:textId="77777777" w:rsidR="006D0B58" w:rsidRPr="005B44E2" w:rsidRDefault="006D0B58">
      <w:pPr>
        <w:spacing w:line="480" w:lineRule="auto"/>
        <w:jc w:val="both"/>
        <w:rPr>
          <w:rFonts w:eastAsia="Times New Roman" w:cs="Times New Roman"/>
          <w:b/>
          <w:bCs/>
        </w:rPr>
      </w:pPr>
    </w:p>
    <w:p w14:paraId="130BCF45" w14:textId="77777777" w:rsidR="006D0B58" w:rsidRPr="005B44E2" w:rsidRDefault="00000000">
      <w:pPr>
        <w:spacing w:line="480" w:lineRule="auto"/>
        <w:jc w:val="both"/>
        <w:rPr>
          <w:rFonts w:eastAsia="Times New Roman" w:cs="Times New Roman"/>
        </w:rPr>
      </w:pPr>
      <w:r w:rsidRPr="005B44E2">
        <w:rPr>
          <w:rFonts w:eastAsia="Times New Roman" w:cs="Times New Roman"/>
        </w:rPr>
        <w:t>Yifei Ge</w:t>
      </w:r>
      <w:r w:rsidRPr="005B44E2">
        <w:rPr>
          <w:rFonts w:eastAsia="Times New Roman" w:cs="Times New Roman"/>
          <w:vertAlign w:val="superscript"/>
        </w:rPr>
        <w:t>1,2+</w:t>
      </w:r>
      <w:r w:rsidRPr="005B44E2">
        <w:rPr>
          <w:rFonts w:eastAsia="Times New Roman" w:cs="Times New Roman"/>
        </w:rPr>
        <w:t xml:space="preserve">, </w:t>
      </w:r>
      <w:proofErr w:type="spellStart"/>
      <w:r w:rsidRPr="005B44E2">
        <w:rPr>
          <w:rFonts w:eastAsia="Times New Roman" w:cs="Times New Roman"/>
        </w:rPr>
        <w:t>Feifan</w:t>
      </w:r>
      <w:proofErr w:type="spellEnd"/>
      <w:r w:rsidRPr="005B44E2">
        <w:rPr>
          <w:rFonts w:eastAsia="Times New Roman" w:cs="Times New Roman"/>
        </w:rPr>
        <w:t xml:space="preserve"> Zhang</w:t>
      </w:r>
      <w:r w:rsidRPr="005B44E2">
        <w:rPr>
          <w:rFonts w:eastAsia="Times New Roman" w:cs="Times New Roman"/>
          <w:vertAlign w:val="superscript"/>
        </w:rPr>
        <w:t>1,2+</w:t>
      </w:r>
      <w:r w:rsidRPr="005B44E2">
        <w:rPr>
          <w:rFonts w:eastAsia="Times New Roman" w:cs="Times New Roman"/>
        </w:rPr>
        <w:t xml:space="preserve">, </w:t>
      </w:r>
      <w:proofErr w:type="spellStart"/>
      <w:r w:rsidRPr="005B44E2">
        <w:rPr>
          <w:rFonts w:eastAsia="Times New Roman" w:cs="Times New Roman"/>
        </w:rPr>
        <w:t>Yijiang</w:t>
      </w:r>
      <w:proofErr w:type="spellEnd"/>
      <w:r w:rsidRPr="005B44E2">
        <w:rPr>
          <w:rFonts w:eastAsia="Times New Roman" w:cs="Times New Roman"/>
        </w:rPr>
        <w:t xml:space="preserve"> Liu</w:t>
      </w:r>
      <w:r w:rsidRPr="005B44E2">
        <w:rPr>
          <w:rFonts w:eastAsia="Times New Roman" w:cs="Times New Roman"/>
          <w:vertAlign w:val="superscript"/>
        </w:rPr>
        <w:t>1,2+</w:t>
      </w:r>
      <w:r w:rsidRPr="005B44E2">
        <w:rPr>
          <w:rFonts w:eastAsia="Times New Roman" w:cs="Times New Roman"/>
        </w:rPr>
        <w:t>, Chao Jiang</w:t>
      </w:r>
      <w:r w:rsidRPr="005B44E2">
        <w:rPr>
          <w:rFonts w:eastAsia="Times New Roman" w:cs="Times New Roman"/>
          <w:vertAlign w:val="superscript"/>
        </w:rPr>
        <w:t>3</w:t>
      </w:r>
      <w:r w:rsidRPr="005B44E2">
        <w:rPr>
          <w:rFonts w:eastAsia="Times New Roman" w:cs="Times New Roman"/>
        </w:rPr>
        <w:t>, Peng Gao</w:t>
      </w:r>
      <w:r w:rsidRPr="005B44E2">
        <w:rPr>
          <w:rFonts w:eastAsia="Times New Roman" w:cs="Times New Roman"/>
          <w:vertAlign w:val="superscript"/>
        </w:rPr>
        <w:t>4</w:t>
      </w:r>
      <w:r w:rsidRPr="005B44E2">
        <w:rPr>
          <w:rFonts w:eastAsia="Times New Roman" w:cs="Times New Roman"/>
        </w:rPr>
        <w:t xml:space="preserve">, </w:t>
      </w:r>
      <w:proofErr w:type="spellStart"/>
      <w:r w:rsidRPr="005B44E2">
        <w:rPr>
          <w:rFonts w:eastAsia="Times New Roman" w:cs="Times New Roman"/>
        </w:rPr>
        <w:t>Nguan</w:t>
      </w:r>
      <w:proofErr w:type="spellEnd"/>
      <w:r w:rsidRPr="005B44E2">
        <w:rPr>
          <w:rFonts w:eastAsia="Times New Roman" w:cs="Times New Roman"/>
        </w:rPr>
        <w:t xml:space="preserve"> Soon Tan</w:t>
      </w:r>
      <w:r w:rsidRPr="005B44E2">
        <w:rPr>
          <w:rFonts w:eastAsia="Times New Roman" w:cs="Times New Roman"/>
          <w:vertAlign w:val="superscript"/>
        </w:rPr>
        <w:t>1,5</w:t>
      </w:r>
      <w:r w:rsidRPr="005B44E2">
        <w:rPr>
          <w:rFonts w:eastAsia="Times New Roman" w:cs="Times New Roman"/>
        </w:rPr>
        <w:t>, Sai Zhang</w:t>
      </w:r>
      <w:r w:rsidRPr="005B44E2">
        <w:rPr>
          <w:rFonts w:eastAsia="Times New Roman" w:cs="Times New Roman"/>
          <w:vertAlign w:val="superscript"/>
        </w:rPr>
        <w:t>6</w:t>
      </w:r>
      <w:r w:rsidRPr="005B44E2">
        <w:rPr>
          <w:rFonts w:eastAsia="Times New Roman" w:cs="Times New Roman"/>
        </w:rPr>
        <w:t>, Yuchen Shen</w:t>
      </w:r>
      <w:r w:rsidRPr="005B44E2">
        <w:rPr>
          <w:rFonts w:eastAsia="Times New Roman" w:cs="Times New Roman"/>
          <w:vertAlign w:val="superscript"/>
        </w:rPr>
        <w:t>1,7</w:t>
      </w:r>
      <w:r w:rsidRPr="005B44E2">
        <w:rPr>
          <w:rFonts w:eastAsia="Times New Roman" w:cs="Times New Roman"/>
        </w:rPr>
        <w:t xml:space="preserve">, </w:t>
      </w:r>
      <w:proofErr w:type="spellStart"/>
      <w:r w:rsidRPr="005B44E2">
        <w:rPr>
          <w:rFonts w:eastAsia="Times New Roman" w:cs="Times New Roman"/>
        </w:rPr>
        <w:t>Qianyi</w:t>
      </w:r>
      <w:proofErr w:type="spellEnd"/>
      <w:r w:rsidRPr="005B44E2">
        <w:rPr>
          <w:rFonts w:eastAsia="Times New Roman" w:cs="Times New Roman"/>
        </w:rPr>
        <w:t xml:space="preserve"> Zhou</w:t>
      </w:r>
      <w:r w:rsidRPr="005B44E2">
        <w:rPr>
          <w:rFonts w:eastAsia="Times New Roman" w:cs="Times New Roman"/>
          <w:vertAlign w:val="superscript"/>
        </w:rPr>
        <w:t>8</w:t>
      </w:r>
      <w:r w:rsidRPr="005B44E2">
        <w:rPr>
          <w:rFonts w:eastAsia="Times New Roman" w:cs="Times New Roman"/>
        </w:rPr>
        <w:t>, Xin Zhou</w:t>
      </w:r>
      <w:r w:rsidRPr="005B44E2">
        <w:rPr>
          <w:rFonts w:eastAsia="Times New Roman" w:cs="Times New Roman"/>
          <w:vertAlign w:val="superscript"/>
        </w:rPr>
        <w:t>8</w:t>
      </w:r>
      <w:r w:rsidRPr="005B44E2">
        <w:rPr>
          <w:rFonts w:eastAsia="Times New Roman" w:cs="Times New Roman"/>
        </w:rPr>
        <w:t>, Xiao Wang</w:t>
      </w:r>
      <w:r w:rsidRPr="005B44E2">
        <w:rPr>
          <w:rFonts w:eastAsia="Times New Roman" w:cs="Times New Roman"/>
          <w:vertAlign w:val="superscript"/>
        </w:rPr>
        <w:t>9</w:t>
      </w:r>
      <w:r w:rsidRPr="005B44E2">
        <w:rPr>
          <w:rFonts w:eastAsia="Times New Roman" w:cs="Times New Roman"/>
        </w:rPr>
        <w:t>, Chuchu Wang</w:t>
      </w:r>
      <w:r w:rsidRPr="005B44E2">
        <w:rPr>
          <w:rFonts w:eastAsia="Times New Roman" w:cs="Times New Roman"/>
          <w:vertAlign w:val="superscript"/>
        </w:rPr>
        <w:t>1*</w:t>
      </w:r>
      <w:r w:rsidRPr="005B44E2">
        <w:rPr>
          <w:rFonts w:eastAsia="Times New Roman" w:cs="Times New Roman"/>
        </w:rPr>
        <w:t xml:space="preserve">, and </w:t>
      </w:r>
      <w:proofErr w:type="spellStart"/>
      <w:r w:rsidRPr="005B44E2">
        <w:rPr>
          <w:rFonts w:eastAsia="Times New Roman" w:cs="Times New Roman"/>
        </w:rPr>
        <w:t>Xiaotao</w:t>
      </w:r>
      <w:proofErr w:type="spellEnd"/>
      <w:r w:rsidRPr="005B44E2">
        <w:rPr>
          <w:rFonts w:eastAsia="Times New Roman" w:cs="Times New Roman"/>
        </w:rPr>
        <w:t xml:space="preserve"> Shen</w:t>
      </w:r>
      <w:r w:rsidRPr="005B44E2">
        <w:rPr>
          <w:rFonts w:eastAsia="Times New Roman" w:cs="Times New Roman"/>
          <w:vertAlign w:val="superscript"/>
        </w:rPr>
        <w:t>1,2,10*</w:t>
      </w:r>
    </w:p>
    <w:p w14:paraId="579127C6" w14:textId="77777777" w:rsidR="005B44E2" w:rsidRPr="005B44E2" w:rsidRDefault="005B44E2">
      <w:pPr>
        <w:spacing w:line="480" w:lineRule="auto"/>
        <w:jc w:val="both"/>
        <w:rPr>
          <w:rFonts w:eastAsia="Times New Roman" w:cs="Times New Roman"/>
          <w:b/>
          <w:bCs/>
        </w:rPr>
      </w:pPr>
    </w:p>
    <w:p w14:paraId="471B3573" w14:textId="3C81B889" w:rsidR="006D0B58" w:rsidRPr="005B44E2" w:rsidRDefault="00000000">
      <w:pPr>
        <w:spacing w:line="480" w:lineRule="auto"/>
        <w:jc w:val="both"/>
        <w:rPr>
          <w:rFonts w:eastAsia="Times New Roman" w:cs="Times New Roman"/>
          <w:b/>
          <w:bCs/>
        </w:rPr>
      </w:pPr>
      <w:r w:rsidRPr="005B44E2">
        <w:rPr>
          <w:rFonts w:eastAsia="Times New Roman" w:cs="Times New Roman"/>
          <w:b/>
          <w:bCs/>
        </w:rPr>
        <w:t>Affiliations:</w:t>
      </w:r>
    </w:p>
    <w:p w14:paraId="79DE5D22"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Lee Kong Chian School of Medicine, Nanyang Technological University, Singapore, Singapore</w:t>
      </w:r>
    </w:p>
    <w:p w14:paraId="62A7D1D1"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School of Chemistry, Chemical Engineering and Biotechnology, Nanyang Technological University, Singapore, Singapore</w:t>
      </w:r>
    </w:p>
    <w:p w14:paraId="5B29317D"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Life Sciences Institute, Zhejiang University, Hangzhou, Zhejiang, China</w:t>
      </w:r>
    </w:p>
    <w:p w14:paraId="565C7E32"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Department of Environmental Health and Department of Molecular Metabolism, Harvard T.H. Chan School of Public Health, Boston, MA, USA</w:t>
      </w:r>
    </w:p>
    <w:p w14:paraId="356232AF"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School of Biological Sciences, Nanyang Technological University, Singapore, Singapore</w:t>
      </w:r>
    </w:p>
    <w:p w14:paraId="133F3A58"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Department of Biomedical Informatics &amp; Data Science, Yale University School of Medicine, Yale University, New Haven, CT, USA</w:t>
      </w:r>
    </w:p>
    <w:p w14:paraId="7BAE027B"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Centre of Biomedical Systems and Informatics, International Campus, ZJU-</w:t>
      </w:r>
      <w:proofErr w:type="spellStart"/>
      <w:r w:rsidRPr="005B44E2">
        <w:rPr>
          <w:rFonts w:eastAsia="Times New Roman" w:cs="Times New Roman"/>
        </w:rPr>
        <w:t>UoE</w:t>
      </w:r>
      <w:proofErr w:type="spellEnd"/>
      <w:r w:rsidRPr="005B44E2">
        <w:rPr>
          <w:rFonts w:eastAsia="Times New Roman" w:cs="Times New Roman"/>
        </w:rPr>
        <w:t xml:space="preserve"> Institute, Zhejiang University School of Medicine, Zhejiang University, Haining, Zhejiang, China</w:t>
      </w:r>
    </w:p>
    <w:p w14:paraId="5DA21195"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Intelligent Medicine Institute, Fudan Microbiome Center, Fudan University Shanghai Medical College, Fudan University, Shanghai, China</w:t>
      </w:r>
    </w:p>
    <w:p w14:paraId="2D89665C"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State Key Laboratory of Crop Stress Adaptation and Improvement, State Key Laboratory of Cotton Bio-breeding and Integrated Utilization, Henan Joint International Laboratory for Crop Multi-Omics Research, School of Life Sciences, Henan University, Kaifeng, Henan, China</w:t>
      </w:r>
    </w:p>
    <w:p w14:paraId="0B289A1D" w14:textId="77777777" w:rsidR="006D0B58" w:rsidRPr="005B44E2" w:rsidRDefault="00000000">
      <w:pPr>
        <w:numPr>
          <w:ilvl w:val="0"/>
          <w:numId w:val="1"/>
        </w:numPr>
        <w:spacing w:line="480" w:lineRule="auto"/>
        <w:jc w:val="both"/>
        <w:rPr>
          <w:rFonts w:eastAsia="Times New Roman" w:cs="Times New Roman"/>
        </w:rPr>
      </w:pPr>
      <w:r w:rsidRPr="005B44E2">
        <w:rPr>
          <w:rFonts w:eastAsia="Times New Roman" w:cs="Times New Roman"/>
        </w:rPr>
        <w:t>Singapore Phenome Center, Nanyang Technological University, Singapore, Singapore</w:t>
      </w:r>
    </w:p>
    <w:p w14:paraId="74C6F77E" w14:textId="77777777" w:rsidR="005B44E2" w:rsidRPr="005B44E2" w:rsidRDefault="005B44E2">
      <w:pPr>
        <w:spacing w:line="480" w:lineRule="auto"/>
        <w:jc w:val="both"/>
        <w:rPr>
          <w:rFonts w:eastAsia="Times New Roman" w:cs="Times New Roman"/>
          <w:b/>
          <w:bCs/>
        </w:rPr>
      </w:pPr>
    </w:p>
    <w:p w14:paraId="5AA5E41C" w14:textId="77777777" w:rsidR="005B44E2" w:rsidRPr="005B44E2" w:rsidRDefault="005B44E2">
      <w:pPr>
        <w:spacing w:line="480" w:lineRule="auto"/>
        <w:jc w:val="both"/>
        <w:rPr>
          <w:rFonts w:eastAsia="Times New Roman" w:cs="Times New Roman"/>
          <w:b/>
          <w:bCs/>
        </w:rPr>
      </w:pPr>
    </w:p>
    <w:p w14:paraId="2FACF0FA" w14:textId="4E598090" w:rsidR="006D0B58" w:rsidRPr="005B44E2" w:rsidRDefault="00000000">
      <w:pPr>
        <w:spacing w:line="480" w:lineRule="auto"/>
        <w:jc w:val="both"/>
        <w:rPr>
          <w:rFonts w:eastAsia="Times New Roman" w:cs="Times New Roman"/>
          <w:b/>
          <w:bCs/>
        </w:rPr>
      </w:pPr>
      <w:r w:rsidRPr="005B44E2">
        <w:rPr>
          <w:rFonts w:eastAsia="Times New Roman" w:cs="Times New Roman"/>
          <w:b/>
          <w:bCs/>
        </w:rPr>
        <w:lastRenderedPageBreak/>
        <w:t>Email addresses:</w:t>
      </w:r>
    </w:p>
    <w:p w14:paraId="18A56144" w14:textId="77777777" w:rsidR="006D0B58" w:rsidRPr="005B44E2" w:rsidRDefault="00000000">
      <w:pPr>
        <w:spacing w:line="480" w:lineRule="auto"/>
        <w:jc w:val="both"/>
        <w:rPr>
          <w:rFonts w:eastAsia="Times New Roman" w:cs="Times New Roman"/>
        </w:rPr>
      </w:pPr>
      <w:r w:rsidRPr="005B44E2">
        <w:rPr>
          <w:rFonts w:eastAsia="Times New Roman" w:cs="Times New Roman"/>
        </w:rPr>
        <w:t>Yifei Ge: yifei014@e.ntu.edu.sg</w:t>
      </w:r>
    </w:p>
    <w:p w14:paraId="1B913B42" w14:textId="77777777" w:rsidR="006D0B58" w:rsidRPr="005B44E2" w:rsidRDefault="00000000">
      <w:pPr>
        <w:spacing w:line="480" w:lineRule="auto"/>
        <w:jc w:val="both"/>
        <w:rPr>
          <w:rFonts w:eastAsia="Times New Roman" w:cs="Times New Roman"/>
        </w:rPr>
      </w:pPr>
      <w:proofErr w:type="spellStart"/>
      <w:r w:rsidRPr="005B44E2">
        <w:rPr>
          <w:rFonts w:eastAsia="Times New Roman" w:cs="Times New Roman"/>
        </w:rPr>
        <w:t>Feifan</w:t>
      </w:r>
      <w:proofErr w:type="spellEnd"/>
      <w:r w:rsidRPr="005B44E2">
        <w:rPr>
          <w:rFonts w:eastAsia="Times New Roman" w:cs="Times New Roman"/>
        </w:rPr>
        <w:t xml:space="preserve"> Zhang: feifan004@e.ntu.edu.sg</w:t>
      </w:r>
    </w:p>
    <w:p w14:paraId="2D9B0661" w14:textId="77777777" w:rsidR="006D0B58" w:rsidRPr="005B44E2" w:rsidRDefault="00000000">
      <w:pPr>
        <w:spacing w:line="480" w:lineRule="auto"/>
        <w:jc w:val="both"/>
        <w:rPr>
          <w:rFonts w:eastAsia="Times New Roman" w:cs="Times New Roman"/>
        </w:rPr>
      </w:pPr>
      <w:proofErr w:type="spellStart"/>
      <w:r w:rsidRPr="005B44E2">
        <w:rPr>
          <w:rFonts w:eastAsia="Times New Roman" w:cs="Times New Roman"/>
        </w:rPr>
        <w:t>Yijiang</w:t>
      </w:r>
      <w:proofErr w:type="spellEnd"/>
      <w:r w:rsidRPr="005B44E2">
        <w:rPr>
          <w:rFonts w:eastAsia="Times New Roman" w:cs="Times New Roman"/>
        </w:rPr>
        <w:t xml:space="preserve"> Liu: liuy0292@e.ntu.edu.sg</w:t>
      </w:r>
    </w:p>
    <w:p w14:paraId="2F5081F1" w14:textId="77777777" w:rsidR="006D0B58" w:rsidRPr="005B44E2" w:rsidRDefault="00000000">
      <w:pPr>
        <w:spacing w:line="480" w:lineRule="auto"/>
        <w:jc w:val="both"/>
        <w:rPr>
          <w:rFonts w:eastAsia="Times New Roman" w:cs="Times New Roman"/>
        </w:rPr>
      </w:pPr>
      <w:r w:rsidRPr="005B44E2">
        <w:rPr>
          <w:rFonts w:eastAsia="Times New Roman" w:cs="Times New Roman"/>
        </w:rPr>
        <w:t>Chao Jiang: jiang_chao@zju.edu.cn</w:t>
      </w:r>
    </w:p>
    <w:p w14:paraId="3E95D810" w14:textId="77777777" w:rsidR="006D0B58" w:rsidRPr="005B44E2" w:rsidRDefault="00000000">
      <w:pPr>
        <w:spacing w:line="480" w:lineRule="auto"/>
        <w:jc w:val="both"/>
        <w:rPr>
          <w:rFonts w:eastAsia="Times New Roman" w:cs="Times New Roman"/>
        </w:rPr>
      </w:pPr>
      <w:r w:rsidRPr="005B44E2">
        <w:rPr>
          <w:rFonts w:eastAsia="Times New Roman" w:cs="Times New Roman"/>
        </w:rPr>
        <w:t>Peng Gao: pgao@hsph.harvard.edu</w:t>
      </w:r>
    </w:p>
    <w:p w14:paraId="158EABAA" w14:textId="77777777" w:rsidR="006D0B58" w:rsidRPr="005B44E2" w:rsidRDefault="00000000">
      <w:pPr>
        <w:spacing w:line="480" w:lineRule="auto"/>
        <w:jc w:val="both"/>
        <w:rPr>
          <w:rFonts w:eastAsia="Times New Roman" w:cs="Times New Roman"/>
        </w:rPr>
      </w:pPr>
      <w:proofErr w:type="spellStart"/>
      <w:r w:rsidRPr="005B44E2">
        <w:rPr>
          <w:rFonts w:eastAsia="Times New Roman" w:cs="Times New Roman"/>
        </w:rPr>
        <w:t>Nguan</w:t>
      </w:r>
      <w:proofErr w:type="spellEnd"/>
      <w:r w:rsidRPr="005B44E2">
        <w:rPr>
          <w:rFonts w:eastAsia="Times New Roman" w:cs="Times New Roman"/>
        </w:rPr>
        <w:t xml:space="preserve"> Soon Tan: nstan@ntu.edu.sg</w:t>
      </w:r>
    </w:p>
    <w:p w14:paraId="1D5C6809" w14:textId="77777777" w:rsidR="006D0B58" w:rsidRPr="005B44E2" w:rsidRDefault="00000000">
      <w:pPr>
        <w:spacing w:line="480" w:lineRule="auto"/>
        <w:jc w:val="both"/>
        <w:rPr>
          <w:rFonts w:eastAsia="Times New Roman" w:cs="Times New Roman"/>
        </w:rPr>
      </w:pPr>
      <w:r w:rsidRPr="005B44E2">
        <w:rPr>
          <w:rFonts w:eastAsia="Times New Roman" w:cs="Times New Roman"/>
        </w:rPr>
        <w:t>Sai Zhang: sai.zhang@yale.edu</w:t>
      </w:r>
    </w:p>
    <w:p w14:paraId="7D0FDB7C" w14:textId="77777777" w:rsidR="006D0B58" w:rsidRPr="005B44E2" w:rsidRDefault="00000000">
      <w:pPr>
        <w:spacing w:line="480" w:lineRule="auto"/>
        <w:jc w:val="both"/>
        <w:rPr>
          <w:rFonts w:eastAsia="Times New Roman" w:cs="Times New Roman"/>
        </w:rPr>
      </w:pPr>
      <w:r w:rsidRPr="005B44E2">
        <w:rPr>
          <w:rFonts w:eastAsia="Times New Roman" w:cs="Times New Roman"/>
        </w:rPr>
        <w:t>Yuchen Shen: yuchen2.23@intl.zju.edu.cn</w:t>
      </w:r>
    </w:p>
    <w:p w14:paraId="6464296B" w14:textId="77777777" w:rsidR="006D0B58" w:rsidRPr="005B44E2" w:rsidRDefault="00000000">
      <w:pPr>
        <w:spacing w:line="480" w:lineRule="auto"/>
        <w:jc w:val="both"/>
        <w:rPr>
          <w:rFonts w:eastAsia="Times New Roman" w:cs="Times New Roman"/>
        </w:rPr>
      </w:pPr>
      <w:proofErr w:type="spellStart"/>
      <w:r w:rsidRPr="005B44E2">
        <w:rPr>
          <w:rFonts w:eastAsia="Times New Roman" w:cs="Times New Roman"/>
        </w:rPr>
        <w:t>Qianyi</w:t>
      </w:r>
      <w:proofErr w:type="spellEnd"/>
      <w:r w:rsidRPr="005B44E2">
        <w:rPr>
          <w:rFonts w:eastAsia="Times New Roman" w:cs="Times New Roman"/>
        </w:rPr>
        <w:t xml:space="preserve"> Zhou: 13571001438@163.com</w:t>
      </w:r>
    </w:p>
    <w:p w14:paraId="7195D3FF" w14:textId="77777777" w:rsidR="006D0B58" w:rsidRPr="005B44E2" w:rsidRDefault="00000000">
      <w:pPr>
        <w:spacing w:line="480" w:lineRule="auto"/>
        <w:jc w:val="both"/>
        <w:rPr>
          <w:rFonts w:eastAsia="Times New Roman" w:cs="Times New Roman"/>
        </w:rPr>
      </w:pPr>
      <w:r w:rsidRPr="005B44E2">
        <w:rPr>
          <w:rFonts w:eastAsia="Times New Roman" w:cs="Times New Roman"/>
        </w:rPr>
        <w:t>Xin Zhou: xin_zhou@fudan.edu.cn</w:t>
      </w:r>
    </w:p>
    <w:p w14:paraId="1BF2CD95" w14:textId="77777777" w:rsidR="006D0B58" w:rsidRPr="005B44E2" w:rsidRDefault="00000000">
      <w:pPr>
        <w:spacing w:line="480" w:lineRule="auto"/>
        <w:jc w:val="both"/>
        <w:rPr>
          <w:rFonts w:eastAsia="Times New Roman" w:cs="Times New Roman"/>
        </w:rPr>
      </w:pPr>
      <w:r w:rsidRPr="005B44E2">
        <w:rPr>
          <w:rFonts w:eastAsia="Times New Roman" w:cs="Times New Roman"/>
        </w:rPr>
        <w:t>Xiao Wang: shawnwang@henu.edu.cn</w:t>
      </w:r>
    </w:p>
    <w:p w14:paraId="4CC58ED7" w14:textId="77777777" w:rsidR="006D0B58" w:rsidRPr="005B44E2" w:rsidRDefault="00000000">
      <w:pPr>
        <w:spacing w:line="480" w:lineRule="auto"/>
        <w:jc w:val="both"/>
        <w:rPr>
          <w:rFonts w:eastAsia="Times New Roman" w:cs="Times New Roman"/>
        </w:rPr>
      </w:pPr>
      <w:r w:rsidRPr="005B44E2">
        <w:rPr>
          <w:rFonts w:eastAsia="Times New Roman" w:cs="Times New Roman"/>
        </w:rPr>
        <w:t>Chuchu Wang: chuchu.wang@ntu.edu.sg</w:t>
      </w:r>
    </w:p>
    <w:p w14:paraId="5205B368" w14:textId="77777777" w:rsidR="006D0B58" w:rsidRPr="005B44E2" w:rsidRDefault="00000000">
      <w:pPr>
        <w:spacing w:line="480" w:lineRule="auto"/>
        <w:jc w:val="both"/>
        <w:rPr>
          <w:rFonts w:eastAsia="Times New Roman" w:cs="Times New Roman"/>
        </w:rPr>
      </w:pPr>
      <w:proofErr w:type="spellStart"/>
      <w:r w:rsidRPr="005B44E2">
        <w:rPr>
          <w:rFonts w:eastAsia="Times New Roman" w:cs="Times New Roman"/>
        </w:rPr>
        <w:t>Xiaotao</w:t>
      </w:r>
      <w:proofErr w:type="spellEnd"/>
      <w:r w:rsidRPr="005B44E2">
        <w:rPr>
          <w:rFonts w:eastAsia="Times New Roman" w:cs="Times New Roman"/>
        </w:rPr>
        <w:t xml:space="preserve"> Shen: xiaotao.shen@ntu.edu.sg</w:t>
      </w:r>
    </w:p>
    <w:p w14:paraId="3FC08CCD" w14:textId="77777777" w:rsidR="006D0B58" w:rsidRPr="005B44E2" w:rsidRDefault="006D0B58">
      <w:pPr>
        <w:spacing w:line="480" w:lineRule="auto"/>
        <w:jc w:val="both"/>
        <w:rPr>
          <w:rFonts w:eastAsia="Times New Roman" w:cs="Times New Roman"/>
        </w:rPr>
      </w:pPr>
    </w:p>
    <w:p w14:paraId="58E65D27" w14:textId="77777777" w:rsidR="006D0B58" w:rsidRPr="005B44E2" w:rsidRDefault="00000000">
      <w:pPr>
        <w:spacing w:line="480" w:lineRule="auto"/>
        <w:jc w:val="both"/>
        <w:rPr>
          <w:rFonts w:eastAsia="Times New Roman" w:cs="Times New Roman"/>
        </w:rPr>
      </w:pPr>
      <w:r w:rsidRPr="005B44E2">
        <w:rPr>
          <w:rFonts w:eastAsia="Times New Roman" w:cs="Times New Roman"/>
          <w:vertAlign w:val="superscript"/>
        </w:rPr>
        <w:t>+</w:t>
      </w:r>
      <w:r w:rsidRPr="005B44E2">
        <w:rPr>
          <w:rFonts w:eastAsia="Times New Roman" w:cs="Times New Roman"/>
        </w:rPr>
        <w:t xml:space="preserve"> These authors contributed equally: Yifei Ge, </w:t>
      </w:r>
      <w:proofErr w:type="spellStart"/>
      <w:r w:rsidRPr="005B44E2">
        <w:rPr>
          <w:rFonts w:eastAsia="Times New Roman" w:cs="Times New Roman"/>
        </w:rPr>
        <w:t>Feifan</w:t>
      </w:r>
      <w:proofErr w:type="spellEnd"/>
      <w:r w:rsidRPr="005B44E2">
        <w:rPr>
          <w:rFonts w:eastAsia="Times New Roman" w:cs="Times New Roman"/>
        </w:rPr>
        <w:t xml:space="preserve"> Zhang, and </w:t>
      </w:r>
      <w:proofErr w:type="spellStart"/>
      <w:r w:rsidRPr="005B44E2">
        <w:rPr>
          <w:rFonts w:eastAsia="Times New Roman" w:cs="Times New Roman"/>
        </w:rPr>
        <w:t>Yijiang</w:t>
      </w:r>
      <w:proofErr w:type="spellEnd"/>
      <w:r w:rsidRPr="005B44E2">
        <w:rPr>
          <w:rFonts w:eastAsia="Times New Roman" w:cs="Times New Roman"/>
        </w:rPr>
        <w:t xml:space="preserve"> Liu.</w:t>
      </w:r>
    </w:p>
    <w:p w14:paraId="1890825A" w14:textId="77777777" w:rsidR="006D0B58" w:rsidRPr="005B44E2" w:rsidRDefault="00000000">
      <w:pPr>
        <w:spacing w:line="480" w:lineRule="auto"/>
        <w:jc w:val="both"/>
        <w:rPr>
          <w:rFonts w:eastAsia="Times New Roman" w:cs="Times New Roman"/>
        </w:rPr>
      </w:pPr>
      <w:r w:rsidRPr="005B44E2">
        <w:rPr>
          <w:rFonts w:eastAsia="Times New Roman" w:cs="Times New Roman"/>
          <w:vertAlign w:val="superscript"/>
        </w:rPr>
        <w:t>*</w:t>
      </w:r>
      <w:r w:rsidRPr="005B44E2">
        <w:rPr>
          <w:rFonts w:eastAsia="Times New Roman" w:cs="Times New Roman"/>
        </w:rPr>
        <w:t xml:space="preserve"> Corresponding authors: Chuchu Wang (</w:t>
      </w:r>
      <w:hyperlink r:id="rId8">
        <w:r w:rsidRPr="005B44E2">
          <w:rPr>
            <w:rFonts w:eastAsia="Times New Roman" w:cs="Times New Roman"/>
            <w:color w:val="1155CC"/>
            <w:u w:val="single"/>
          </w:rPr>
          <w:t>chuchu.wang@ntu.edu.sg</w:t>
        </w:r>
      </w:hyperlink>
      <w:r w:rsidRPr="005B44E2">
        <w:rPr>
          <w:rFonts w:eastAsia="Times New Roman" w:cs="Times New Roman"/>
        </w:rPr>
        <w:t xml:space="preserve">) and </w:t>
      </w:r>
      <w:proofErr w:type="spellStart"/>
      <w:r w:rsidRPr="005B44E2">
        <w:rPr>
          <w:rFonts w:eastAsia="Times New Roman" w:cs="Times New Roman"/>
        </w:rPr>
        <w:t>Xiaotao</w:t>
      </w:r>
      <w:proofErr w:type="spellEnd"/>
      <w:r w:rsidRPr="005B44E2">
        <w:rPr>
          <w:rFonts w:eastAsia="Times New Roman" w:cs="Times New Roman"/>
        </w:rPr>
        <w:t xml:space="preserve"> Shen (</w:t>
      </w:r>
      <w:hyperlink r:id="rId9">
        <w:r w:rsidRPr="005B44E2">
          <w:rPr>
            <w:rFonts w:eastAsia="Times New Roman" w:cs="Times New Roman"/>
            <w:color w:val="1155CC"/>
            <w:u w:val="single"/>
          </w:rPr>
          <w:t>xiaotao.shen@ntu.edu.sg</w:t>
        </w:r>
      </w:hyperlink>
      <w:r w:rsidRPr="005B44E2">
        <w:rPr>
          <w:rFonts w:eastAsia="Times New Roman" w:cs="Times New Roman"/>
        </w:rPr>
        <w:t>).</w:t>
      </w:r>
    </w:p>
    <w:p w14:paraId="7AE580B9" w14:textId="77777777" w:rsidR="006D0B58" w:rsidRPr="005B44E2" w:rsidRDefault="006D0B58">
      <w:pPr>
        <w:spacing w:line="480" w:lineRule="auto"/>
        <w:jc w:val="both"/>
        <w:rPr>
          <w:rFonts w:eastAsia="Times New Roman" w:cs="Times New Roman"/>
        </w:rPr>
      </w:pPr>
    </w:p>
    <w:p w14:paraId="518824BA" w14:textId="77777777" w:rsidR="006D0B58" w:rsidRPr="005B44E2" w:rsidRDefault="00000000">
      <w:pPr>
        <w:pStyle w:val="Heading1"/>
        <w:spacing w:line="480" w:lineRule="auto"/>
      </w:pPr>
      <w:bookmarkStart w:id="0" w:name="_ipuzyzg7glo5" w:colFirst="0" w:colLast="0"/>
      <w:bookmarkEnd w:id="0"/>
      <w:r w:rsidRPr="005B44E2">
        <w:t>Abstract</w:t>
      </w:r>
    </w:p>
    <w:p w14:paraId="6EF5E695"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Extracting insights from multi-omics data is often hindered by functional redundancy in pathway analysis. We present MAPA (Functional </w:t>
      </w:r>
      <w:r w:rsidRPr="005B44E2">
        <w:rPr>
          <w:rFonts w:eastAsia="Times New Roman" w:cs="Times New Roman"/>
          <w:b/>
          <w:bCs/>
        </w:rPr>
        <w:t>M</w:t>
      </w:r>
      <w:r w:rsidRPr="005B44E2">
        <w:rPr>
          <w:rFonts w:eastAsia="Times New Roman" w:cs="Times New Roman"/>
        </w:rPr>
        <w:t xml:space="preserve">odule Identification and </w:t>
      </w:r>
      <w:r w:rsidRPr="005B44E2">
        <w:rPr>
          <w:rFonts w:eastAsia="Times New Roman" w:cs="Times New Roman"/>
          <w:b/>
          <w:bCs/>
        </w:rPr>
        <w:t>A</w:t>
      </w:r>
      <w:r w:rsidRPr="005B44E2">
        <w:rPr>
          <w:rFonts w:eastAsia="Times New Roman" w:cs="Times New Roman"/>
        </w:rPr>
        <w:t xml:space="preserve">nnotation for </w:t>
      </w:r>
      <w:r w:rsidRPr="005B44E2">
        <w:rPr>
          <w:rFonts w:eastAsia="Times New Roman" w:cs="Times New Roman"/>
          <w:b/>
          <w:bCs/>
        </w:rPr>
        <w:t>P</w:t>
      </w:r>
      <w:r w:rsidRPr="005B44E2">
        <w:rPr>
          <w:rFonts w:eastAsia="Times New Roman" w:cs="Times New Roman"/>
        </w:rPr>
        <w:t xml:space="preserve">athway </w:t>
      </w:r>
      <w:r w:rsidRPr="005B44E2">
        <w:rPr>
          <w:rFonts w:eastAsia="Times New Roman" w:cs="Times New Roman"/>
          <w:b/>
          <w:bCs/>
        </w:rPr>
        <w:t>A</w:t>
      </w:r>
      <w:r w:rsidRPr="005B44E2">
        <w:rPr>
          <w:rFonts w:eastAsia="Times New Roman" w:cs="Times New Roman"/>
        </w:rPr>
        <w:t xml:space="preserve">nalysis Results Using Large Language Models [LLM]), an open-source framework designed to resolve this redundancy. MAPA uses LLM-based text embeddings for pathway similarity calculation and retrieval-augmented generation for comprehensive annotation of modules derived from similar pathways. Benchmarking demonstrates superior performance, with module identification accuracy (ARI=0.95) significantly surpassing existing </w:t>
      </w:r>
      <w:r w:rsidRPr="005B44E2">
        <w:rPr>
          <w:rFonts w:eastAsia="Times New Roman" w:cs="Times New Roman"/>
        </w:rPr>
        <w:lastRenderedPageBreak/>
        <w:t>methods. Validated by human evaluation and a multi-omics aging case study, MAPA generates expert-quality interpretations, transforming fragmented results into biologically coherent narratives.</w:t>
      </w:r>
    </w:p>
    <w:p w14:paraId="6A9BDB5C" w14:textId="77777777" w:rsidR="006D0B58" w:rsidRPr="005B44E2" w:rsidRDefault="006D0B58">
      <w:pPr>
        <w:spacing w:line="480" w:lineRule="auto"/>
        <w:jc w:val="both"/>
        <w:rPr>
          <w:rFonts w:eastAsia="Times New Roman" w:cs="Times New Roman"/>
        </w:rPr>
      </w:pPr>
    </w:p>
    <w:p w14:paraId="783B5493" w14:textId="77777777" w:rsidR="006D0B58" w:rsidRPr="005B44E2" w:rsidRDefault="00000000">
      <w:pPr>
        <w:pStyle w:val="Heading1"/>
        <w:spacing w:line="480" w:lineRule="auto"/>
      </w:pPr>
      <w:bookmarkStart w:id="1" w:name="_x2nt2whdpf8w" w:colFirst="0" w:colLast="0"/>
      <w:bookmarkEnd w:id="1"/>
      <w:r w:rsidRPr="005B44E2">
        <w:t>Keywords</w:t>
      </w:r>
    </w:p>
    <w:p w14:paraId="17288AC9" w14:textId="77777777" w:rsidR="006D0B58" w:rsidRPr="005B44E2" w:rsidRDefault="00000000">
      <w:pPr>
        <w:spacing w:line="480" w:lineRule="auto"/>
        <w:jc w:val="both"/>
        <w:rPr>
          <w:rFonts w:cs="Times New Roman"/>
        </w:rPr>
      </w:pPr>
      <w:r w:rsidRPr="005B44E2">
        <w:rPr>
          <w:rFonts w:eastAsia="Times New Roman" w:cs="Times New Roman"/>
        </w:rPr>
        <w:t>Large language models, Multi-omics, Pathway enrichment analysis, Functional annotation, Functional redundancy</w:t>
      </w:r>
    </w:p>
    <w:p w14:paraId="0960EC68" w14:textId="77777777" w:rsidR="006D0B58" w:rsidRPr="005B44E2" w:rsidRDefault="006D0B58">
      <w:pPr>
        <w:spacing w:line="480" w:lineRule="auto"/>
        <w:jc w:val="both"/>
        <w:rPr>
          <w:rFonts w:eastAsia="Times New Roman" w:cs="Times New Roman"/>
        </w:rPr>
      </w:pPr>
    </w:p>
    <w:p w14:paraId="665A0BC6" w14:textId="77777777" w:rsidR="006D0B58" w:rsidRPr="005B44E2" w:rsidRDefault="00000000">
      <w:pPr>
        <w:pStyle w:val="Heading1"/>
        <w:spacing w:line="480" w:lineRule="auto"/>
      </w:pPr>
      <w:bookmarkStart w:id="2" w:name="_i09kymoka3es" w:colFirst="0" w:colLast="0"/>
      <w:bookmarkEnd w:id="2"/>
      <w:r w:rsidRPr="005B44E2">
        <w:t>Introduction</w:t>
      </w:r>
    </w:p>
    <w:p w14:paraId="27829B66" w14:textId="77777777" w:rsidR="006D0B58" w:rsidRPr="005B44E2" w:rsidRDefault="00000000">
      <w:pPr>
        <w:spacing w:line="480" w:lineRule="auto"/>
        <w:jc w:val="both"/>
        <w:rPr>
          <w:rFonts w:eastAsia="Times New Roman" w:cs="Times New Roman"/>
        </w:rPr>
      </w:pPr>
      <w:r w:rsidRPr="005B44E2">
        <w:rPr>
          <w:rFonts w:eastAsia="Times New Roman" w:cs="Times New Roman"/>
        </w:rPr>
        <w:t>Multi-omics technologies have become indispensable tools in fundamental biomedical research</w:t>
      </w:r>
      <w:hyperlink r:id="rId10">
        <w:r w:rsidRPr="005B44E2">
          <w:rPr>
            <w:rFonts w:cs="Times New Roman"/>
            <w:vertAlign w:val="superscript"/>
          </w:rPr>
          <w:t>1–6</w:t>
        </w:r>
      </w:hyperlink>
      <w:r w:rsidRPr="005B44E2">
        <w:rPr>
          <w:rFonts w:eastAsia="Times New Roman" w:cs="Times New Roman"/>
        </w:rPr>
        <w:t>. A central challenge in omics research is to identify groups of biomarkers and translate them into biologically meaningful insights. Currently, one of the most widely used strategies is pathway analysis, which aims to contextualize biomarkers within the framework of known biological processes</w:t>
      </w:r>
      <w:hyperlink r:id="rId11">
        <w:r w:rsidRPr="005B44E2">
          <w:rPr>
            <w:rFonts w:cs="Times New Roman"/>
            <w:vertAlign w:val="superscript"/>
          </w:rPr>
          <w:t>7–9</w:t>
        </w:r>
      </w:hyperlink>
      <w:r w:rsidRPr="005B44E2">
        <w:rPr>
          <w:rFonts w:eastAsia="Times New Roman" w:cs="Times New Roman"/>
        </w:rPr>
        <w:t>. By leveraging these approaches, researchers can infer the biological functions associated with biomarkers, enabling a deeper and more comprehensive understanding of the molecular mechanisms underpinning various physiological states and disease conditions</w:t>
      </w:r>
      <w:hyperlink r:id="rId12">
        <w:r w:rsidRPr="005B44E2">
          <w:rPr>
            <w:rFonts w:cs="Times New Roman"/>
            <w:vertAlign w:val="superscript"/>
          </w:rPr>
          <w:t>3,10–13</w:t>
        </w:r>
      </w:hyperlink>
      <w:r w:rsidRPr="005B44E2">
        <w:rPr>
          <w:rFonts w:eastAsia="Times New Roman" w:cs="Times New Roman"/>
        </w:rPr>
        <w:t>. However, these analyses often yield results burdened by significant functional redundancy (pathways that have the same or similar biological functions), driven by overlapping pathway definitions within and across databases</w:t>
      </w:r>
      <w:hyperlink r:id="rId13">
        <w:r w:rsidRPr="005B44E2">
          <w:rPr>
            <w:rFonts w:cs="Times New Roman"/>
            <w:vertAlign w:val="superscript"/>
          </w:rPr>
          <w:t>3,11,12</w:t>
        </w:r>
      </w:hyperlink>
      <w:r w:rsidRPr="005B44E2">
        <w:rPr>
          <w:rFonts w:eastAsia="Times New Roman" w:cs="Times New Roman"/>
        </w:rPr>
        <w:t>. Such redundancy complicates interpretation, frequently obscuring biologically meaningful insights when results are reported simply as the top N enriched pathways</w:t>
      </w:r>
      <w:hyperlink r:id="rId14">
        <w:r w:rsidRPr="005B44E2">
          <w:rPr>
            <w:rFonts w:cs="Times New Roman"/>
            <w:vertAlign w:val="superscript"/>
          </w:rPr>
          <w:t>14–17</w:t>
        </w:r>
      </w:hyperlink>
      <w:r w:rsidRPr="005B44E2">
        <w:rPr>
          <w:rFonts w:eastAsia="Times New Roman" w:cs="Times New Roman"/>
        </w:rPr>
        <w:t>. Addressing redundancy is thus crucial for enhancing the clarity, biological relevance, and actionable value of multi-omics data.</w:t>
      </w:r>
    </w:p>
    <w:p w14:paraId="5890642E" w14:textId="77777777" w:rsidR="006D0B58" w:rsidRPr="005B44E2" w:rsidRDefault="00000000">
      <w:pPr>
        <w:spacing w:line="480" w:lineRule="auto"/>
        <w:jc w:val="both"/>
        <w:rPr>
          <w:rFonts w:eastAsia="Times New Roman" w:cs="Times New Roman"/>
        </w:rPr>
      </w:pPr>
      <w:r w:rsidRPr="005B44E2">
        <w:rPr>
          <w:rFonts w:eastAsia="Times New Roman" w:cs="Times New Roman"/>
        </w:rPr>
        <w:tab/>
        <w:t>To address the pervasive issue of redundancy in pathway analysis results, a range of computational approaches has been developed to improve the interpretability and biological relevance of high-dimensional omics data</w:t>
      </w:r>
      <w:hyperlink r:id="rId15">
        <w:r w:rsidRPr="005B44E2">
          <w:rPr>
            <w:rFonts w:cs="Times New Roman"/>
            <w:vertAlign w:val="superscript"/>
          </w:rPr>
          <w:t>18–35</w:t>
        </w:r>
      </w:hyperlink>
      <w:r w:rsidRPr="005B44E2">
        <w:rPr>
          <w:rFonts w:eastAsia="Times New Roman" w:cs="Times New Roman"/>
        </w:rPr>
        <w:t>. For instance, REVIGO clusters Gene Ontology (GO) terms based on semantic similarity, allowing users to retain a subset of representative, non-redundant terms</w:t>
      </w:r>
      <w:hyperlink r:id="rId16">
        <w:r w:rsidRPr="005B44E2">
          <w:rPr>
            <w:rFonts w:cs="Times New Roman"/>
            <w:vertAlign w:val="superscript"/>
          </w:rPr>
          <w:t>19</w:t>
        </w:r>
      </w:hyperlink>
      <w:r w:rsidRPr="005B44E2">
        <w:rPr>
          <w:rFonts w:eastAsia="Times New Roman" w:cs="Times New Roman"/>
        </w:rPr>
        <w:t xml:space="preserve">. Similarly, Enrichment Map, a </w:t>
      </w:r>
      <w:proofErr w:type="spellStart"/>
      <w:r w:rsidRPr="005B44E2">
        <w:rPr>
          <w:rFonts w:eastAsia="Times New Roman" w:cs="Times New Roman"/>
        </w:rPr>
        <w:t>Cytoscape</w:t>
      </w:r>
      <w:proofErr w:type="spellEnd"/>
      <w:r w:rsidRPr="005B44E2">
        <w:rPr>
          <w:rFonts w:eastAsia="Times New Roman" w:cs="Times New Roman"/>
        </w:rPr>
        <w:t xml:space="preserve"> plugin, constructs similarity networks among enriched GO terms to visualize functionally coherent modules and reveal broader biological themes</w:t>
      </w:r>
      <w:hyperlink r:id="rId17">
        <w:r w:rsidRPr="005B44E2">
          <w:rPr>
            <w:rFonts w:cs="Times New Roman"/>
            <w:vertAlign w:val="superscript"/>
          </w:rPr>
          <w:t>20</w:t>
        </w:r>
      </w:hyperlink>
      <w:r w:rsidRPr="005B44E2">
        <w:rPr>
          <w:rFonts w:eastAsia="Times New Roman" w:cs="Times New Roman"/>
        </w:rPr>
        <w:t>. Other tools, such as enrichplot</w:t>
      </w:r>
      <w:hyperlink r:id="rId18">
        <w:r w:rsidRPr="005B44E2">
          <w:rPr>
            <w:rFonts w:cs="Times New Roman"/>
            <w:vertAlign w:val="superscript"/>
          </w:rPr>
          <w:t>36</w:t>
        </w:r>
      </w:hyperlink>
      <w:r w:rsidRPr="005B44E2">
        <w:rPr>
          <w:rFonts w:eastAsia="Times New Roman" w:cs="Times New Roman"/>
        </w:rPr>
        <w:t xml:space="preserve"> and aPEAR</w:t>
      </w:r>
      <w:hyperlink r:id="rId19">
        <w:r w:rsidRPr="005B44E2">
          <w:rPr>
            <w:rFonts w:cs="Times New Roman"/>
            <w:vertAlign w:val="superscript"/>
          </w:rPr>
          <w:t>26</w:t>
        </w:r>
      </w:hyperlink>
      <w:r w:rsidRPr="005B44E2">
        <w:rPr>
          <w:rFonts w:eastAsia="Times New Roman" w:cs="Times New Roman"/>
        </w:rPr>
        <w:t xml:space="preserve">, </w:t>
      </w:r>
      <w:r w:rsidRPr="005B44E2">
        <w:rPr>
          <w:rFonts w:eastAsia="Times New Roman" w:cs="Times New Roman"/>
        </w:rPr>
        <w:lastRenderedPageBreak/>
        <w:t>offer solutions that filter highly similar pathways by computing quantitative similarity metrics like the Jaccard index</w:t>
      </w:r>
      <w:hyperlink r:id="rId20">
        <w:r w:rsidRPr="005B44E2">
          <w:rPr>
            <w:rFonts w:cs="Times New Roman"/>
            <w:vertAlign w:val="superscript"/>
          </w:rPr>
          <w:t>37</w:t>
        </w:r>
      </w:hyperlink>
      <w:r w:rsidRPr="005B44E2">
        <w:rPr>
          <w:rFonts w:eastAsia="Times New Roman" w:cs="Times New Roman"/>
        </w:rPr>
        <w:t xml:space="preserve">. Additionally, methods like </w:t>
      </w:r>
      <w:proofErr w:type="spellStart"/>
      <w:r w:rsidRPr="005B44E2">
        <w:rPr>
          <w:rFonts w:eastAsia="Times New Roman" w:cs="Times New Roman"/>
        </w:rPr>
        <w:t>topGO</w:t>
      </w:r>
      <w:proofErr w:type="spellEnd"/>
      <w:r w:rsidRPr="005B44E2">
        <w:rPr>
          <w:rFonts w:eastAsia="Times New Roman" w:cs="Times New Roman"/>
        </w:rPr>
        <w:t xml:space="preserve"> incorporate graph-based algorithms to account for hierarchical relationships within the GO structure</w:t>
      </w:r>
      <w:hyperlink r:id="rId21">
        <w:r w:rsidRPr="005B44E2">
          <w:rPr>
            <w:rFonts w:cs="Times New Roman"/>
            <w:vertAlign w:val="superscript"/>
          </w:rPr>
          <w:t>38</w:t>
        </w:r>
      </w:hyperlink>
      <w:r w:rsidRPr="005B44E2">
        <w:rPr>
          <w:rFonts w:eastAsia="Times New Roman" w:cs="Times New Roman"/>
        </w:rPr>
        <w:t>. These methods have become integral to current omics workflows, providing critical capabilities for reducing redundancy and summarizing complex enrichment results into more interpretable biological narratives</w:t>
      </w:r>
      <w:hyperlink r:id="rId22">
        <w:r w:rsidRPr="005B44E2">
          <w:rPr>
            <w:rFonts w:cs="Times New Roman"/>
            <w:vertAlign w:val="superscript"/>
          </w:rPr>
          <w:t>3,15,39–41</w:t>
        </w:r>
      </w:hyperlink>
      <w:r w:rsidRPr="005B44E2">
        <w:rPr>
          <w:rFonts w:eastAsia="Times New Roman" w:cs="Times New Roman"/>
        </w:rPr>
        <w:t>.</w:t>
      </w:r>
    </w:p>
    <w:p w14:paraId="3660278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However, existing redundancy-reduction strategies exhibit several key limitations. First, many approaches depend heavily on semantic similarity metrics specifically optimized for GO terms</w:t>
      </w:r>
      <w:hyperlink r:id="rId23">
        <w:r w:rsidRPr="005B44E2">
          <w:rPr>
            <w:rFonts w:cs="Times New Roman"/>
            <w:vertAlign w:val="superscript"/>
          </w:rPr>
          <w:t>7,19,23,30,31</w:t>
        </w:r>
      </w:hyperlink>
      <w:r w:rsidRPr="005B44E2">
        <w:rPr>
          <w:rFonts w:eastAsia="Times New Roman" w:cs="Times New Roman"/>
        </w:rPr>
        <w:t>, limiting their applicability to other pathway databases such as Kyoto Encyclopedia of Genes and Genomes  (KEGG)</w:t>
      </w:r>
      <w:hyperlink r:id="rId24">
        <w:r w:rsidRPr="005B44E2">
          <w:rPr>
            <w:rFonts w:cs="Times New Roman"/>
            <w:vertAlign w:val="superscript"/>
          </w:rPr>
          <w:t>42</w:t>
        </w:r>
      </w:hyperlink>
      <w:r w:rsidRPr="005B44E2">
        <w:rPr>
          <w:rFonts w:eastAsia="Times New Roman" w:cs="Times New Roman"/>
        </w:rPr>
        <w:t>, Reactome</w:t>
      </w:r>
      <w:hyperlink r:id="rId25">
        <w:r w:rsidRPr="005B44E2">
          <w:rPr>
            <w:rFonts w:cs="Times New Roman"/>
            <w:vertAlign w:val="superscript"/>
          </w:rPr>
          <w:t>43</w:t>
        </w:r>
      </w:hyperlink>
      <w:r w:rsidRPr="005B44E2">
        <w:rPr>
          <w:rFonts w:eastAsia="Times New Roman" w:cs="Times New Roman"/>
        </w:rPr>
        <w:t>, WikiPathways</w:t>
      </w:r>
      <w:hyperlink r:id="rId26">
        <w:r w:rsidRPr="005B44E2">
          <w:rPr>
            <w:rFonts w:cs="Times New Roman"/>
            <w:vertAlign w:val="superscript"/>
          </w:rPr>
          <w:t>44</w:t>
        </w:r>
      </w:hyperlink>
      <w:r w:rsidRPr="005B44E2">
        <w:rPr>
          <w:rFonts w:eastAsia="Times New Roman" w:cs="Times New Roman"/>
        </w:rPr>
        <w:t>, and Small Molecule Pathway Database (SMPDB)</w:t>
      </w:r>
      <w:hyperlink r:id="rId27">
        <w:r w:rsidRPr="005B44E2">
          <w:rPr>
            <w:rFonts w:cs="Times New Roman"/>
            <w:vertAlign w:val="superscript"/>
          </w:rPr>
          <w:t>45</w:t>
        </w:r>
      </w:hyperlink>
      <w:r w:rsidRPr="005B44E2">
        <w:rPr>
          <w:rFonts w:eastAsia="Times New Roman" w:cs="Times New Roman"/>
        </w:rPr>
        <w:t>. Second, most tools do not provide a systematic functional interpretation of the identified modules, thereby failing to capture the collective biological context within each module</w:t>
      </w:r>
      <w:hyperlink r:id="rId28">
        <w:r w:rsidRPr="005B44E2">
          <w:rPr>
            <w:rFonts w:cs="Times New Roman"/>
            <w:vertAlign w:val="superscript"/>
          </w:rPr>
          <w:t>18,26–28</w:t>
        </w:r>
      </w:hyperlink>
      <w:r w:rsidRPr="005B44E2">
        <w:rPr>
          <w:rFonts w:eastAsia="Times New Roman" w:cs="Times New Roman"/>
        </w:rPr>
        <w:t>.</w:t>
      </w:r>
    </w:p>
    <w:p w14:paraId="21D958AF"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Recent advances in LLMs present a unique opportunity to address these limitations. Trained on vast biomedical corpora, LLMs can capture the nuanced semantic connections (functional similarity) between pathways that lie beyond rigid ontologies or simple gene-overlap counts</w:t>
      </w:r>
      <w:hyperlink r:id="rId29">
        <w:r w:rsidRPr="005B44E2">
          <w:rPr>
            <w:rFonts w:cs="Times New Roman"/>
            <w:vertAlign w:val="superscript"/>
          </w:rPr>
          <w:t>46</w:t>
        </w:r>
      </w:hyperlink>
      <w:r w:rsidRPr="005B44E2">
        <w:rPr>
          <w:rFonts w:eastAsia="Times New Roman" w:cs="Times New Roman"/>
        </w:rPr>
        <w:t>. This capability, combined with their ability to generate coherent summaries and integrate diverse information sources</w:t>
      </w:r>
      <w:hyperlink r:id="rId30">
        <w:r w:rsidRPr="005B44E2">
          <w:rPr>
            <w:rFonts w:cs="Times New Roman"/>
            <w:vertAlign w:val="superscript"/>
          </w:rPr>
          <w:t>47–49</w:t>
        </w:r>
      </w:hyperlink>
      <w:r w:rsidRPr="005B44E2">
        <w:rPr>
          <w:rFonts w:eastAsia="Times New Roman" w:cs="Times New Roman"/>
        </w:rPr>
        <w:t>, makes them particularly well-suited for providing interpretable functional annotations. Furthermore, recent advances in retrieval-augmented generation (RAG) further strengthen LLMs by allowing models to query the latest literature on demand, keeping annotations current while curbing hallucinations common to purely generative systems</w:t>
      </w:r>
      <w:hyperlink r:id="rId31">
        <w:r w:rsidRPr="005B44E2">
          <w:rPr>
            <w:rFonts w:cs="Times New Roman"/>
            <w:vertAlign w:val="superscript"/>
          </w:rPr>
          <w:t>1,50,51</w:t>
        </w:r>
      </w:hyperlink>
      <w:r w:rsidRPr="005B44E2">
        <w:rPr>
          <w:rFonts w:eastAsia="Times New Roman" w:cs="Times New Roman"/>
        </w:rPr>
        <w:t>. In the biomedical domain, LLMs have been successfully applied to diverse tasks, including biomedical literature summarization</w:t>
      </w:r>
      <w:hyperlink r:id="rId32">
        <w:r w:rsidRPr="005B44E2">
          <w:rPr>
            <w:rFonts w:cs="Times New Roman"/>
            <w:vertAlign w:val="superscript"/>
          </w:rPr>
          <w:t>46</w:t>
        </w:r>
      </w:hyperlink>
      <w:r w:rsidRPr="005B44E2">
        <w:rPr>
          <w:rFonts w:eastAsia="Times New Roman" w:cs="Times New Roman"/>
        </w:rPr>
        <w:t>, gene set annotation</w:t>
      </w:r>
      <w:hyperlink r:id="rId33">
        <w:r w:rsidRPr="005B44E2">
          <w:rPr>
            <w:rFonts w:cs="Times New Roman"/>
            <w:vertAlign w:val="superscript"/>
          </w:rPr>
          <w:t>47,49</w:t>
        </w:r>
      </w:hyperlink>
      <w:r w:rsidRPr="005B44E2">
        <w:rPr>
          <w:rFonts w:eastAsia="Times New Roman" w:cs="Times New Roman"/>
        </w:rPr>
        <w:t>, and extraction of relationships between biomedical data and diseases</w:t>
      </w:r>
      <w:hyperlink r:id="rId34">
        <w:r w:rsidRPr="005B44E2">
          <w:rPr>
            <w:rFonts w:cs="Times New Roman"/>
            <w:vertAlign w:val="superscript"/>
          </w:rPr>
          <w:t>48</w:t>
        </w:r>
      </w:hyperlink>
      <w:r w:rsidRPr="005B44E2">
        <w:rPr>
          <w:rFonts w:eastAsia="Times New Roman" w:cs="Times New Roman"/>
        </w:rPr>
        <w:t>. Together with these capabilities, LLM-based workflows offer unprecedented opportunities for enhancing data interpretation in the multi-omics field.</w:t>
      </w:r>
    </w:p>
    <w:p w14:paraId="2A2C07F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Here, we introduce MAPA (Functional </w:t>
      </w:r>
      <w:r w:rsidRPr="005B44E2">
        <w:rPr>
          <w:rFonts w:eastAsia="Times New Roman" w:cs="Times New Roman"/>
          <w:b/>
          <w:bCs/>
        </w:rPr>
        <w:t>M</w:t>
      </w:r>
      <w:r w:rsidRPr="005B44E2">
        <w:rPr>
          <w:rFonts w:eastAsia="Times New Roman" w:cs="Times New Roman"/>
        </w:rPr>
        <w:t xml:space="preserve">odule Identification and </w:t>
      </w:r>
      <w:r w:rsidRPr="005B44E2">
        <w:rPr>
          <w:rFonts w:eastAsia="Times New Roman" w:cs="Times New Roman"/>
          <w:b/>
          <w:bCs/>
        </w:rPr>
        <w:t>A</w:t>
      </w:r>
      <w:r w:rsidRPr="005B44E2">
        <w:rPr>
          <w:rFonts w:eastAsia="Times New Roman" w:cs="Times New Roman"/>
        </w:rPr>
        <w:t xml:space="preserve">nnotation for </w:t>
      </w:r>
      <w:r w:rsidRPr="005B44E2">
        <w:rPr>
          <w:rFonts w:eastAsia="Times New Roman" w:cs="Times New Roman"/>
          <w:b/>
          <w:bCs/>
        </w:rPr>
        <w:t>P</w:t>
      </w:r>
      <w:r w:rsidRPr="005B44E2">
        <w:rPr>
          <w:rFonts w:eastAsia="Times New Roman" w:cs="Times New Roman"/>
        </w:rPr>
        <w:t xml:space="preserve">athway </w:t>
      </w:r>
      <w:r w:rsidRPr="005B44E2">
        <w:rPr>
          <w:rFonts w:eastAsia="Times New Roman" w:cs="Times New Roman"/>
          <w:b/>
          <w:bCs/>
        </w:rPr>
        <w:t>A</w:t>
      </w:r>
      <w:r w:rsidRPr="005B44E2">
        <w:rPr>
          <w:rFonts w:eastAsia="Times New Roman" w:cs="Times New Roman"/>
        </w:rPr>
        <w:t xml:space="preserve">nalysis Results Using LLMs), a novel computational framework designed to systematically reduce pathway redundancy and enhance the interpretability of multi-omics data. MAPA computes functional similarities among enriched pathways using LLM-based biological text embeddings. This allows MAPA </w:t>
      </w:r>
      <w:r w:rsidRPr="005B44E2">
        <w:rPr>
          <w:rFonts w:eastAsia="Times New Roman" w:cs="Times New Roman"/>
        </w:rPr>
        <w:lastRenderedPageBreak/>
        <w:t xml:space="preserve">to capture nuanced functional similarities of pathways across different databases. These biological text embedding similarities are used to construct a pathway similarity network, from which MAPA identifies functional modules. Crucially, </w:t>
      </w:r>
      <w:r w:rsidRPr="005B44E2">
        <w:rPr>
          <w:rFonts w:eastAsia="Times New Roman" w:cs="Times New Roman"/>
          <w:color w:val="000000"/>
        </w:rPr>
        <w:t xml:space="preserve">MAPA employs LLMs for automated and unbiased functional annotation. By leveraging RAG, MAPA utilizes relevant, real-time literature to </w:t>
      </w:r>
      <w:r w:rsidRPr="005B44E2">
        <w:rPr>
          <w:rFonts w:eastAsia="Times New Roman" w:cs="Times New Roman"/>
        </w:rPr>
        <w:t>reduce</w:t>
      </w:r>
      <w:r w:rsidRPr="005B44E2">
        <w:rPr>
          <w:rFonts w:eastAsia="Times New Roman" w:cs="Times New Roman"/>
          <w:color w:val="000000"/>
        </w:rPr>
        <w:t xml:space="preserve"> hallucinations and generate accurate</w:t>
      </w:r>
      <w:r w:rsidRPr="005B44E2">
        <w:rPr>
          <w:rFonts w:eastAsia="Times New Roman" w:cs="Times New Roman"/>
        </w:rPr>
        <w:t xml:space="preserve"> and</w:t>
      </w:r>
      <w:r w:rsidRPr="005B44E2">
        <w:rPr>
          <w:rFonts w:eastAsia="Times New Roman" w:cs="Times New Roman"/>
          <w:color w:val="000000"/>
        </w:rPr>
        <w:t xml:space="preserve"> comprehensive biological summaries for each module.</w:t>
      </w:r>
      <w:r w:rsidRPr="005B44E2">
        <w:rPr>
          <w:rFonts w:eastAsia="Times New Roman" w:cs="Times New Roman"/>
        </w:rPr>
        <w:t xml:space="preserve"> Finally, we demonstrate the power of MAPA in a multi-omics case study of aging, showing how it uncovers coherent functional modules and delivers rich biological interpretations that would remain hidden using conventional pathway analysis approaches. Together, MAPA represents a significant advance in redundancy-aware pathway analysis, providing a scalable and interpretable solution for extracting biologically meaningful insights from vast and complex multi-omics data.</w:t>
      </w:r>
    </w:p>
    <w:p w14:paraId="763A7920" w14:textId="77777777" w:rsidR="006D0B58" w:rsidRPr="005B44E2" w:rsidRDefault="006D0B58">
      <w:pPr>
        <w:spacing w:line="480" w:lineRule="auto"/>
        <w:jc w:val="both"/>
        <w:rPr>
          <w:rFonts w:eastAsia="Times New Roman" w:cs="Times New Roman"/>
          <w:b/>
          <w:bCs/>
        </w:rPr>
      </w:pPr>
    </w:p>
    <w:p w14:paraId="3C45BE21" w14:textId="77777777" w:rsidR="006D0B58" w:rsidRPr="005B44E2" w:rsidRDefault="00000000">
      <w:pPr>
        <w:pStyle w:val="Heading1"/>
        <w:spacing w:line="480" w:lineRule="auto"/>
      </w:pPr>
      <w:bookmarkStart w:id="3" w:name="_2mqahtnzx3c6" w:colFirst="0" w:colLast="0"/>
      <w:bookmarkEnd w:id="3"/>
      <w:r w:rsidRPr="005B44E2">
        <w:t>Results</w:t>
      </w:r>
    </w:p>
    <w:p w14:paraId="5A9BDB6B" w14:textId="77777777" w:rsidR="006D0B58" w:rsidRPr="005B44E2" w:rsidRDefault="00000000">
      <w:pPr>
        <w:pStyle w:val="Heading2"/>
        <w:spacing w:line="480" w:lineRule="auto"/>
      </w:pPr>
      <w:bookmarkStart w:id="4" w:name="_qfp90ur7nsm7" w:colFirst="0" w:colLast="0"/>
      <w:bookmarkEnd w:id="4"/>
      <w:r w:rsidRPr="005B44E2">
        <w:t>Pathway Functional Redundancy Is Pervasive Within and Across Pathway Databases</w:t>
      </w:r>
    </w:p>
    <w:p w14:paraId="283D7323" w14:textId="77777777" w:rsidR="006D0B58" w:rsidRPr="005B44E2" w:rsidRDefault="00000000">
      <w:pPr>
        <w:spacing w:line="480" w:lineRule="auto"/>
        <w:jc w:val="both"/>
        <w:rPr>
          <w:rFonts w:eastAsia="Times New Roman" w:cs="Times New Roman"/>
        </w:rPr>
      </w:pPr>
      <w:r w:rsidRPr="005B44E2">
        <w:rPr>
          <w:rFonts w:eastAsia="Times New Roman" w:cs="Times New Roman"/>
        </w:rPr>
        <w:t>Various studies have shown that pathway functional redundancy is pervasive within and across pathway databases</w:t>
      </w:r>
      <w:hyperlink r:id="rId35">
        <w:r w:rsidRPr="005B44E2">
          <w:rPr>
            <w:rFonts w:cs="Times New Roman"/>
            <w:vertAlign w:val="superscript"/>
          </w:rPr>
          <w:t>29,34,52</w:t>
        </w:r>
      </w:hyperlink>
      <w:r w:rsidRPr="005B44E2">
        <w:rPr>
          <w:rFonts w:eastAsia="Times New Roman" w:cs="Times New Roman"/>
        </w:rPr>
        <w:t>. To systematically assess the extent of pathway redundancy that can obscure biological interpretation, we first analyzed the internal structure of individual pathway databases (</w:t>
      </w:r>
      <w:r w:rsidRPr="005B44E2">
        <w:rPr>
          <w:rFonts w:eastAsia="Times New Roman" w:cs="Times New Roman"/>
          <w:b/>
          <w:bCs/>
        </w:rPr>
        <w:t>Methods</w:t>
      </w:r>
      <w:r w:rsidRPr="005B44E2">
        <w:rPr>
          <w:rFonts w:eastAsia="Times New Roman" w:cs="Times New Roman"/>
        </w:rPr>
        <w:t>). Focusing on the GO Biological Process (BP) ontology, we calculated pairwise semantic similarity among all GO terms using the “Wang” method</w:t>
      </w:r>
      <w:hyperlink r:id="rId36">
        <w:r w:rsidRPr="005B44E2">
          <w:rPr>
            <w:rFonts w:cs="Times New Roman"/>
            <w:vertAlign w:val="superscript"/>
          </w:rPr>
          <w:t>53</w:t>
        </w:r>
      </w:hyperlink>
      <w:r w:rsidRPr="005B44E2">
        <w:rPr>
          <w:rFonts w:eastAsia="Times New Roman" w:cs="Times New Roman"/>
        </w:rPr>
        <w:t>. The resulting distribution revealed widespread redundancy, with a substantial fraction of term pairs exhibiting high semantic similarity (</w:t>
      </w:r>
      <w:r w:rsidRPr="005B44E2">
        <w:rPr>
          <w:rFonts w:eastAsia="Times New Roman" w:cs="Times New Roman"/>
          <w:b/>
          <w:bCs/>
        </w:rPr>
        <w:t>Fig. 1a</w:t>
      </w:r>
      <w:r w:rsidRPr="005B44E2">
        <w:rPr>
          <w:rFonts w:eastAsia="Times New Roman" w:cs="Times New Roman"/>
        </w:rPr>
        <w:t>). Similar patterns were observed for the Molecular Function (MF) and Cellular Component (CC) branches of GO (</w:t>
      </w:r>
      <w:r w:rsidRPr="005B44E2">
        <w:rPr>
          <w:rFonts w:eastAsia="Times New Roman" w:cs="Times New Roman"/>
          <w:b/>
          <w:bCs/>
        </w:rPr>
        <w:t>Supplementary Figure 1</w:t>
      </w:r>
      <w:proofErr w:type="gramStart"/>
      <w:r w:rsidRPr="005B44E2">
        <w:rPr>
          <w:rFonts w:eastAsia="Times New Roman" w:cs="Times New Roman"/>
          <w:b/>
          <w:bCs/>
        </w:rPr>
        <w:t>a,b</w:t>
      </w:r>
      <w:proofErr w:type="gramEnd"/>
      <w:r w:rsidRPr="005B44E2">
        <w:rPr>
          <w:rFonts w:eastAsia="Times New Roman" w:cs="Times New Roman"/>
        </w:rPr>
        <w:t>), demonstrating that redundancy is a pervasive feature within pathway databases.</w:t>
      </w:r>
    </w:p>
    <w:p w14:paraId="5876C255"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To further visualize the structure of this redundancy, we constructed a similarity network for GO BP terms using a threshold of semantic similarity &gt; 0.9 (</w:t>
      </w:r>
      <w:r w:rsidRPr="005B44E2">
        <w:rPr>
          <w:rFonts w:eastAsia="Times New Roman" w:cs="Times New Roman"/>
          <w:b/>
          <w:bCs/>
        </w:rPr>
        <w:t>Methods</w:t>
      </w:r>
      <w:r w:rsidRPr="005B44E2">
        <w:rPr>
          <w:rFonts w:eastAsia="Times New Roman" w:cs="Times New Roman"/>
        </w:rPr>
        <w:t>). This network resolved into numerous tightly connected modules (</w:t>
      </w:r>
      <w:r w:rsidRPr="005B44E2">
        <w:rPr>
          <w:rFonts w:eastAsia="Times New Roman" w:cs="Times New Roman"/>
          <w:b/>
          <w:bCs/>
        </w:rPr>
        <w:t>Fig. 1b</w:t>
      </w:r>
      <w:r w:rsidRPr="005B44E2">
        <w:rPr>
          <w:rFonts w:eastAsia="Times New Roman" w:cs="Times New Roman"/>
        </w:rPr>
        <w:t>), each comprising terms with highly overlapping biological meaning (</w:t>
      </w:r>
      <w:r w:rsidRPr="005B44E2">
        <w:rPr>
          <w:rFonts w:eastAsia="Times New Roman" w:cs="Times New Roman"/>
          <w:b/>
          <w:bCs/>
        </w:rPr>
        <w:t>Supplementary Data 1</w:t>
      </w:r>
      <w:r w:rsidRPr="005B44E2">
        <w:rPr>
          <w:rFonts w:eastAsia="Times New Roman" w:cs="Times New Roman"/>
        </w:rPr>
        <w:t xml:space="preserve">). For example, one module included the GO terms Nuclear-transcribed mRNA poly(A) tail shortening, Nuclear-transcribed mRNA catabolic process, </w:t>
      </w:r>
      <w:proofErr w:type="spellStart"/>
      <w:r w:rsidRPr="005B44E2">
        <w:rPr>
          <w:rFonts w:eastAsia="Times New Roman" w:cs="Times New Roman"/>
        </w:rPr>
        <w:t>deadenylation</w:t>
      </w:r>
      <w:proofErr w:type="spellEnd"/>
      <w:r w:rsidRPr="005B44E2">
        <w:rPr>
          <w:rFonts w:eastAsia="Times New Roman" w:cs="Times New Roman"/>
        </w:rPr>
        <w:t xml:space="preserve">-dependent decay, </w:t>
      </w:r>
      <w:r w:rsidRPr="005B44E2">
        <w:rPr>
          <w:rFonts w:eastAsia="Times New Roman" w:cs="Times New Roman"/>
        </w:rPr>
        <w:lastRenderedPageBreak/>
        <w:t>nonsense-mediated decay, and related processes (</w:t>
      </w:r>
      <w:r w:rsidRPr="005B44E2">
        <w:rPr>
          <w:rFonts w:eastAsia="Times New Roman" w:cs="Times New Roman"/>
          <w:b/>
          <w:bCs/>
        </w:rPr>
        <w:t>Fig. 1b</w:t>
      </w:r>
      <w:r w:rsidRPr="005B44E2">
        <w:rPr>
          <w:rFonts w:eastAsia="Times New Roman" w:cs="Times New Roman"/>
        </w:rPr>
        <w:t xml:space="preserve">). This module collectively describes the nuclear-transcribed mRNA decay machinery, which governs transcript turnover via </w:t>
      </w:r>
      <w:proofErr w:type="spellStart"/>
      <w:r w:rsidRPr="005B44E2">
        <w:rPr>
          <w:rFonts w:eastAsia="Times New Roman" w:cs="Times New Roman"/>
        </w:rPr>
        <w:t>deadenylation</w:t>
      </w:r>
      <w:proofErr w:type="spellEnd"/>
      <w:r w:rsidRPr="005B44E2">
        <w:rPr>
          <w:rFonts w:eastAsia="Times New Roman" w:cs="Times New Roman"/>
        </w:rPr>
        <w:t xml:space="preserve"> and exonucleolytic degradation pathways. The clear functional coherence of this module, as well as its dense intra-module similarity and lack of inter-module connections, highlights the redundancy among functionally similar GO terms within the database (</w:t>
      </w:r>
      <w:r w:rsidRPr="005B44E2">
        <w:rPr>
          <w:rFonts w:eastAsia="Times New Roman" w:cs="Times New Roman"/>
          <w:b/>
          <w:bCs/>
        </w:rPr>
        <w:t>Fig. 1b</w:t>
      </w:r>
      <w:r w:rsidRPr="005B44E2">
        <w:rPr>
          <w:rFonts w:eastAsia="Times New Roman" w:cs="Times New Roman"/>
        </w:rPr>
        <w:t>).</w:t>
      </w:r>
    </w:p>
    <w:p w14:paraId="5F0A0EB1"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We next extended this analysis to examine cross-database redundancy. By computing the pairwise Jaccard index based on molecule content between pathways from three different metabolic databases (</w:t>
      </w:r>
      <w:r w:rsidRPr="005B44E2">
        <w:rPr>
          <w:rFonts w:eastAsia="Times New Roman" w:cs="Times New Roman"/>
          <w:b/>
          <w:bCs/>
        </w:rPr>
        <w:t>Methods</w:t>
      </w:r>
      <w:r w:rsidRPr="005B44E2">
        <w:rPr>
          <w:rFonts w:eastAsia="Times New Roman" w:cs="Times New Roman"/>
        </w:rPr>
        <w:t>), we observed extensive overlap across databases (</w:t>
      </w:r>
      <w:r w:rsidRPr="005B44E2">
        <w:rPr>
          <w:rFonts w:eastAsia="Times New Roman" w:cs="Times New Roman"/>
          <w:b/>
          <w:bCs/>
        </w:rPr>
        <w:t>Supplementary Figure 1c-e</w:t>
      </w:r>
      <w:r w:rsidRPr="005B44E2">
        <w:rPr>
          <w:rFonts w:eastAsia="Times New Roman" w:cs="Times New Roman"/>
        </w:rPr>
        <w:t>). Many biological processes, such as glycolysis and fatty acid metabolism, were represented by overlapping pathways across databases, each annotated differently in detailed descriptions but sharing a large proportion of molecular components (</w:t>
      </w:r>
      <w:r w:rsidRPr="005B44E2">
        <w:rPr>
          <w:rFonts w:eastAsia="Times New Roman" w:cs="Times New Roman"/>
          <w:b/>
          <w:bCs/>
        </w:rPr>
        <w:t>Supplementary Figure 1f</w:t>
      </w:r>
      <w:r w:rsidRPr="005B44E2">
        <w:rPr>
          <w:rFonts w:eastAsia="Times New Roman" w:cs="Times New Roman"/>
        </w:rPr>
        <w:t>).</w:t>
      </w:r>
    </w:p>
    <w:p w14:paraId="1FE29802"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Together, all these results demonstrate that both within- and across-database redundancy are widespread and intrinsic to existing popular pathway databases. This redundancy complicates the interpretation of pathways, underscoring the need for a systematic framework to resolve, cluster, and annotate overlapping pathways into coherent functional modules.</w:t>
      </w:r>
    </w:p>
    <w:p w14:paraId="52EE5A4B" w14:textId="77777777" w:rsidR="006D0B58" w:rsidRPr="005B44E2" w:rsidRDefault="00000000">
      <w:pPr>
        <w:spacing w:line="480" w:lineRule="auto"/>
        <w:jc w:val="both"/>
        <w:rPr>
          <w:rFonts w:eastAsia="Times New Roman" w:cs="Times New Roman"/>
        </w:rPr>
      </w:pPr>
      <w:r w:rsidRPr="005B44E2">
        <w:rPr>
          <w:rFonts w:eastAsia="Times New Roman" w:cs="Times New Roman"/>
          <w:noProof/>
        </w:rPr>
        <w:lastRenderedPageBreak/>
        <w:drawing>
          <wp:inline distT="114300" distB="114300" distL="114300" distR="114300" wp14:anchorId="1A6EB858" wp14:editId="24A2B96C">
            <wp:extent cx="5943600" cy="660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943600" cy="6604000"/>
                    </a:xfrm>
                    <a:prstGeom prst="rect">
                      <a:avLst/>
                    </a:prstGeom>
                    <a:ln/>
                  </pic:spPr>
                </pic:pic>
              </a:graphicData>
            </a:graphic>
          </wp:inline>
        </w:drawing>
      </w:r>
    </w:p>
    <w:p w14:paraId="1D0AD9B9" w14:textId="77777777" w:rsidR="006D0B58" w:rsidRPr="005B44E2" w:rsidRDefault="00000000">
      <w:pPr>
        <w:spacing w:line="480" w:lineRule="auto"/>
        <w:jc w:val="both"/>
        <w:rPr>
          <w:rFonts w:eastAsia="Times New Roman" w:cs="Times New Roman"/>
        </w:rPr>
      </w:pPr>
      <w:r w:rsidRPr="005B44E2">
        <w:rPr>
          <w:rFonts w:eastAsia="Times New Roman" w:cs="Times New Roman"/>
          <w:b/>
          <w:bCs/>
          <w:sz w:val="20"/>
          <w:szCs w:val="20"/>
        </w:rPr>
        <w:t>Figure 1 | Redundancy in pathway databases and the design of the MAPA framework.</w:t>
      </w:r>
      <w:r w:rsidRPr="005B44E2">
        <w:rPr>
          <w:rFonts w:eastAsia="Times New Roman" w:cs="Times New Roman"/>
          <w:sz w:val="20"/>
          <w:szCs w:val="20"/>
        </w:rPr>
        <w:t xml:space="preserve"> (</w:t>
      </w:r>
      <w:r w:rsidRPr="005B44E2">
        <w:rPr>
          <w:rFonts w:eastAsia="Times New Roman" w:cs="Times New Roman"/>
          <w:b/>
          <w:bCs/>
          <w:sz w:val="20"/>
          <w:szCs w:val="20"/>
        </w:rPr>
        <w:t>a</w:t>
      </w:r>
      <w:r w:rsidRPr="005B44E2">
        <w:rPr>
          <w:rFonts w:eastAsia="Times New Roman" w:cs="Times New Roman"/>
          <w:sz w:val="20"/>
          <w:szCs w:val="20"/>
        </w:rPr>
        <w:t>) Distribution of pairwise semantic similarities among GO BP terms. A substantial proportion of GO term pairs exhibit high semantic similarity, indicating significant within-database redundancy. (</w:t>
      </w:r>
      <w:r w:rsidRPr="005B44E2">
        <w:rPr>
          <w:rFonts w:eastAsia="Times New Roman" w:cs="Times New Roman"/>
          <w:b/>
          <w:bCs/>
          <w:sz w:val="20"/>
          <w:szCs w:val="20"/>
        </w:rPr>
        <w:t>b</w:t>
      </w:r>
      <w:r w:rsidRPr="005B44E2">
        <w:rPr>
          <w:rFonts w:eastAsia="Times New Roman" w:cs="Times New Roman"/>
          <w:sz w:val="20"/>
          <w:szCs w:val="20"/>
        </w:rPr>
        <w:t xml:space="preserve">) The similarity network of GO BP terms, constructed using a similarity threshold of &gt; 0.9. Each node represents a GO term, and edges indicate high semantic similarity. A representative module is highlighted, consisting of tightly clustered terms related to nuclear-transcribed mRNA decay. </w:t>
      </w:r>
      <w:r w:rsidRPr="005B44E2">
        <w:rPr>
          <w:rFonts w:eastAsia="Times New Roman" w:cs="Times New Roman"/>
          <w:sz w:val="20"/>
          <w:szCs w:val="20"/>
        </w:rPr>
        <w:lastRenderedPageBreak/>
        <w:t>(</w:t>
      </w:r>
      <w:r w:rsidRPr="005B44E2">
        <w:rPr>
          <w:rFonts w:eastAsia="Times New Roman" w:cs="Times New Roman"/>
          <w:b/>
          <w:bCs/>
          <w:sz w:val="20"/>
          <w:szCs w:val="20"/>
        </w:rPr>
        <w:t>c</w:t>
      </w:r>
      <w:r w:rsidRPr="005B44E2">
        <w:rPr>
          <w:rFonts w:eastAsia="Times New Roman" w:cs="Times New Roman"/>
          <w:sz w:val="20"/>
          <w:szCs w:val="20"/>
        </w:rPr>
        <w:t>) Overview of the MAPA framework. MAPA takes enriched pathways as input, calculates multi-modal similarity based on biological text embeddings, builds a similarity network, identifies functional modules, and uses LLMs to generate human-interpretable annotations for each functional module. (</w:t>
      </w:r>
      <w:r w:rsidRPr="005B44E2">
        <w:rPr>
          <w:rFonts w:eastAsia="Times New Roman" w:cs="Times New Roman"/>
          <w:b/>
          <w:bCs/>
          <w:sz w:val="20"/>
          <w:szCs w:val="20"/>
        </w:rPr>
        <w:t>d</w:t>
      </w:r>
      <w:r w:rsidRPr="005B44E2">
        <w:rPr>
          <w:rFonts w:eastAsia="Times New Roman" w:cs="Times New Roman"/>
          <w:sz w:val="20"/>
          <w:szCs w:val="20"/>
        </w:rPr>
        <w:t>) Development and deployment of the MAPA framework, including integration with the R ecosystem, web-based interface, and availability as an open-source tool with support for local or server-based applications.</w:t>
      </w:r>
    </w:p>
    <w:p w14:paraId="444F45F4" w14:textId="77777777" w:rsidR="006D0B58" w:rsidRPr="005B44E2" w:rsidRDefault="006D0B58">
      <w:pPr>
        <w:pStyle w:val="Heading2"/>
        <w:spacing w:line="480" w:lineRule="auto"/>
      </w:pPr>
      <w:bookmarkStart w:id="5" w:name="_b6o7upuink5f" w:colFirst="0" w:colLast="0"/>
      <w:bookmarkEnd w:id="5"/>
    </w:p>
    <w:p w14:paraId="303B80E0" w14:textId="77777777" w:rsidR="006D0B58" w:rsidRPr="005B44E2" w:rsidRDefault="00000000">
      <w:pPr>
        <w:pStyle w:val="Heading2"/>
        <w:spacing w:line="480" w:lineRule="auto"/>
      </w:pPr>
      <w:bookmarkStart w:id="6" w:name="_1z8qjwmj2udz" w:colFirst="0" w:colLast="0"/>
      <w:bookmarkEnd w:id="6"/>
      <w:r w:rsidRPr="005B44E2">
        <w:t>MAPA Workflow</w:t>
      </w:r>
    </w:p>
    <w:p w14:paraId="75CBE60A" w14:textId="77777777" w:rsidR="006D0B58" w:rsidRPr="005B44E2" w:rsidRDefault="00000000">
      <w:pPr>
        <w:spacing w:line="480" w:lineRule="auto"/>
        <w:jc w:val="both"/>
        <w:rPr>
          <w:rFonts w:eastAsia="Times New Roman" w:cs="Times New Roman"/>
        </w:rPr>
      </w:pPr>
      <w:r w:rsidRPr="005B44E2">
        <w:rPr>
          <w:rFonts w:eastAsia="Times New Roman" w:cs="Times New Roman"/>
        </w:rPr>
        <w:t>To address the pervasive functional redundancy within and across pathway databases, we developed MAPA, a computational framework designed to transform results of pathway enrichment analysis into coherent and interpretable functional modules (</w:t>
      </w:r>
      <w:r w:rsidRPr="005B44E2">
        <w:rPr>
          <w:rFonts w:eastAsia="Times New Roman" w:cs="Times New Roman"/>
          <w:b/>
          <w:bCs/>
        </w:rPr>
        <w:t>Fig. 1c</w:t>
      </w:r>
      <w:r w:rsidRPr="005B44E2">
        <w:rPr>
          <w:rFonts w:eastAsia="Times New Roman" w:cs="Times New Roman"/>
        </w:rPr>
        <w:t>). MAPA is compatible with standard pathway enrichment methods, including Overrepresentation Analysis (ORA)</w:t>
      </w:r>
      <w:hyperlink r:id="rId38">
        <w:r w:rsidRPr="005B44E2">
          <w:rPr>
            <w:rFonts w:cs="Times New Roman"/>
            <w:vertAlign w:val="superscript"/>
          </w:rPr>
          <w:t>54</w:t>
        </w:r>
      </w:hyperlink>
      <w:r w:rsidRPr="005B44E2">
        <w:rPr>
          <w:rFonts w:eastAsia="Times New Roman" w:cs="Times New Roman"/>
        </w:rPr>
        <w:t xml:space="preserve"> and Gene Set Enrichment Analysis (GSEA)</w:t>
      </w:r>
      <w:hyperlink r:id="rId39">
        <w:r w:rsidRPr="005B44E2">
          <w:rPr>
            <w:rFonts w:cs="Times New Roman"/>
            <w:vertAlign w:val="superscript"/>
          </w:rPr>
          <w:t>8</w:t>
        </w:r>
      </w:hyperlink>
      <w:r w:rsidRPr="005B44E2">
        <w:rPr>
          <w:rFonts w:eastAsia="Times New Roman" w:cs="Times New Roman"/>
        </w:rPr>
        <w:t>, and supports multi-omics inputs from transcriptomics, proteomics, and metabolomics studies (</w:t>
      </w:r>
      <w:r w:rsidRPr="005B44E2">
        <w:rPr>
          <w:rFonts w:eastAsia="Times New Roman" w:cs="Times New Roman"/>
          <w:b/>
          <w:bCs/>
        </w:rPr>
        <w:t>Methods</w:t>
      </w:r>
      <w:r w:rsidRPr="005B44E2">
        <w:rPr>
          <w:rFonts w:eastAsia="Times New Roman" w:cs="Times New Roman"/>
        </w:rPr>
        <w:t>). Users provide a list of differentially expressed or ranked genes, proteins, or metabolites, which are subjected to enrichment analysis in MAPA using pathway databases (</w:t>
      </w:r>
      <w:r w:rsidRPr="005B44E2">
        <w:rPr>
          <w:rFonts w:eastAsia="Times New Roman" w:cs="Times New Roman"/>
          <w:b/>
          <w:bCs/>
        </w:rPr>
        <w:t>Fig. 1c</w:t>
      </w:r>
      <w:r w:rsidRPr="005B44E2">
        <w:rPr>
          <w:rFonts w:eastAsia="Times New Roman" w:cs="Times New Roman"/>
        </w:rPr>
        <w:t>).</w:t>
      </w:r>
    </w:p>
    <w:p w14:paraId="2A451794"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The enriched pathways are then passed to the functional module identification pipeline (</w:t>
      </w:r>
      <w:r w:rsidRPr="005B44E2">
        <w:rPr>
          <w:rFonts w:eastAsia="Times New Roman" w:cs="Times New Roman"/>
          <w:b/>
          <w:bCs/>
        </w:rPr>
        <w:t xml:space="preserve">Fig. 1c </w:t>
      </w:r>
      <w:r w:rsidRPr="005B44E2">
        <w:rPr>
          <w:rFonts w:eastAsia="Times New Roman" w:cs="Times New Roman"/>
        </w:rPr>
        <w:t>and</w:t>
      </w:r>
      <w:r w:rsidRPr="005B44E2">
        <w:rPr>
          <w:rFonts w:eastAsia="Times New Roman" w:cs="Times New Roman"/>
          <w:b/>
          <w:bCs/>
        </w:rPr>
        <w:t xml:space="preserve"> Methods</w:t>
      </w:r>
      <w:r w:rsidRPr="005B44E2">
        <w:rPr>
          <w:rFonts w:eastAsia="Times New Roman" w:cs="Times New Roman"/>
        </w:rPr>
        <w:t>). For each pathway, MAPA extracts relevant biological text, specifically the pathway name and functional description, and encodes this information using an LLM-based text embedding model. Each pathway is thereby converted into a high-dimensional vector that captures its functional and semantic characteristics. We then calculate pairwise cosine similarity between all pathway embeddings to generate a similarity matrix</w:t>
      </w:r>
      <w:hyperlink r:id="rId40">
        <w:r w:rsidRPr="005B44E2">
          <w:rPr>
            <w:rFonts w:cs="Times New Roman"/>
            <w:vertAlign w:val="superscript"/>
          </w:rPr>
          <w:t>28,47,49</w:t>
        </w:r>
      </w:hyperlink>
      <w:r w:rsidRPr="005B44E2">
        <w:rPr>
          <w:rFonts w:eastAsia="Times New Roman" w:cs="Times New Roman"/>
        </w:rPr>
        <w:t>. Using this matrix, we construct a pathway similarity network, where edges connect pathways with high functional similarity. The community detection algorithms are applied to identify modules within this network: densely connected modules of pathways that represent functional units. These modules, termed functional modules, group together pathways with the same or similar biological functions.</w:t>
      </w:r>
    </w:p>
    <w:p w14:paraId="37A64BAD"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To facilitate the interpretation of these functional modules, namely functional module annotation, MAPA incorporates an LLM-based annotation pipeline (</w:t>
      </w:r>
      <w:r w:rsidRPr="005B44E2">
        <w:rPr>
          <w:rFonts w:eastAsia="Times New Roman" w:cs="Times New Roman"/>
          <w:b/>
          <w:bCs/>
        </w:rPr>
        <w:t>Methods</w:t>
      </w:r>
      <w:r w:rsidRPr="005B44E2">
        <w:rPr>
          <w:rFonts w:eastAsia="Times New Roman" w:cs="Times New Roman"/>
        </w:rPr>
        <w:t xml:space="preserve">). For each functional module, MAPA retrieves related literature from online PubMed linked to its constituent pathways. These resources are </w:t>
      </w:r>
      <w:r w:rsidRPr="005B44E2">
        <w:rPr>
          <w:rFonts w:eastAsia="Times New Roman" w:cs="Times New Roman"/>
        </w:rPr>
        <w:lastRenderedPageBreak/>
        <w:t>provided as input to the LLM to generate a concise functional annotation for the module. The annotation result includes a module title, a functional summary, and, if phenotype information is provided, a context-specific explanation of the module’s relevance to the biological condition. A confidence score is also computed for each annotation to quantify its interpretive reliability.</w:t>
      </w:r>
    </w:p>
    <w:p w14:paraId="01B20D8F"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The final output of MAPA includes both interactive data visualizations and structured functional module reports. Visualization components depict the relationships between molecules, pathways, and functional modules, while module reports summarize all key metadata, including enriched pathways, module networks, annotation details, and module-phenotype associations (</w:t>
      </w:r>
      <w:r w:rsidRPr="005B44E2">
        <w:rPr>
          <w:rFonts w:eastAsia="Times New Roman" w:cs="Times New Roman"/>
          <w:b/>
          <w:bCs/>
        </w:rPr>
        <w:t xml:space="preserve">Methods </w:t>
      </w:r>
      <w:r w:rsidRPr="005B44E2">
        <w:rPr>
          <w:rFonts w:eastAsia="Times New Roman" w:cs="Times New Roman"/>
        </w:rPr>
        <w:t>and</w:t>
      </w:r>
      <w:r w:rsidRPr="005B44E2">
        <w:rPr>
          <w:rFonts w:eastAsia="Times New Roman" w:cs="Times New Roman"/>
          <w:b/>
          <w:bCs/>
        </w:rPr>
        <w:t xml:space="preserve"> Supplementary Figure 2–3</w:t>
      </w:r>
      <w:r w:rsidRPr="005B44E2">
        <w:rPr>
          <w:rFonts w:eastAsia="Times New Roman" w:cs="Times New Roman"/>
        </w:rPr>
        <w:t>).</w:t>
      </w:r>
    </w:p>
    <w:p w14:paraId="26BED50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To support broad accessibility, we implemented MAPA in R, the dominant programming language in the bioinformatics community, and provided it in both command-line (R package) and graphical (Shiny App) formats (</w:t>
      </w:r>
      <w:r w:rsidRPr="005B44E2">
        <w:rPr>
          <w:rFonts w:eastAsia="Times New Roman" w:cs="Times New Roman"/>
          <w:b/>
          <w:bCs/>
        </w:rPr>
        <w:t>Fig. 1d</w:t>
      </w:r>
      <w:r w:rsidRPr="005B44E2">
        <w:rPr>
          <w:rFonts w:eastAsia="Times New Roman" w:cs="Times New Roman"/>
        </w:rPr>
        <w:t xml:space="preserve"> and</w:t>
      </w:r>
      <w:r w:rsidRPr="005B44E2">
        <w:rPr>
          <w:rFonts w:eastAsia="Times New Roman" w:cs="Times New Roman"/>
          <w:b/>
          <w:bCs/>
        </w:rPr>
        <w:t xml:space="preserve"> Methods</w:t>
      </w:r>
      <w:r w:rsidRPr="005B44E2">
        <w:rPr>
          <w:rFonts w:eastAsia="Times New Roman" w:cs="Times New Roman"/>
        </w:rPr>
        <w:t xml:space="preserve">). Additionally, a </w:t>
      </w:r>
      <w:proofErr w:type="spellStart"/>
      <w:r w:rsidRPr="005B44E2">
        <w:rPr>
          <w:rFonts w:eastAsia="Times New Roman" w:cs="Times New Roman"/>
        </w:rPr>
        <w:t>Dockerized</w:t>
      </w:r>
      <w:proofErr w:type="spellEnd"/>
      <w:r w:rsidRPr="005B44E2">
        <w:rPr>
          <w:rFonts w:eastAsia="Times New Roman" w:cs="Times New Roman"/>
        </w:rPr>
        <w:t xml:space="preserve"> version enables seamless and easy deployment on local machines, institutional servers, and cloud environments. An online Shiny interface is also available at </w:t>
      </w:r>
      <w:hyperlink r:id="rId41">
        <w:r w:rsidRPr="005B44E2">
          <w:rPr>
            <w:rFonts w:eastAsia="Times New Roman" w:cs="Times New Roman"/>
            <w:color w:val="1155CC"/>
            <w:u w:val="single"/>
          </w:rPr>
          <w:t>https://mapashiny.jaspershenlab.com</w:t>
        </w:r>
      </w:hyperlink>
      <w:r w:rsidRPr="005B44E2">
        <w:rPr>
          <w:rFonts w:eastAsia="Times New Roman" w:cs="Times New Roman"/>
        </w:rPr>
        <w:t xml:space="preserve">, offering an accessible option for non-programming users. Additionally, MAPA is fully </w:t>
      </w:r>
      <w:proofErr w:type="gramStart"/>
      <w:r w:rsidRPr="005B44E2">
        <w:rPr>
          <w:rFonts w:eastAsia="Times New Roman" w:cs="Times New Roman"/>
        </w:rPr>
        <w:t>open-source</w:t>
      </w:r>
      <w:proofErr w:type="gramEnd"/>
      <w:r w:rsidRPr="005B44E2">
        <w:rPr>
          <w:rFonts w:eastAsia="Times New Roman" w:cs="Times New Roman"/>
        </w:rPr>
        <w:t>, reinforcing transparency, reproducibility, and extensibility, key priorities in modern omics and bioinformatics research.</w:t>
      </w:r>
    </w:p>
    <w:p w14:paraId="01FF6296" w14:textId="77777777" w:rsidR="006D0B58" w:rsidRPr="005B44E2" w:rsidRDefault="006D0B58">
      <w:pPr>
        <w:spacing w:line="480" w:lineRule="auto"/>
        <w:ind w:firstLine="720"/>
        <w:jc w:val="both"/>
        <w:rPr>
          <w:rFonts w:eastAsia="Times New Roman" w:cs="Times New Roman"/>
        </w:rPr>
      </w:pPr>
    </w:p>
    <w:p w14:paraId="3D75D455" w14:textId="77777777" w:rsidR="006D0B58" w:rsidRPr="005B44E2" w:rsidRDefault="00000000">
      <w:pPr>
        <w:pStyle w:val="Heading2"/>
        <w:spacing w:line="480" w:lineRule="auto"/>
      </w:pPr>
      <w:bookmarkStart w:id="7" w:name="_1tei2iowc75h" w:colFirst="0" w:colLast="0"/>
      <w:bookmarkEnd w:id="7"/>
      <w:r w:rsidRPr="005B44E2">
        <w:t>LLM-Based Biological Text Embeddings Accurately Capture Functional Similarity Between Pathways</w:t>
      </w:r>
    </w:p>
    <w:p w14:paraId="6C5F916D" w14:textId="77777777" w:rsidR="006D0B58" w:rsidRPr="005B44E2" w:rsidRDefault="00000000">
      <w:pPr>
        <w:spacing w:line="480" w:lineRule="auto"/>
        <w:jc w:val="both"/>
        <w:rPr>
          <w:rFonts w:eastAsia="Times New Roman" w:cs="Times New Roman"/>
        </w:rPr>
      </w:pPr>
      <w:r w:rsidRPr="005B44E2">
        <w:rPr>
          <w:rFonts w:eastAsia="Times New Roman" w:cs="Times New Roman"/>
        </w:rPr>
        <w:t>A central challenge in MAPA is accurately measuring similarity between enriched pathways to identify functional modules. Multiple algorithms exist for measuring pathway similarity</w:t>
      </w:r>
      <w:hyperlink r:id="rId42">
        <w:r w:rsidRPr="005B44E2">
          <w:rPr>
            <w:rFonts w:cs="Times New Roman"/>
            <w:vertAlign w:val="superscript"/>
          </w:rPr>
          <w:t>31,32,55</w:t>
        </w:r>
      </w:hyperlink>
      <w:r w:rsidRPr="005B44E2">
        <w:rPr>
          <w:rFonts w:eastAsia="Times New Roman" w:cs="Times New Roman"/>
        </w:rPr>
        <w:t>; however, they all suffer from some key limitations (</w:t>
      </w:r>
      <w:r w:rsidRPr="005B44E2">
        <w:rPr>
          <w:rFonts w:eastAsia="Times New Roman" w:cs="Times New Roman"/>
          <w:b/>
          <w:bCs/>
        </w:rPr>
        <w:t>Supplementary Note 1</w:t>
      </w:r>
      <w:r w:rsidRPr="005B44E2">
        <w:rPr>
          <w:rFonts w:eastAsia="Times New Roman" w:cs="Times New Roman"/>
        </w:rPr>
        <w:t>). To overcome these limitations, we developed Biological Text Embedding Similarity (</w:t>
      </w:r>
      <w:proofErr w:type="spellStart"/>
      <w:r w:rsidRPr="005B44E2">
        <w:rPr>
          <w:rFonts w:eastAsia="Times New Roman" w:cs="Times New Roman"/>
        </w:rPr>
        <w:t>Biotext</w:t>
      </w:r>
      <w:proofErr w:type="spellEnd"/>
      <w:r w:rsidRPr="005B44E2">
        <w:rPr>
          <w:rFonts w:eastAsia="Times New Roman" w:cs="Times New Roman"/>
        </w:rPr>
        <w:t xml:space="preserve"> embedding) (</w:t>
      </w:r>
      <w:r w:rsidRPr="005B44E2">
        <w:rPr>
          <w:rFonts w:eastAsia="Times New Roman" w:cs="Times New Roman"/>
          <w:b/>
          <w:bCs/>
        </w:rPr>
        <w:t>Methods</w:t>
      </w:r>
      <w:r w:rsidRPr="005B44E2">
        <w:rPr>
          <w:rFonts w:eastAsia="Times New Roman" w:cs="Times New Roman"/>
        </w:rPr>
        <w:t xml:space="preserve">). </w:t>
      </w:r>
      <w:proofErr w:type="spellStart"/>
      <w:r w:rsidRPr="005B44E2">
        <w:rPr>
          <w:rFonts w:eastAsia="Times New Roman" w:cs="Times New Roman"/>
        </w:rPr>
        <w:t>Biotext</w:t>
      </w:r>
      <w:proofErr w:type="spellEnd"/>
      <w:r w:rsidRPr="005B44E2">
        <w:rPr>
          <w:rFonts w:eastAsia="Times New Roman" w:cs="Times New Roman"/>
        </w:rPr>
        <w:t xml:space="preserve"> embedding embeds each pathway into a high-dimensional semantic vector, which can capture complex functional meaning to compare the functional similarity of pathways within and across databases. </w:t>
      </w:r>
    </w:p>
    <w:p w14:paraId="295AFD8F"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lastRenderedPageBreak/>
        <w:t xml:space="preserve">To evaluate whether </w:t>
      </w:r>
      <w:proofErr w:type="spellStart"/>
      <w:r w:rsidRPr="005B44E2">
        <w:rPr>
          <w:rFonts w:eastAsia="Times New Roman" w:cs="Times New Roman"/>
        </w:rPr>
        <w:t>biotext</w:t>
      </w:r>
      <w:proofErr w:type="spellEnd"/>
      <w:r w:rsidRPr="005B44E2">
        <w:rPr>
          <w:rFonts w:eastAsia="Times New Roman" w:cs="Times New Roman"/>
        </w:rPr>
        <w:t xml:space="preserve"> embedding similarity can accurately capture functional similarity both within and across pathway databases, we curated a benchmark pathway dataset, which contains 44 pathways, grouped into 12 biologically meaningful modules based on prior domain knowledge (</w:t>
      </w:r>
      <w:r w:rsidRPr="005B44E2">
        <w:rPr>
          <w:rFonts w:eastAsia="Times New Roman" w:cs="Times New Roman"/>
          <w:b/>
          <w:bCs/>
        </w:rPr>
        <w:t>Methods</w:t>
      </w:r>
      <w:r w:rsidRPr="005B44E2">
        <w:rPr>
          <w:rFonts w:eastAsia="Times New Roman" w:cs="Times New Roman"/>
        </w:rPr>
        <w:t xml:space="preserve">, </w:t>
      </w:r>
      <w:r w:rsidRPr="005B44E2">
        <w:rPr>
          <w:rFonts w:eastAsia="Times New Roman" w:cs="Times New Roman"/>
          <w:b/>
          <w:bCs/>
        </w:rPr>
        <w:t xml:space="preserve">Fig. 2a, </w:t>
      </w:r>
      <w:r w:rsidRPr="005B44E2">
        <w:rPr>
          <w:rFonts w:eastAsia="Times New Roman" w:cs="Times New Roman"/>
        </w:rPr>
        <w:t>and</w:t>
      </w:r>
      <w:r w:rsidRPr="005B44E2">
        <w:rPr>
          <w:rFonts w:eastAsia="Times New Roman" w:cs="Times New Roman"/>
          <w:b/>
          <w:bCs/>
        </w:rPr>
        <w:t xml:space="preserve"> Supplementary Data 2</w:t>
      </w:r>
      <w:r w:rsidRPr="005B44E2">
        <w:rPr>
          <w:rFonts w:eastAsia="Times New Roman" w:cs="Times New Roman"/>
        </w:rPr>
        <w:t>). Because conventional semantic similarity approaches like the “Wang” algorithm are only applicable to GO terms</w:t>
      </w:r>
      <w:hyperlink r:id="rId43">
        <w:r w:rsidRPr="005B44E2">
          <w:rPr>
            <w:rFonts w:cs="Times New Roman"/>
            <w:vertAlign w:val="superscript"/>
          </w:rPr>
          <w:t>53</w:t>
        </w:r>
      </w:hyperlink>
      <w:r w:rsidRPr="005B44E2">
        <w:rPr>
          <w:rFonts w:eastAsia="Times New Roman" w:cs="Times New Roman"/>
        </w:rPr>
        <w:t>, we first assessed similarity among all 44 entries using only approaches that support cross-database comparisons. We excluded component-based methods with highly redundant correlation profiles (</w:t>
      </w:r>
      <w:r w:rsidRPr="005B44E2">
        <w:rPr>
          <w:rFonts w:eastAsia="Times New Roman" w:cs="Times New Roman"/>
          <w:b/>
          <w:bCs/>
        </w:rPr>
        <w:t>Supplementary Figure 4</w:t>
      </w:r>
      <w:r w:rsidRPr="005B44E2">
        <w:rPr>
          <w:rFonts w:eastAsia="Times New Roman" w:cs="Times New Roman"/>
        </w:rPr>
        <w:t>) and retained the Jaccard index and overlap coefficient as representative approaches.</w:t>
      </w:r>
    </w:p>
    <w:p w14:paraId="22BE0D46"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We computed pairwise similarity matrices using each method and visualized them using UMAP (</w:t>
      </w:r>
      <w:r w:rsidRPr="005B44E2">
        <w:rPr>
          <w:rFonts w:eastAsia="Times New Roman" w:cs="Times New Roman"/>
          <w:b/>
          <w:bCs/>
        </w:rPr>
        <w:t xml:space="preserve">Methods </w:t>
      </w:r>
      <w:r w:rsidRPr="005B44E2">
        <w:rPr>
          <w:rFonts w:eastAsia="Times New Roman" w:cs="Times New Roman"/>
        </w:rPr>
        <w:t>and</w:t>
      </w:r>
      <w:r w:rsidRPr="005B44E2">
        <w:rPr>
          <w:rFonts w:eastAsia="Times New Roman" w:cs="Times New Roman"/>
          <w:b/>
          <w:bCs/>
        </w:rPr>
        <w:t xml:space="preserve"> Supplementary Data 2</w:t>
      </w:r>
      <w:r w:rsidRPr="005B44E2">
        <w:rPr>
          <w:rFonts w:eastAsia="Times New Roman" w:cs="Times New Roman"/>
        </w:rPr>
        <w:t>). All three approaches successfully separated five modules (</w:t>
      </w:r>
      <w:r w:rsidRPr="005B44E2">
        <w:rPr>
          <w:rFonts w:eastAsia="Times New Roman" w:cs="Times New Roman"/>
          <w:b/>
          <w:bCs/>
        </w:rPr>
        <w:t>Fig. 2c</w:t>
      </w:r>
      <w:r w:rsidRPr="005B44E2">
        <w:rPr>
          <w:rFonts w:eastAsia="Times New Roman" w:cs="Times New Roman"/>
        </w:rPr>
        <w:t xml:space="preserve">). When comparing similarity scores between within-module and cross-module pathway pairs, the Interquartile Range (IQR) for </w:t>
      </w:r>
      <w:proofErr w:type="spellStart"/>
      <w:r w:rsidRPr="005B44E2">
        <w:rPr>
          <w:rFonts w:eastAsia="Times New Roman" w:cs="Times New Roman"/>
        </w:rPr>
        <w:t>biotext</w:t>
      </w:r>
      <w:proofErr w:type="spellEnd"/>
      <w:r w:rsidRPr="005B44E2">
        <w:rPr>
          <w:rFonts w:eastAsia="Times New Roman" w:cs="Times New Roman"/>
        </w:rPr>
        <w:t xml:space="preserve"> embedding was 0.47–0.72 for within-module pairs and 0.20–0.30 for cross-module pairs. In contrast, the IQR for the Jaccard index was 0.02–0.17 (within-module) and 0–0.005 (cross-module), while the overlap coefficient yielded 0.16–0.92 (within-module) and 0–0.30 (cross-module) (</w:t>
      </w:r>
      <w:r w:rsidRPr="005B44E2">
        <w:rPr>
          <w:rFonts w:eastAsia="Times New Roman" w:cs="Times New Roman"/>
          <w:b/>
          <w:bCs/>
        </w:rPr>
        <w:t>Fig. 2d</w:t>
      </w:r>
      <w:r w:rsidRPr="005B44E2">
        <w:rPr>
          <w:rFonts w:eastAsia="Times New Roman" w:cs="Times New Roman"/>
        </w:rPr>
        <w:t xml:space="preserve">). Quantifying the discriminative performance, </w:t>
      </w:r>
      <w:proofErr w:type="spellStart"/>
      <w:r w:rsidRPr="005B44E2">
        <w:rPr>
          <w:rFonts w:eastAsia="Times New Roman" w:cs="Times New Roman"/>
        </w:rPr>
        <w:t>biotext</w:t>
      </w:r>
      <w:proofErr w:type="spellEnd"/>
      <w:r w:rsidRPr="005B44E2">
        <w:rPr>
          <w:rFonts w:eastAsia="Times New Roman" w:cs="Times New Roman"/>
        </w:rPr>
        <w:t xml:space="preserve"> embedding achieved the highest separation between within-module and cross-module similarities (Cliff’s δ = 0.96), outperforming both the overlap coefficient (δ = 0.75) and Jaccard index (δ = 0.73), highlighting its superior capability for distinguishing functionally related pathway pairs. We next evaluated similarity methods specifically for GO terms (</w:t>
      </w:r>
      <w:r w:rsidRPr="005B44E2">
        <w:rPr>
          <w:rFonts w:eastAsia="Times New Roman" w:cs="Times New Roman"/>
          <w:b/>
          <w:bCs/>
        </w:rPr>
        <w:t xml:space="preserve">Methods </w:t>
      </w:r>
      <w:r w:rsidRPr="005B44E2">
        <w:rPr>
          <w:rFonts w:eastAsia="Times New Roman" w:cs="Times New Roman"/>
        </w:rPr>
        <w:t>and</w:t>
      </w:r>
      <w:r w:rsidRPr="005B44E2">
        <w:rPr>
          <w:rFonts w:eastAsia="Times New Roman" w:cs="Times New Roman"/>
          <w:b/>
          <w:bCs/>
        </w:rPr>
        <w:t xml:space="preserve"> Supplementary Data 2</w:t>
      </w:r>
      <w:r w:rsidRPr="005B44E2">
        <w:rPr>
          <w:rFonts w:eastAsia="Times New Roman" w:cs="Times New Roman"/>
        </w:rPr>
        <w:t xml:space="preserve">). </w:t>
      </w:r>
      <w:proofErr w:type="spellStart"/>
      <w:r w:rsidRPr="005B44E2">
        <w:rPr>
          <w:rFonts w:eastAsia="Times New Roman" w:cs="Times New Roman"/>
        </w:rPr>
        <w:t>Biotext</w:t>
      </w:r>
      <w:proofErr w:type="spellEnd"/>
      <w:r w:rsidRPr="005B44E2">
        <w:rPr>
          <w:rFonts w:eastAsia="Times New Roman" w:cs="Times New Roman"/>
        </w:rPr>
        <w:t xml:space="preserve"> embedding achieved perfect discrimination between within-module and cross-module GO term pairs (δ = 1.0), significantly outperforming traditional methods, including Jaccard index (δ = 0.87) and overlap coefficient (δ = 0.91) (</w:t>
      </w:r>
      <w:r w:rsidRPr="005B44E2">
        <w:rPr>
          <w:rFonts w:eastAsia="Times New Roman" w:cs="Times New Roman"/>
          <w:b/>
          <w:bCs/>
        </w:rPr>
        <w:t>Supplementary Figure 5</w:t>
      </w:r>
      <w:r w:rsidRPr="005B44E2">
        <w:rPr>
          <w:rFonts w:eastAsia="Times New Roman" w:cs="Times New Roman"/>
        </w:rPr>
        <w:t xml:space="preserve">). While “Wang” semantic similarity matched the </w:t>
      </w:r>
      <w:proofErr w:type="spellStart"/>
      <w:r w:rsidRPr="005B44E2">
        <w:rPr>
          <w:rFonts w:eastAsia="Times New Roman" w:cs="Times New Roman"/>
        </w:rPr>
        <w:t>biotext</w:t>
      </w:r>
      <w:proofErr w:type="spellEnd"/>
      <w:r w:rsidRPr="005B44E2">
        <w:rPr>
          <w:rFonts w:eastAsia="Times New Roman" w:cs="Times New Roman"/>
        </w:rPr>
        <w:t xml:space="preserve"> embedding in terms of effect size (δ = 1.0), its inability to compute similarities across different GO sub-ontologies resulted in substantial missing data, demonstrating the practical advantage of </w:t>
      </w:r>
      <w:proofErr w:type="spellStart"/>
      <w:r w:rsidRPr="005B44E2">
        <w:rPr>
          <w:rFonts w:eastAsia="Times New Roman" w:cs="Times New Roman"/>
        </w:rPr>
        <w:t>biotext</w:t>
      </w:r>
      <w:proofErr w:type="spellEnd"/>
      <w:r w:rsidRPr="005B44E2">
        <w:rPr>
          <w:rFonts w:eastAsia="Times New Roman" w:cs="Times New Roman"/>
        </w:rPr>
        <w:t xml:space="preserve"> embedding for cross-ontology functional similarity capture. In summary, these results indicate that </w:t>
      </w:r>
      <w:proofErr w:type="spellStart"/>
      <w:r w:rsidRPr="005B44E2">
        <w:rPr>
          <w:rFonts w:eastAsia="Times New Roman" w:cs="Times New Roman"/>
        </w:rPr>
        <w:t>biotext</w:t>
      </w:r>
      <w:proofErr w:type="spellEnd"/>
      <w:r w:rsidRPr="005B44E2">
        <w:rPr>
          <w:rFonts w:eastAsia="Times New Roman" w:cs="Times New Roman"/>
        </w:rPr>
        <w:t xml:space="preserve"> embedding more effectively distinguishes biologically coherent functional modules across diverse pathway databases, outperforming conventional similarity metrics.</w:t>
      </w:r>
    </w:p>
    <w:p w14:paraId="7010045A"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lastRenderedPageBreak/>
        <w:t>To further illustrate how different approaches interpret pathway relationships, we examined a representative module containing GO:0098985 (Asymmetric, glutamatergic, excitatory synapse), its parent term GO:0098978 (Glutamatergic synapse), and a KEGG cross-reference, hsa04724 (Glutamatergic synapse) (</w:t>
      </w:r>
      <w:r w:rsidRPr="005B44E2">
        <w:rPr>
          <w:rFonts w:eastAsia="Times New Roman" w:cs="Times New Roman"/>
          <w:b/>
          <w:bCs/>
        </w:rPr>
        <w:t>Fig. 2e</w:t>
      </w:r>
      <w:r w:rsidRPr="005B44E2">
        <w:rPr>
          <w:rFonts w:eastAsia="Times New Roman" w:cs="Times New Roman"/>
        </w:rPr>
        <w:t>). Gene content analysis confirmed that GO:0098978 is a subset of GO:0098985, while KEGG hsa04724 shares no overlapping genes with GO:0098985 (</w:t>
      </w:r>
      <w:r w:rsidRPr="005B44E2">
        <w:rPr>
          <w:rFonts w:eastAsia="Times New Roman" w:cs="Times New Roman"/>
          <w:b/>
          <w:bCs/>
        </w:rPr>
        <w:t>Fig. 2f</w:t>
      </w:r>
      <w:r w:rsidRPr="005B44E2">
        <w:rPr>
          <w:rFonts w:eastAsia="Times New Roman" w:cs="Times New Roman"/>
        </w:rPr>
        <w:t>). As expected, the “Wang” method returned a high similarity (0.62) between the GO terms but could not evaluate the KEGG pathway (</w:t>
      </w:r>
      <w:r w:rsidRPr="005B44E2">
        <w:rPr>
          <w:rFonts w:eastAsia="Times New Roman" w:cs="Times New Roman"/>
          <w:b/>
          <w:bCs/>
        </w:rPr>
        <w:t>Fig. 2g</w:t>
      </w:r>
      <w:r w:rsidRPr="005B44E2">
        <w:rPr>
          <w:rFonts w:eastAsia="Times New Roman" w:cs="Times New Roman"/>
        </w:rPr>
        <w:t xml:space="preserve">). In contrast, </w:t>
      </w:r>
      <w:proofErr w:type="spellStart"/>
      <w:r w:rsidRPr="005B44E2">
        <w:rPr>
          <w:rFonts w:eastAsia="Times New Roman" w:cs="Times New Roman"/>
        </w:rPr>
        <w:t>biotext</w:t>
      </w:r>
      <w:proofErr w:type="spellEnd"/>
      <w:r w:rsidRPr="005B44E2">
        <w:rPr>
          <w:rFonts w:eastAsia="Times New Roman" w:cs="Times New Roman"/>
        </w:rPr>
        <w:t xml:space="preserve"> embedding produced uniformly high similarity scores across all three pathway databases (0.64, 0.65, and 0.74), consistent with their biological connections (</w:t>
      </w:r>
      <w:r w:rsidRPr="005B44E2">
        <w:rPr>
          <w:rFonts w:eastAsia="Times New Roman" w:cs="Times New Roman"/>
          <w:b/>
          <w:bCs/>
        </w:rPr>
        <w:t>Supplementary Note 3</w:t>
      </w:r>
      <w:r w:rsidRPr="005B44E2">
        <w:rPr>
          <w:rFonts w:eastAsia="Times New Roman" w:cs="Times New Roman"/>
        </w:rPr>
        <w:t xml:space="preserve">). </w:t>
      </w:r>
    </w:p>
    <w:p w14:paraId="3183ED4D"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Together, these findings establish </w:t>
      </w:r>
      <w:proofErr w:type="spellStart"/>
      <w:r w:rsidRPr="005B44E2">
        <w:rPr>
          <w:rFonts w:eastAsia="Times New Roman" w:cs="Times New Roman"/>
        </w:rPr>
        <w:t>biotext</w:t>
      </w:r>
      <w:proofErr w:type="spellEnd"/>
      <w:r w:rsidRPr="005B44E2">
        <w:rPr>
          <w:rFonts w:eastAsia="Times New Roman" w:cs="Times New Roman"/>
        </w:rPr>
        <w:t xml:space="preserve"> embedding as a robust, generalizable, and database-agnostic similarity metric that captures the intrinsic functional relationships among pathways within and across different databases. </w:t>
      </w:r>
    </w:p>
    <w:p w14:paraId="2D337F83" w14:textId="77777777" w:rsidR="006D0B58" w:rsidRPr="005B44E2" w:rsidRDefault="00000000">
      <w:pPr>
        <w:spacing w:line="480" w:lineRule="auto"/>
        <w:jc w:val="both"/>
        <w:rPr>
          <w:rFonts w:eastAsia="Times New Roman" w:cs="Times New Roman"/>
          <w:b/>
          <w:bCs/>
        </w:rPr>
      </w:pPr>
      <w:r w:rsidRPr="005B44E2">
        <w:rPr>
          <w:rFonts w:eastAsia="Times New Roman" w:cs="Times New Roman"/>
          <w:b/>
          <w:bCs/>
          <w:noProof/>
        </w:rPr>
        <w:drawing>
          <wp:inline distT="114300" distB="114300" distL="114300" distR="114300" wp14:anchorId="11B03995" wp14:editId="309DB856">
            <wp:extent cx="5943600" cy="46482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44"/>
                    <a:srcRect/>
                    <a:stretch>
                      <a:fillRect/>
                    </a:stretch>
                  </pic:blipFill>
                  <pic:spPr>
                    <a:xfrm>
                      <a:off x="0" y="0"/>
                      <a:ext cx="5943600" cy="4648200"/>
                    </a:xfrm>
                    <a:prstGeom prst="rect">
                      <a:avLst/>
                    </a:prstGeom>
                    <a:ln/>
                  </pic:spPr>
                </pic:pic>
              </a:graphicData>
            </a:graphic>
          </wp:inline>
        </w:drawing>
      </w:r>
    </w:p>
    <w:p w14:paraId="2BAF8495" w14:textId="77777777" w:rsidR="006D0B58" w:rsidRPr="005B44E2" w:rsidRDefault="00000000">
      <w:pPr>
        <w:spacing w:line="480" w:lineRule="auto"/>
        <w:jc w:val="both"/>
        <w:rPr>
          <w:rFonts w:eastAsia="Times New Roman" w:cs="Times New Roman"/>
        </w:rPr>
      </w:pPr>
      <w:r w:rsidRPr="005B44E2">
        <w:rPr>
          <w:rFonts w:eastAsia="Times New Roman" w:cs="Times New Roman"/>
          <w:b/>
          <w:bCs/>
          <w:sz w:val="20"/>
          <w:szCs w:val="20"/>
        </w:rPr>
        <w:lastRenderedPageBreak/>
        <w:t xml:space="preserve">Figure 2 | </w:t>
      </w:r>
      <w:proofErr w:type="spellStart"/>
      <w:r w:rsidRPr="005B44E2">
        <w:rPr>
          <w:rFonts w:eastAsia="Times New Roman" w:cs="Times New Roman"/>
          <w:b/>
          <w:bCs/>
          <w:sz w:val="20"/>
          <w:szCs w:val="20"/>
        </w:rPr>
        <w:t>Biotext</w:t>
      </w:r>
      <w:proofErr w:type="spellEnd"/>
      <w:r w:rsidRPr="005B44E2">
        <w:rPr>
          <w:rFonts w:eastAsia="Times New Roman" w:cs="Times New Roman"/>
          <w:b/>
          <w:bCs/>
          <w:sz w:val="20"/>
          <w:szCs w:val="20"/>
        </w:rPr>
        <w:t xml:space="preserve"> embedding similarity improves pathway similarity detection within and across databases. </w:t>
      </w:r>
      <w:r w:rsidRPr="005B44E2">
        <w:rPr>
          <w:rFonts w:eastAsia="Times New Roman" w:cs="Times New Roman"/>
          <w:sz w:val="20"/>
          <w:szCs w:val="20"/>
        </w:rPr>
        <w:t>(</w:t>
      </w:r>
      <w:r w:rsidRPr="005B44E2">
        <w:rPr>
          <w:rFonts w:eastAsia="Times New Roman" w:cs="Times New Roman"/>
          <w:b/>
          <w:bCs/>
          <w:sz w:val="20"/>
          <w:szCs w:val="20"/>
        </w:rPr>
        <w:t>a</w:t>
      </w:r>
      <w:r w:rsidRPr="005B44E2">
        <w:rPr>
          <w:rFonts w:eastAsia="Times New Roman" w:cs="Times New Roman"/>
          <w:sz w:val="20"/>
          <w:szCs w:val="20"/>
        </w:rPr>
        <w:t>) Overview of the workflow to construct the curated pathway dataset, which includes 44 pathways and GO terms grouped into 12 functional modules. (</w:t>
      </w:r>
      <w:r w:rsidRPr="005B44E2">
        <w:rPr>
          <w:rFonts w:eastAsia="Times New Roman" w:cs="Times New Roman"/>
          <w:b/>
          <w:bCs/>
          <w:sz w:val="20"/>
          <w:szCs w:val="20"/>
        </w:rPr>
        <w:t>b</w:t>
      </w:r>
      <w:r w:rsidRPr="005B44E2">
        <w:rPr>
          <w:rFonts w:eastAsia="Times New Roman" w:cs="Times New Roman"/>
          <w:sz w:val="20"/>
          <w:szCs w:val="20"/>
        </w:rPr>
        <w:t>) Distribution of pathway source across the 12 modules. (</w:t>
      </w:r>
      <w:r w:rsidRPr="005B44E2">
        <w:rPr>
          <w:rFonts w:eastAsia="Times New Roman" w:cs="Times New Roman"/>
          <w:b/>
          <w:bCs/>
          <w:sz w:val="20"/>
          <w:szCs w:val="20"/>
        </w:rPr>
        <w:t>c</w:t>
      </w:r>
      <w:r w:rsidRPr="005B44E2">
        <w:rPr>
          <w:rFonts w:eastAsia="Gungsuh" w:cs="Times New Roman"/>
          <w:sz w:val="20"/>
          <w:szCs w:val="20"/>
        </w:rPr>
        <w:t xml:space="preserve">) UMAP visualizations of pathway similarity using </w:t>
      </w:r>
      <w:proofErr w:type="spellStart"/>
      <w:r w:rsidRPr="005B44E2">
        <w:rPr>
          <w:rFonts w:eastAsia="Gungsuh" w:cs="Times New Roman"/>
          <w:sz w:val="20"/>
          <w:szCs w:val="20"/>
        </w:rPr>
        <w:t>biotext</w:t>
      </w:r>
      <w:proofErr w:type="spellEnd"/>
      <w:r w:rsidRPr="005B44E2">
        <w:rPr>
          <w:rFonts w:eastAsia="Gungsuh" w:cs="Times New Roman"/>
          <w:sz w:val="20"/>
          <w:szCs w:val="20"/>
        </w:rPr>
        <w:t xml:space="preserve"> embedding, Jaccard index, and overlap coefficient. Only modules with ≥ 5 members are shown. (</w:t>
      </w:r>
      <w:r w:rsidRPr="005B44E2">
        <w:rPr>
          <w:rFonts w:eastAsia="Times New Roman" w:cs="Times New Roman"/>
          <w:b/>
          <w:bCs/>
          <w:sz w:val="20"/>
          <w:szCs w:val="20"/>
        </w:rPr>
        <w:t>d</w:t>
      </w:r>
      <w:r w:rsidRPr="005B44E2">
        <w:rPr>
          <w:rFonts w:eastAsia="Times New Roman" w:cs="Times New Roman"/>
          <w:sz w:val="20"/>
          <w:szCs w:val="20"/>
        </w:rPr>
        <w:t>) Comparison of similarity scores between within-module and between-module pathway pairs for all three similarity methods across all databases. (</w:t>
      </w:r>
      <w:r w:rsidRPr="005B44E2">
        <w:rPr>
          <w:rFonts w:eastAsia="Times New Roman" w:cs="Times New Roman"/>
          <w:b/>
          <w:bCs/>
          <w:sz w:val="20"/>
          <w:szCs w:val="20"/>
        </w:rPr>
        <w:t>e</w:t>
      </w:r>
      <w:r w:rsidRPr="005B44E2">
        <w:rPr>
          <w:rFonts w:eastAsia="Times New Roman" w:cs="Times New Roman"/>
          <w:sz w:val="20"/>
          <w:szCs w:val="20"/>
        </w:rPr>
        <w:t>) Case study of one representative module containing three functionally related entries: two GO terms and one KEGG pathway. (</w:t>
      </w:r>
      <w:r w:rsidRPr="005B44E2">
        <w:rPr>
          <w:rFonts w:eastAsia="Times New Roman" w:cs="Times New Roman"/>
          <w:b/>
          <w:bCs/>
          <w:sz w:val="20"/>
          <w:szCs w:val="20"/>
        </w:rPr>
        <w:t>f</w:t>
      </w:r>
      <w:r w:rsidRPr="005B44E2">
        <w:rPr>
          <w:rFonts w:eastAsia="Times New Roman" w:cs="Times New Roman"/>
          <w:sz w:val="20"/>
          <w:szCs w:val="20"/>
        </w:rPr>
        <w:t>) Gene set overlap among the three pathways. (</w:t>
      </w:r>
      <w:r w:rsidRPr="005B44E2">
        <w:rPr>
          <w:rFonts w:eastAsia="Times New Roman" w:cs="Times New Roman"/>
          <w:b/>
          <w:bCs/>
          <w:sz w:val="20"/>
          <w:szCs w:val="20"/>
        </w:rPr>
        <w:t>g</w:t>
      </w:r>
      <w:r w:rsidRPr="005B44E2">
        <w:rPr>
          <w:rFonts w:eastAsia="Times New Roman" w:cs="Times New Roman"/>
          <w:sz w:val="20"/>
          <w:szCs w:val="20"/>
        </w:rPr>
        <w:t xml:space="preserve">) Pairwise similarity scores among the three pathways using </w:t>
      </w:r>
      <w:proofErr w:type="spellStart"/>
      <w:r w:rsidRPr="005B44E2">
        <w:rPr>
          <w:rFonts w:eastAsia="Times New Roman" w:cs="Times New Roman"/>
          <w:sz w:val="20"/>
          <w:szCs w:val="20"/>
        </w:rPr>
        <w:t>biotext</w:t>
      </w:r>
      <w:proofErr w:type="spellEnd"/>
      <w:r w:rsidRPr="005B44E2">
        <w:rPr>
          <w:rFonts w:eastAsia="Times New Roman" w:cs="Times New Roman"/>
          <w:sz w:val="20"/>
          <w:szCs w:val="20"/>
        </w:rPr>
        <w:t xml:space="preserve"> embedding, Jaccard index, overlap coefficient, and “Wang” (for GO-only pairs). Wilcoxon rank-sum test: *** </w:t>
      </w:r>
      <w:r w:rsidRPr="005B44E2">
        <w:rPr>
          <w:rFonts w:eastAsia="Times New Roman" w:cs="Times New Roman"/>
          <w:i/>
          <w:iCs/>
          <w:sz w:val="20"/>
          <w:szCs w:val="20"/>
        </w:rPr>
        <w:t>p-value</w:t>
      </w:r>
      <w:r w:rsidRPr="005B44E2">
        <w:rPr>
          <w:rFonts w:eastAsia="Times New Roman" w:cs="Times New Roman"/>
          <w:sz w:val="20"/>
          <w:szCs w:val="20"/>
        </w:rPr>
        <w:t xml:space="preserve"> &lt; 0.001; ** </w:t>
      </w:r>
      <w:r w:rsidRPr="005B44E2">
        <w:rPr>
          <w:rFonts w:eastAsia="Times New Roman" w:cs="Times New Roman"/>
          <w:i/>
          <w:iCs/>
          <w:sz w:val="20"/>
          <w:szCs w:val="20"/>
        </w:rPr>
        <w:t>p-value</w:t>
      </w:r>
      <w:r w:rsidRPr="005B44E2">
        <w:rPr>
          <w:rFonts w:eastAsia="Times New Roman" w:cs="Times New Roman"/>
          <w:sz w:val="20"/>
          <w:szCs w:val="20"/>
        </w:rPr>
        <w:t xml:space="preserve"> &lt; 0.01; * </w:t>
      </w:r>
      <w:r w:rsidRPr="005B44E2">
        <w:rPr>
          <w:rFonts w:eastAsia="Times New Roman" w:cs="Times New Roman"/>
          <w:i/>
          <w:iCs/>
          <w:sz w:val="20"/>
          <w:szCs w:val="20"/>
        </w:rPr>
        <w:t>p-value</w:t>
      </w:r>
      <w:r w:rsidRPr="005B44E2">
        <w:rPr>
          <w:rFonts w:eastAsia="Times New Roman" w:cs="Times New Roman"/>
          <w:sz w:val="20"/>
          <w:szCs w:val="20"/>
        </w:rPr>
        <w:t xml:space="preserve"> &lt; 0.05; N.S., not significant.</w:t>
      </w:r>
    </w:p>
    <w:p w14:paraId="077E0041" w14:textId="77777777" w:rsidR="006D0B58" w:rsidRPr="005B44E2" w:rsidRDefault="006D0B58">
      <w:pPr>
        <w:spacing w:line="480" w:lineRule="auto"/>
        <w:jc w:val="both"/>
        <w:rPr>
          <w:rFonts w:eastAsia="Times New Roman" w:cs="Times New Roman"/>
          <w:sz w:val="20"/>
          <w:szCs w:val="20"/>
        </w:rPr>
      </w:pPr>
    </w:p>
    <w:p w14:paraId="07DC72F7" w14:textId="77777777" w:rsidR="006D0B58" w:rsidRPr="005B44E2" w:rsidRDefault="00000000">
      <w:pPr>
        <w:pStyle w:val="Heading2"/>
        <w:spacing w:line="480" w:lineRule="auto"/>
      </w:pPr>
      <w:bookmarkStart w:id="8" w:name="_6svbzz7bcyj5" w:colFirst="0" w:colLast="0"/>
      <w:bookmarkEnd w:id="8"/>
      <w:r w:rsidRPr="005B44E2">
        <w:t>Functional Module Identification from Pathway Similarity Networks</w:t>
      </w:r>
    </w:p>
    <w:p w14:paraId="2F332DCC"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To cluster biologically related pathways into functional modules, we applied multiple community detection algorithms to the pathway similarity matrix generated using the </w:t>
      </w:r>
      <w:proofErr w:type="spellStart"/>
      <w:r w:rsidRPr="005B44E2">
        <w:rPr>
          <w:rFonts w:eastAsia="Times New Roman" w:cs="Times New Roman"/>
        </w:rPr>
        <w:t>biotext</w:t>
      </w:r>
      <w:proofErr w:type="spellEnd"/>
      <w:r w:rsidRPr="005B44E2">
        <w:rPr>
          <w:rFonts w:eastAsia="Times New Roman" w:cs="Times New Roman"/>
        </w:rPr>
        <w:t xml:space="preserve"> embedding similarity metric (</w:t>
      </w:r>
      <w:r w:rsidRPr="005B44E2">
        <w:rPr>
          <w:rFonts w:eastAsia="Times New Roman" w:cs="Times New Roman"/>
          <w:b/>
          <w:bCs/>
        </w:rPr>
        <w:t>Methods</w:t>
      </w:r>
      <w:r w:rsidRPr="005B44E2">
        <w:rPr>
          <w:rFonts w:eastAsia="Times New Roman" w:cs="Times New Roman"/>
        </w:rPr>
        <w:t>). Functional modules are defined as groups of pathways that share similar or the same biological functions.</w:t>
      </w:r>
    </w:p>
    <w:p w14:paraId="5970AA33"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We systematically evaluated a range of clustering algorithms commonly employed in biological network analysis (</w:t>
      </w:r>
      <w:r w:rsidRPr="005B44E2">
        <w:rPr>
          <w:rFonts w:eastAsia="Times New Roman" w:cs="Times New Roman"/>
          <w:b/>
          <w:bCs/>
        </w:rPr>
        <w:t>Methods</w:t>
      </w:r>
      <w:r w:rsidRPr="005B44E2">
        <w:rPr>
          <w:rFonts w:eastAsia="Times New Roman" w:cs="Times New Roman"/>
        </w:rPr>
        <w:t>). Benchmarking these methods using the curated pathway dataset revealed that graph-based algorithms</w:t>
      </w:r>
      <w:hyperlink r:id="rId45">
        <w:r w:rsidRPr="005B44E2">
          <w:rPr>
            <w:rFonts w:cs="Times New Roman"/>
            <w:vertAlign w:val="superscript"/>
          </w:rPr>
          <w:t>56</w:t>
        </w:r>
      </w:hyperlink>
      <w:r w:rsidRPr="005B44E2">
        <w:rPr>
          <w:rFonts w:eastAsia="Times New Roman" w:cs="Times New Roman"/>
        </w:rPr>
        <w:t xml:space="preserve"> slightly outperformed distance-based approaches (</w:t>
      </w:r>
      <w:r w:rsidRPr="005B44E2">
        <w:rPr>
          <w:rFonts w:eastAsia="Times New Roman" w:cs="Times New Roman"/>
          <w:b/>
          <w:bCs/>
        </w:rPr>
        <w:t xml:space="preserve">Fig. 3a </w:t>
      </w:r>
      <w:r w:rsidRPr="005B44E2">
        <w:rPr>
          <w:rFonts w:eastAsia="Times New Roman" w:cs="Times New Roman"/>
        </w:rPr>
        <w:t>and</w:t>
      </w:r>
      <w:r w:rsidRPr="005B44E2">
        <w:rPr>
          <w:rFonts w:eastAsia="Times New Roman" w:cs="Times New Roman"/>
          <w:b/>
          <w:bCs/>
        </w:rPr>
        <w:t xml:space="preserve"> Methods</w:t>
      </w:r>
      <w:r w:rsidRPr="005B44E2">
        <w:rPr>
          <w:rFonts w:eastAsia="Times New Roman" w:cs="Times New Roman"/>
        </w:rPr>
        <w:t xml:space="preserve">). The </w:t>
      </w:r>
      <w:r w:rsidRPr="005B44E2">
        <w:rPr>
          <w:rFonts w:eastAsia="Times New Roman" w:cs="Times New Roman"/>
          <w:i/>
          <w:iCs/>
        </w:rPr>
        <w:t>binary cut</w:t>
      </w:r>
      <w:r w:rsidRPr="005B44E2">
        <w:rPr>
          <w:rFonts w:eastAsia="Times New Roman" w:cs="Times New Roman"/>
        </w:rPr>
        <w:t xml:space="preserve"> algorithm</w:t>
      </w:r>
      <w:hyperlink r:id="rId46">
        <w:r w:rsidRPr="005B44E2">
          <w:rPr>
            <w:rFonts w:cs="Times New Roman"/>
            <w:vertAlign w:val="superscript"/>
          </w:rPr>
          <w:t>33</w:t>
        </w:r>
      </w:hyperlink>
      <w:r w:rsidRPr="005B44E2">
        <w:rPr>
          <w:rFonts w:eastAsia="Times New Roman" w:cs="Times New Roman"/>
        </w:rPr>
        <w:t xml:space="preserve"> also demonstrated high performance, comparable to graph-based approaches rather than purely distance-based methods. To statistically assess the superiority of graph-based methods, we conducted permutation testing comparing one of the best graph-based methods (Louvain) to the best-performing distance-based method (hierarchical clustering with ward.D2 linkage</w:t>
      </w:r>
      <w:hyperlink r:id="rId47">
        <w:r w:rsidRPr="005B44E2">
          <w:rPr>
            <w:rFonts w:cs="Times New Roman"/>
            <w:vertAlign w:val="superscript"/>
          </w:rPr>
          <w:t>57</w:t>
        </w:r>
      </w:hyperlink>
      <w:r w:rsidRPr="005B44E2">
        <w:rPr>
          <w:rFonts w:eastAsia="Times New Roman" w:cs="Times New Roman"/>
        </w:rPr>
        <w:t>. The Louvain algorithm significantly outperformed hierarchical clustering (</w:t>
      </w:r>
      <w:r w:rsidRPr="005B44E2">
        <w:rPr>
          <w:rFonts w:eastAsia="Times New Roman" w:cs="Times New Roman"/>
          <w:b/>
          <w:bCs/>
        </w:rPr>
        <w:t>Fig. 3b</w:t>
      </w:r>
      <w:r w:rsidRPr="005B44E2">
        <w:rPr>
          <w:rFonts w:eastAsia="Times New Roman" w:cs="Times New Roman"/>
        </w:rPr>
        <w:t>), leading us to adopt Louvain as the default clustering method in MAPA.</w:t>
      </w:r>
    </w:p>
    <w:p w14:paraId="523E3E1E"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Further analysis showed that Louvain achieved excellent concordance with the manually curated ground truth, attaining an Adjusted Rand Index (ARI) of 0.95 (</w:t>
      </w:r>
      <w:r w:rsidRPr="005B44E2">
        <w:rPr>
          <w:rFonts w:eastAsia="Times New Roman" w:cs="Times New Roman"/>
          <w:b/>
          <w:bCs/>
        </w:rPr>
        <w:t>Fig. 3d</w:t>
      </w:r>
      <w:r w:rsidRPr="005B44E2">
        <w:rPr>
          <w:rFonts w:eastAsia="Times New Roman" w:cs="Times New Roman"/>
        </w:rPr>
        <w:t xml:space="preserve">). Despite this strong agreement, two </w:t>
      </w:r>
      <w:r w:rsidRPr="005B44E2">
        <w:rPr>
          <w:rFonts w:eastAsia="Times New Roman" w:cs="Times New Roman"/>
        </w:rPr>
        <w:lastRenderedPageBreak/>
        <w:t>slight discrepancies emerged when a similarity cutoff of 0.55 was applied. First, in the ground truth, the Apoptosis pathway (hsa04210) was expected to cluster with pathways involved in kinase signaling, including MAPK signaling, MAPK cascade, ERK1 and ERK2 cascade, MAP kinase activity, protein serine/threonine kinase activity, and protein kinase activity (</w:t>
      </w:r>
      <w:r w:rsidRPr="005B44E2">
        <w:rPr>
          <w:rFonts w:eastAsia="Times New Roman" w:cs="Times New Roman"/>
          <w:b/>
          <w:bCs/>
        </w:rPr>
        <w:t>Fig. 3c</w:t>
      </w:r>
      <w:r w:rsidRPr="005B44E2">
        <w:rPr>
          <w:rFonts w:eastAsia="Times New Roman" w:cs="Times New Roman"/>
        </w:rPr>
        <w:t>). However, in the Louvain result, Apoptosis formed a distinct, single-pathway module (</w:t>
      </w:r>
      <w:r w:rsidRPr="005B44E2">
        <w:rPr>
          <w:rFonts w:eastAsia="Times New Roman" w:cs="Times New Roman"/>
          <w:b/>
          <w:bCs/>
        </w:rPr>
        <w:t>Fig. 3d</w:t>
      </w:r>
      <w:r w:rsidRPr="005B44E2">
        <w:rPr>
          <w:rFonts w:eastAsia="Times New Roman" w:cs="Times New Roman"/>
        </w:rPr>
        <w:t xml:space="preserve">). This separation occurred because the </w:t>
      </w:r>
      <w:proofErr w:type="spellStart"/>
      <w:r w:rsidRPr="005B44E2">
        <w:rPr>
          <w:rFonts w:eastAsia="Times New Roman" w:cs="Times New Roman"/>
        </w:rPr>
        <w:t>biotext</w:t>
      </w:r>
      <w:proofErr w:type="spellEnd"/>
      <w:r w:rsidRPr="005B44E2">
        <w:rPr>
          <w:rFonts w:eastAsia="Times New Roman" w:cs="Times New Roman"/>
        </w:rPr>
        <w:t xml:space="preserve"> embedding generated only moderate similarities (0.33–0.52) between Apoptosis and the other MAPK-related pathways. Since these scores fell below the applied 0.55 similarity cutoff, Apoptosis was isolated as a singleton. The moderate scores are due to the source database descriptions, which emphasize cell survival aspects of MAPK signaling and do not extensively detail its connection to apoptosis</w:t>
      </w:r>
      <w:hyperlink r:id="rId48">
        <w:r w:rsidRPr="005B44E2">
          <w:rPr>
            <w:rFonts w:cs="Times New Roman"/>
            <w:vertAlign w:val="superscript"/>
          </w:rPr>
          <w:t>42,58,59</w:t>
        </w:r>
      </w:hyperlink>
      <w:r w:rsidRPr="005B44E2">
        <w:rPr>
          <w:rFonts w:eastAsia="Times New Roman" w:cs="Times New Roman"/>
        </w:rPr>
        <w:t>. This highlights the analytical flexibility of the MAPA. A high similarity threshold yields highly specific functional modules, whereas a lower threshold could capture broader themes like overall cell fate control (</w:t>
      </w:r>
      <w:r w:rsidRPr="005B44E2">
        <w:rPr>
          <w:rFonts w:eastAsia="Times New Roman" w:cs="Times New Roman"/>
          <w:b/>
          <w:bCs/>
        </w:rPr>
        <w:t>Supplementary Note 4</w:t>
      </w:r>
      <w:r w:rsidRPr="005B44E2">
        <w:rPr>
          <w:rFonts w:eastAsia="Times New Roman" w:cs="Times New Roman"/>
        </w:rPr>
        <w:t>).</w:t>
      </w:r>
    </w:p>
    <w:p w14:paraId="38E1EBB3"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The second difference involved Oxidative phosphorylation (hsa00190), which was grouped in the ground truth with electron transfer activity and electron transfer flavoprotein complex (</w:t>
      </w:r>
      <w:r w:rsidRPr="005B44E2">
        <w:rPr>
          <w:rFonts w:eastAsia="Times New Roman" w:cs="Times New Roman"/>
          <w:b/>
          <w:bCs/>
        </w:rPr>
        <w:t>Fig. 3c</w:t>
      </w:r>
      <w:r w:rsidRPr="005B44E2">
        <w:rPr>
          <w:rFonts w:eastAsia="Times New Roman" w:cs="Times New Roman"/>
        </w:rPr>
        <w:t>). In the Louvain clustering, Oxidative phosphorylation was also isolated into its own module (</w:t>
      </w:r>
      <w:r w:rsidRPr="005B44E2">
        <w:rPr>
          <w:rFonts w:eastAsia="Times New Roman" w:cs="Times New Roman"/>
          <w:b/>
          <w:bCs/>
        </w:rPr>
        <w:t>Fig. 3d</w:t>
      </w:r>
      <w:r w:rsidRPr="005B44E2">
        <w:rPr>
          <w:rFonts w:eastAsia="Times New Roman" w:cs="Times New Roman"/>
        </w:rPr>
        <w:t>). This was the result of a low similarity score of approximately 0.4 with its expected partners. We hypothesize that this low score is due to the brevity of the pathway’s description (“Oxidative phosphorylation”), which provides insufficient semantic context for the embedding model to form a strong link. This is supported by the observation that other terms with similarly low scores either have very short descriptions or share only superficial words (</w:t>
      </w:r>
      <w:r w:rsidRPr="005B44E2">
        <w:rPr>
          <w:rFonts w:eastAsia="Times New Roman" w:cs="Times New Roman"/>
          <w:i/>
          <w:iCs/>
        </w:rPr>
        <w:t>e.g.</w:t>
      </w:r>
      <w:r w:rsidRPr="005B44E2">
        <w:rPr>
          <w:rFonts w:eastAsia="Times New Roman" w:cs="Times New Roman"/>
        </w:rPr>
        <w:t>, “phosphorylation”) with “Oxidative phosphorylation” (</w:t>
      </w:r>
      <w:r w:rsidRPr="005B44E2">
        <w:rPr>
          <w:rFonts w:eastAsia="Times New Roman" w:cs="Times New Roman"/>
          <w:b/>
          <w:bCs/>
        </w:rPr>
        <w:t xml:space="preserve">Supplementary Note 4 </w:t>
      </w:r>
      <w:r w:rsidRPr="005B44E2">
        <w:rPr>
          <w:rFonts w:eastAsia="Times New Roman" w:cs="Times New Roman"/>
        </w:rPr>
        <w:t>and</w:t>
      </w:r>
      <w:r w:rsidRPr="005B44E2">
        <w:rPr>
          <w:rFonts w:eastAsia="Times New Roman" w:cs="Times New Roman"/>
          <w:b/>
          <w:bCs/>
        </w:rPr>
        <w:t xml:space="preserve"> Supplementary Data 2</w:t>
      </w:r>
      <w:r w:rsidRPr="005B44E2">
        <w:rPr>
          <w:rFonts w:eastAsia="Times New Roman" w:cs="Times New Roman"/>
        </w:rPr>
        <w:t>).</w:t>
      </w:r>
    </w:p>
    <w:p w14:paraId="4E1C13F5"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Collectively, these results demonstrate that Louvain-based community detection accurately reconstructs the major structure of biological functional modules, suggesting that </w:t>
      </w:r>
      <w:proofErr w:type="spellStart"/>
      <w:r w:rsidRPr="005B44E2">
        <w:rPr>
          <w:rFonts w:eastAsia="Times New Roman" w:cs="Times New Roman"/>
        </w:rPr>
        <w:t>biotext</w:t>
      </w:r>
      <w:proofErr w:type="spellEnd"/>
      <w:r w:rsidRPr="005B44E2">
        <w:rPr>
          <w:rFonts w:eastAsia="Times New Roman" w:cs="Times New Roman"/>
        </w:rPr>
        <w:t xml:space="preserve"> embedding offers finer functional resolution.</w:t>
      </w:r>
    </w:p>
    <w:p w14:paraId="2636875B" w14:textId="77777777" w:rsidR="006D0B58" w:rsidRPr="005B44E2" w:rsidRDefault="00000000">
      <w:pPr>
        <w:spacing w:line="480" w:lineRule="auto"/>
        <w:jc w:val="both"/>
        <w:rPr>
          <w:rFonts w:eastAsia="Times New Roman" w:cs="Times New Roman"/>
          <w:b/>
          <w:bCs/>
          <w:sz w:val="20"/>
          <w:szCs w:val="20"/>
        </w:rPr>
      </w:pPr>
      <w:r w:rsidRPr="005B44E2">
        <w:rPr>
          <w:rFonts w:eastAsia="Times New Roman" w:cs="Times New Roman"/>
          <w:b/>
          <w:bCs/>
          <w:noProof/>
          <w:sz w:val="20"/>
          <w:szCs w:val="20"/>
        </w:rPr>
        <w:lastRenderedPageBreak/>
        <w:drawing>
          <wp:inline distT="114300" distB="114300" distL="114300" distR="114300" wp14:anchorId="2DB57F5A" wp14:editId="26E37DCF">
            <wp:extent cx="5943600" cy="5283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5943600" cy="5283200"/>
                    </a:xfrm>
                    <a:prstGeom prst="rect">
                      <a:avLst/>
                    </a:prstGeom>
                    <a:ln/>
                  </pic:spPr>
                </pic:pic>
              </a:graphicData>
            </a:graphic>
          </wp:inline>
        </w:drawing>
      </w:r>
    </w:p>
    <w:p w14:paraId="14F37060" w14:textId="77777777" w:rsidR="006D0B58" w:rsidRPr="005B44E2" w:rsidRDefault="00000000">
      <w:pPr>
        <w:spacing w:line="480" w:lineRule="auto"/>
        <w:jc w:val="both"/>
        <w:rPr>
          <w:rFonts w:eastAsia="Times New Roman" w:cs="Times New Roman"/>
        </w:rPr>
      </w:pPr>
      <w:r w:rsidRPr="005B44E2">
        <w:rPr>
          <w:rFonts w:eastAsia="Times New Roman" w:cs="Times New Roman"/>
          <w:b/>
          <w:bCs/>
          <w:sz w:val="20"/>
          <w:szCs w:val="20"/>
        </w:rPr>
        <w:t xml:space="preserve">Figure 3 | Benchmarking results of functional module identification using multiple clustering approaches. </w:t>
      </w:r>
      <w:r w:rsidRPr="005B44E2">
        <w:rPr>
          <w:rFonts w:eastAsia="Times New Roman" w:cs="Times New Roman"/>
          <w:sz w:val="20"/>
          <w:szCs w:val="20"/>
        </w:rPr>
        <w:t>(</w:t>
      </w:r>
      <w:r w:rsidRPr="005B44E2">
        <w:rPr>
          <w:rFonts w:eastAsia="Times New Roman" w:cs="Times New Roman"/>
          <w:b/>
          <w:bCs/>
          <w:sz w:val="20"/>
          <w:szCs w:val="20"/>
        </w:rPr>
        <w:t>a</w:t>
      </w:r>
      <w:r w:rsidRPr="005B44E2">
        <w:rPr>
          <w:rFonts w:eastAsia="Times New Roman" w:cs="Times New Roman"/>
          <w:sz w:val="20"/>
          <w:szCs w:val="20"/>
        </w:rPr>
        <w:t>) Heatmap displaying performance of various clustering algorithms across different parameter settings, measured by ARI relative to ground truth modules. (</w:t>
      </w:r>
      <w:r w:rsidRPr="005B44E2">
        <w:rPr>
          <w:rFonts w:eastAsia="Times New Roman" w:cs="Times New Roman"/>
          <w:b/>
          <w:bCs/>
          <w:sz w:val="20"/>
          <w:szCs w:val="20"/>
        </w:rPr>
        <w:t>b</w:t>
      </w:r>
      <w:r w:rsidRPr="005B44E2">
        <w:rPr>
          <w:rFonts w:eastAsia="Times New Roman" w:cs="Times New Roman"/>
          <w:sz w:val="20"/>
          <w:szCs w:val="20"/>
        </w:rPr>
        <w:t>) Histogram showing permutation test results comparing ARI differences between Louvain and hierarchical (</w:t>
      </w:r>
      <w:proofErr w:type="gramStart"/>
      <w:r w:rsidRPr="005B44E2">
        <w:rPr>
          <w:rFonts w:eastAsia="Times New Roman" w:cs="Times New Roman"/>
          <w:sz w:val="20"/>
          <w:szCs w:val="20"/>
        </w:rPr>
        <w:t>ward.D</w:t>
      </w:r>
      <w:proofErr w:type="gramEnd"/>
      <w:r w:rsidRPr="005B44E2">
        <w:rPr>
          <w:rFonts w:eastAsia="Times New Roman" w:cs="Times New Roman"/>
          <w:sz w:val="20"/>
          <w:szCs w:val="20"/>
        </w:rPr>
        <w:t>2) clustering, confirming Louvain’s superior performance. (</w:t>
      </w:r>
      <w:r w:rsidRPr="005B44E2">
        <w:rPr>
          <w:rFonts w:eastAsia="Times New Roman" w:cs="Times New Roman"/>
          <w:b/>
          <w:bCs/>
          <w:sz w:val="20"/>
          <w:szCs w:val="20"/>
        </w:rPr>
        <w:t>c</w:t>
      </w:r>
      <w:r w:rsidRPr="005B44E2">
        <w:rPr>
          <w:rFonts w:eastAsia="Times New Roman" w:cs="Times New Roman"/>
          <w:sz w:val="20"/>
          <w:szCs w:val="20"/>
        </w:rPr>
        <w:t>) Ground truth network visualization of curated functional modules, with pathways grouped into 12 known biological modules. (</w:t>
      </w:r>
      <w:r w:rsidRPr="005B44E2">
        <w:rPr>
          <w:rFonts w:eastAsia="Times New Roman" w:cs="Times New Roman"/>
          <w:b/>
          <w:bCs/>
          <w:sz w:val="20"/>
          <w:szCs w:val="20"/>
        </w:rPr>
        <w:t>d</w:t>
      </w:r>
      <w:r w:rsidRPr="005B44E2">
        <w:rPr>
          <w:rFonts w:eastAsia="Times New Roman" w:cs="Times New Roman"/>
          <w:sz w:val="20"/>
          <w:szCs w:val="20"/>
        </w:rPr>
        <w:t xml:space="preserve">) Louvain clustering result showing high concordance with ground truth (ARI = 0.95), with most modules correctly reconstructed. </w:t>
      </w:r>
    </w:p>
    <w:p w14:paraId="5A2ABCD5" w14:textId="77777777" w:rsidR="006D0B58" w:rsidRPr="005B44E2" w:rsidRDefault="006D0B58">
      <w:pPr>
        <w:spacing w:line="480" w:lineRule="auto"/>
        <w:jc w:val="both"/>
        <w:rPr>
          <w:rFonts w:eastAsia="Times New Roman" w:cs="Times New Roman"/>
        </w:rPr>
      </w:pPr>
    </w:p>
    <w:p w14:paraId="349B2CCB" w14:textId="77777777" w:rsidR="006D0B58" w:rsidRPr="005B44E2" w:rsidRDefault="00000000">
      <w:pPr>
        <w:pStyle w:val="Heading2"/>
        <w:spacing w:line="480" w:lineRule="auto"/>
      </w:pPr>
      <w:bookmarkStart w:id="9" w:name="_jvp9u9oxxrld" w:colFirst="0" w:colLast="0"/>
      <w:bookmarkEnd w:id="9"/>
      <w:r w:rsidRPr="005B44E2">
        <w:lastRenderedPageBreak/>
        <w:t>Functional Module Annotation Using LLMs with Retrieval-Augmented Generation</w:t>
      </w:r>
    </w:p>
    <w:p w14:paraId="4012336D" w14:textId="77777777" w:rsidR="006D0B58" w:rsidRPr="005B44E2" w:rsidRDefault="00000000">
      <w:pPr>
        <w:spacing w:line="480" w:lineRule="auto"/>
        <w:jc w:val="both"/>
        <w:rPr>
          <w:rFonts w:eastAsia="Times New Roman" w:cs="Times New Roman"/>
        </w:rPr>
      </w:pPr>
      <w:r w:rsidRPr="005B44E2">
        <w:rPr>
          <w:rFonts w:eastAsia="Times New Roman" w:cs="Times New Roman"/>
        </w:rPr>
        <w:t>Following the identification of functional modules, a critical next step is to assign biological meaning to each module, a process termed functional annotation. Traditionally, this task has relied on heuristic or manual methods</w:t>
      </w:r>
      <w:hyperlink r:id="rId50">
        <w:r w:rsidRPr="005B44E2">
          <w:rPr>
            <w:rFonts w:cs="Times New Roman"/>
            <w:vertAlign w:val="superscript"/>
          </w:rPr>
          <w:t>26–28,33,36,60,61</w:t>
        </w:r>
      </w:hyperlink>
      <w:r w:rsidRPr="005B44E2">
        <w:rPr>
          <w:rFonts w:eastAsia="Times New Roman" w:cs="Times New Roman"/>
        </w:rPr>
        <w:t>. Some methods annotate functions of modules by word frequencies of the pathway names</w:t>
      </w:r>
      <w:hyperlink r:id="rId51">
        <w:r w:rsidRPr="005B44E2">
          <w:rPr>
            <w:rFonts w:cs="Times New Roman"/>
            <w:vertAlign w:val="superscript"/>
          </w:rPr>
          <w:t>36,61</w:t>
        </w:r>
      </w:hyperlink>
      <w:r w:rsidRPr="005B44E2">
        <w:rPr>
          <w:rFonts w:eastAsia="Times New Roman" w:cs="Times New Roman"/>
        </w:rPr>
        <w:t xml:space="preserve">, while others use the pathway with the smallest enrichment </w:t>
      </w:r>
      <w:r w:rsidRPr="005B44E2">
        <w:rPr>
          <w:rFonts w:eastAsia="Times New Roman" w:cs="Times New Roman"/>
          <w:i/>
          <w:iCs/>
        </w:rPr>
        <w:t>p-value</w:t>
      </w:r>
      <w:r w:rsidRPr="005B44E2">
        <w:rPr>
          <w:rFonts w:eastAsia="Times New Roman" w:cs="Times New Roman"/>
        </w:rPr>
        <w:t xml:space="preserve"> or the one with the highest average similarity to other members of the module</w:t>
      </w:r>
      <w:hyperlink r:id="rId52">
        <w:r w:rsidRPr="005B44E2">
          <w:rPr>
            <w:rFonts w:cs="Times New Roman"/>
            <w:vertAlign w:val="superscript"/>
          </w:rPr>
          <w:t>26–28</w:t>
        </w:r>
      </w:hyperlink>
      <w:r w:rsidRPr="005B44E2">
        <w:rPr>
          <w:rFonts w:eastAsia="Times New Roman" w:cs="Times New Roman"/>
        </w:rPr>
        <w:t>. While convenient, these strategies are inherently biased and often fail to reflect the collective biological significance of the entire module.</w:t>
      </w:r>
    </w:p>
    <w:p w14:paraId="154BA19C" w14:textId="77777777" w:rsidR="006D0B58" w:rsidRPr="005B44E2" w:rsidRDefault="00000000">
      <w:pPr>
        <w:spacing w:line="480" w:lineRule="auto"/>
        <w:jc w:val="both"/>
        <w:rPr>
          <w:rFonts w:eastAsia="Times New Roman" w:cs="Times New Roman"/>
        </w:rPr>
      </w:pPr>
      <w:r w:rsidRPr="005B44E2">
        <w:rPr>
          <w:rFonts w:eastAsia="Times New Roman" w:cs="Times New Roman"/>
        </w:rPr>
        <w:tab/>
        <w:t>To this end, we developed a robust pipeline for LLM-based annotation of functional modules (</w:t>
      </w:r>
      <w:r w:rsidRPr="005B44E2">
        <w:rPr>
          <w:rFonts w:eastAsia="Times New Roman" w:cs="Times New Roman"/>
          <w:b/>
          <w:bCs/>
        </w:rPr>
        <w:t>Fig. 4a</w:t>
      </w:r>
      <w:r w:rsidRPr="005B44E2">
        <w:rPr>
          <w:rFonts w:eastAsia="Times New Roman" w:cs="Times New Roman"/>
        </w:rPr>
        <w:t xml:space="preserve"> and</w:t>
      </w:r>
      <w:r w:rsidRPr="005B44E2">
        <w:rPr>
          <w:rFonts w:eastAsia="Times New Roman" w:cs="Times New Roman"/>
          <w:b/>
          <w:bCs/>
        </w:rPr>
        <w:t xml:space="preserve"> Methods</w:t>
      </w:r>
      <w:r w:rsidRPr="005B44E2">
        <w:rPr>
          <w:rFonts w:eastAsia="Times New Roman" w:cs="Times New Roman"/>
        </w:rPr>
        <w:t>). For each functional module, we first extract comprehensive information on the constituent pathways from standard databases. Next, to contextualize the module, we retrieve related literature from PubMed and database-linked references. Additionally, users can upload relevant literature manually, ensuring coverage of unpublished or non-indexed research. Then, similarities are calculated between the modules and each literature to identify the top 20 most relevant literatures. These are further re-ranked by the LLM, which selects the top 5 publications that best match the functional profile of the module (</w:t>
      </w:r>
      <w:r w:rsidRPr="005B44E2">
        <w:rPr>
          <w:rFonts w:eastAsia="Times New Roman" w:cs="Times New Roman"/>
          <w:b/>
          <w:bCs/>
        </w:rPr>
        <w:t>Methods</w:t>
      </w:r>
      <w:r w:rsidRPr="005B44E2">
        <w:rPr>
          <w:rFonts w:eastAsia="Times New Roman" w:cs="Times New Roman"/>
        </w:rPr>
        <w:t>).</w:t>
      </w:r>
    </w:p>
    <w:p w14:paraId="11839C51"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In the final annotation step, we combine the curated module content, literature set, and optionally, user-provided phenotype descriptions from the original experiment (</w:t>
      </w:r>
      <w:r w:rsidRPr="005B44E2">
        <w:rPr>
          <w:rFonts w:eastAsia="Times New Roman" w:cs="Times New Roman"/>
          <w:b/>
          <w:bCs/>
        </w:rPr>
        <w:t>Fig. 4b</w:t>
      </w:r>
      <w:r w:rsidRPr="005B44E2">
        <w:rPr>
          <w:rFonts w:eastAsia="Times New Roman" w:cs="Times New Roman"/>
        </w:rPr>
        <w:t>). This information is fed into a carefully designed prompt instructing the LLM to generate a comprehensive annotation (</w:t>
      </w:r>
      <w:r w:rsidRPr="005B44E2">
        <w:rPr>
          <w:rFonts w:eastAsia="Times New Roman" w:cs="Times New Roman"/>
          <w:b/>
          <w:bCs/>
        </w:rPr>
        <w:t>Supplementary Note 6</w:t>
      </w:r>
      <w:r w:rsidRPr="005B44E2">
        <w:rPr>
          <w:rFonts w:eastAsia="Times New Roman" w:cs="Times New Roman"/>
        </w:rPr>
        <w:t>). The prompt asks the model to produce: (1) a concise title for the functional module, (2) a biological summary integrating the module’s purpose and mechanisms, (3) an analysis of its potential relationship to the phenotype under study, and (4) a numerical confidence score reflecting how strongly the molecular and pathway content converges on a coherent biological process (</w:t>
      </w:r>
      <w:r w:rsidRPr="005B44E2">
        <w:rPr>
          <w:rFonts w:eastAsia="Times New Roman" w:cs="Times New Roman"/>
          <w:b/>
          <w:bCs/>
        </w:rPr>
        <w:t>Fig. 4b</w:t>
      </w:r>
      <w:r w:rsidRPr="005B44E2">
        <w:rPr>
          <w:rFonts w:eastAsia="Times New Roman" w:cs="Times New Roman"/>
        </w:rPr>
        <w:t>).</w:t>
      </w:r>
    </w:p>
    <w:p w14:paraId="01107D36" w14:textId="77777777" w:rsidR="006D0B58" w:rsidRPr="005B44E2" w:rsidRDefault="006D0B58">
      <w:pPr>
        <w:spacing w:line="480" w:lineRule="auto"/>
        <w:jc w:val="both"/>
        <w:rPr>
          <w:rFonts w:eastAsia="Times New Roman" w:cs="Times New Roman"/>
        </w:rPr>
      </w:pPr>
    </w:p>
    <w:p w14:paraId="70A0336A" w14:textId="77777777" w:rsidR="006D0B58" w:rsidRPr="005B44E2" w:rsidRDefault="00000000">
      <w:pPr>
        <w:pStyle w:val="Heading2"/>
        <w:spacing w:line="480" w:lineRule="auto"/>
      </w:pPr>
      <w:bookmarkStart w:id="10" w:name="_pw1uj4ilm8og" w:colFirst="0" w:colLast="0"/>
      <w:bookmarkEnd w:id="10"/>
      <w:r w:rsidRPr="005B44E2">
        <w:t>Performance Evaluation of MAPA’s Functional Annotation</w:t>
      </w:r>
    </w:p>
    <w:p w14:paraId="4CE16F8E" w14:textId="77777777" w:rsidR="006D0B58" w:rsidRPr="005B44E2" w:rsidRDefault="00000000">
      <w:pPr>
        <w:spacing w:line="480" w:lineRule="auto"/>
        <w:jc w:val="both"/>
        <w:rPr>
          <w:rFonts w:eastAsia="Times New Roman" w:cs="Times New Roman"/>
        </w:rPr>
      </w:pPr>
      <w:r w:rsidRPr="005B44E2">
        <w:rPr>
          <w:rFonts w:eastAsia="Times New Roman" w:cs="Times New Roman"/>
        </w:rPr>
        <w:t>To rigorously evaluate the performance of functional annotation by MAPA, we conducted a negative control experiment using a randomly constructed pathway dataset (</w:t>
      </w:r>
      <w:r w:rsidRPr="005B44E2">
        <w:rPr>
          <w:rFonts w:eastAsia="Times New Roman" w:cs="Times New Roman"/>
          <w:b/>
          <w:bCs/>
        </w:rPr>
        <w:t>Fig. 4c</w:t>
      </w:r>
      <w:r w:rsidRPr="005B44E2">
        <w:rPr>
          <w:rFonts w:eastAsia="Times New Roman" w:cs="Times New Roman"/>
        </w:rPr>
        <w:t xml:space="preserve"> and </w:t>
      </w:r>
      <w:r w:rsidRPr="005B44E2">
        <w:rPr>
          <w:rFonts w:eastAsia="Times New Roman" w:cs="Times New Roman"/>
          <w:b/>
          <w:bCs/>
        </w:rPr>
        <w:t>Methods</w:t>
      </w:r>
      <w:r w:rsidRPr="005B44E2">
        <w:rPr>
          <w:rFonts w:eastAsia="Times New Roman" w:cs="Times New Roman"/>
        </w:rPr>
        <w:t xml:space="preserve">). Starting from the </w:t>
      </w:r>
      <w:r w:rsidRPr="005B44E2">
        <w:rPr>
          <w:rFonts w:eastAsia="Times New Roman" w:cs="Times New Roman"/>
        </w:rPr>
        <w:lastRenderedPageBreak/>
        <w:t>curated pathway dataset, we retained only modules containing at least two pathways. For each real module, we then generated a random module by sampling the same number of pathways from the pool of all other pathways outside the original module (</w:t>
      </w:r>
      <w:r w:rsidRPr="005B44E2">
        <w:rPr>
          <w:rFonts w:eastAsia="Times New Roman" w:cs="Times New Roman"/>
          <w:b/>
          <w:bCs/>
        </w:rPr>
        <w:t>Supplementary Note 8</w:t>
      </w:r>
      <w:r w:rsidRPr="005B44E2">
        <w:rPr>
          <w:rFonts w:eastAsia="Times New Roman" w:cs="Times New Roman"/>
        </w:rPr>
        <w:t>). This process ensured that random modules matched the real modules in size but lacked any underlying biological coherence.</w:t>
      </w:r>
    </w:p>
    <w:p w14:paraId="7F817E29"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We first compared the intra-module </w:t>
      </w:r>
      <w:proofErr w:type="spellStart"/>
      <w:r w:rsidRPr="005B44E2">
        <w:rPr>
          <w:rFonts w:eastAsia="Times New Roman" w:cs="Times New Roman"/>
        </w:rPr>
        <w:t>biotext</w:t>
      </w:r>
      <w:proofErr w:type="spellEnd"/>
      <w:r w:rsidRPr="005B44E2">
        <w:rPr>
          <w:rFonts w:eastAsia="Times New Roman" w:cs="Times New Roman"/>
        </w:rPr>
        <w:t xml:space="preserve"> embedding similarity scores between real and random modules. As expected, real modules exhibited significantly higher intra-module similarity than random modules (</w:t>
      </w:r>
      <w:r w:rsidRPr="005B44E2">
        <w:rPr>
          <w:rFonts w:eastAsia="Times New Roman" w:cs="Times New Roman"/>
          <w:i/>
          <w:iCs/>
        </w:rPr>
        <w:t>p-values</w:t>
      </w:r>
      <w:r w:rsidRPr="005B44E2">
        <w:rPr>
          <w:rFonts w:eastAsia="Times New Roman" w:cs="Times New Roman"/>
        </w:rPr>
        <w:t xml:space="preserve"> = 0.0006, 0.0103, 0.0637, 1.3 × 10</w:t>
      </w:r>
      <w:r w:rsidRPr="005B44E2">
        <w:rPr>
          <w:rFonts w:eastAsia="Times New Roman" w:cs="Times New Roman"/>
          <w:vertAlign w:val="superscript"/>
        </w:rPr>
        <w:t>-6</w:t>
      </w:r>
      <w:r w:rsidRPr="005B44E2">
        <w:rPr>
          <w:rFonts w:eastAsia="Times New Roman" w:cs="Times New Roman"/>
        </w:rPr>
        <w:t>, 1.3 × 10</w:t>
      </w:r>
      <w:r w:rsidRPr="005B44E2">
        <w:rPr>
          <w:rFonts w:eastAsia="Times New Roman" w:cs="Times New Roman"/>
          <w:vertAlign w:val="superscript"/>
        </w:rPr>
        <w:t>-10</w:t>
      </w:r>
      <w:r w:rsidRPr="005B44E2">
        <w:rPr>
          <w:rFonts w:eastAsia="Times New Roman" w:cs="Times New Roman"/>
        </w:rPr>
        <w:t>, 1.4 × 10</w:t>
      </w:r>
      <w:r w:rsidRPr="005B44E2">
        <w:rPr>
          <w:rFonts w:eastAsia="Times New Roman" w:cs="Times New Roman"/>
          <w:vertAlign w:val="superscript"/>
        </w:rPr>
        <w:t>-6</w:t>
      </w:r>
      <w:r w:rsidRPr="005B44E2">
        <w:rPr>
          <w:rFonts w:eastAsia="Times New Roman" w:cs="Times New Roman"/>
        </w:rPr>
        <w:t>, 2.0 × 10</w:t>
      </w:r>
      <w:r w:rsidRPr="005B44E2">
        <w:rPr>
          <w:rFonts w:eastAsia="Times New Roman" w:cs="Times New Roman"/>
          <w:vertAlign w:val="superscript"/>
        </w:rPr>
        <w:t>-7</w:t>
      </w:r>
      <w:r w:rsidRPr="005B44E2">
        <w:rPr>
          <w:rFonts w:eastAsia="Times New Roman" w:cs="Times New Roman"/>
        </w:rPr>
        <w:t xml:space="preserve"> and 5.0 × 10</w:t>
      </w:r>
      <w:r w:rsidRPr="005B44E2">
        <w:rPr>
          <w:rFonts w:eastAsia="Times New Roman" w:cs="Times New Roman"/>
          <w:vertAlign w:val="superscript"/>
        </w:rPr>
        <w:t>-6</w:t>
      </w:r>
      <w:r w:rsidRPr="005B44E2">
        <w:rPr>
          <w:rFonts w:eastAsia="Times New Roman" w:cs="Times New Roman"/>
        </w:rPr>
        <w:t>; Wilcoxon rank-sum test), indicating that pathways within true functional modules are more functionally related than those grouped at random (</w:t>
      </w:r>
      <w:r w:rsidRPr="005B44E2">
        <w:rPr>
          <w:rFonts w:eastAsia="Times New Roman" w:cs="Times New Roman"/>
          <w:b/>
          <w:bCs/>
        </w:rPr>
        <w:t>Fig. 4d</w:t>
      </w:r>
      <w:r w:rsidRPr="005B44E2">
        <w:rPr>
          <w:rFonts w:eastAsia="Times New Roman" w:cs="Times New Roman"/>
        </w:rPr>
        <w:t>). This also confirmed that random modules lack meaningful biological structure. Next, we applied our LLM-based annotation pipeline to both real and random modules (</w:t>
      </w:r>
      <w:r w:rsidRPr="005B44E2">
        <w:rPr>
          <w:rFonts w:eastAsia="Times New Roman" w:cs="Times New Roman"/>
          <w:b/>
          <w:bCs/>
        </w:rPr>
        <w:t>Methods</w:t>
      </w:r>
      <w:r w:rsidRPr="005B44E2">
        <w:rPr>
          <w:rFonts w:eastAsia="Times New Roman" w:cs="Times New Roman"/>
        </w:rPr>
        <w:t>). The confidence scores for random modules were significantly lower than those for real modules (</w:t>
      </w:r>
      <w:r w:rsidRPr="005B44E2">
        <w:rPr>
          <w:rFonts w:eastAsia="Times New Roman" w:cs="Times New Roman"/>
          <w:i/>
          <w:iCs/>
        </w:rPr>
        <w:t>p-value</w:t>
      </w:r>
      <w:r w:rsidRPr="005B44E2">
        <w:rPr>
          <w:rFonts w:eastAsia="Times New Roman" w:cs="Times New Roman"/>
        </w:rPr>
        <w:t xml:space="preserve"> &lt; 0.031; Wilcoxon rank-sum test; </w:t>
      </w:r>
      <w:r w:rsidRPr="005B44E2">
        <w:rPr>
          <w:rFonts w:eastAsia="Times New Roman" w:cs="Times New Roman"/>
          <w:b/>
          <w:bCs/>
        </w:rPr>
        <w:t>Fig. 4e</w:t>
      </w:r>
      <w:r w:rsidRPr="005B44E2">
        <w:rPr>
          <w:rFonts w:eastAsia="Times New Roman" w:cs="Times New Roman"/>
        </w:rPr>
        <w:t xml:space="preserve">), demonstrating that the scoring system effectively discriminates biologically meaningful modules from arbitrary groupings. </w:t>
      </w:r>
    </w:p>
    <w:p w14:paraId="25D1FA76"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To further validate the biological relevance and reliability of MAPA’s annotations, we conducted a human expert comparison experiment involving five specialists in molecular biology, biochemistry, and computational biology (</w:t>
      </w:r>
      <w:r w:rsidRPr="005B44E2">
        <w:rPr>
          <w:rFonts w:eastAsia="Times New Roman" w:cs="Times New Roman"/>
          <w:b/>
          <w:bCs/>
        </w:rPr>
        <w:t xml:space="preserve">Fig. 4f </w:t>
      </w:r>
      <w:r w:rsidRPr="005B44E2">
        <w:rPr>
          <w:rFonts w:eastAsia="Times New Roman" w:cs="Times New Roman"/>
        </w:rPr>
        <w:t>and</w:t>
      </w:r>
      <w:r w:rsidRPr="005B44E2">
        <w:rPr>
          <w:rFonts w:eastAsia="Times New Roman" w:cs="Times New Roman"/>
          <w:b/>
          <w:bCs/>
        </w:rPr>
        <w:t xml:space="preserve"> Methods</w:t>
      </w:r>
      <w:r w:rsidRPr="005B44E2">
        <w:rPr>
          <w:rFonts w:eastAsia="Times New Roman" w:cs="Times New Roman"/>
        </w:rPr>
        <w:t>). Each expert was provided with the names and descriptions of pathways within real functional modules and instructed to generate annotations equivalent in scope and detail to those produced by the MAPA pipeline (</w:t>
      </w:r>
      <w:r w:rsidRPr="005B44E2">
        <w:rPr>
          <w:rFonts w:eastAsia="Times New Roman" w:cs="Times New Roman"/>
          <w:b/>
          <w:bCs/>
        </w:rPr>
        <w:t>Supplementary Table 2</w:t>
      </w:r>
      <w:r w:rsidRPr="005B44E2">
        <w:rPr>
          <w:rFonts w:eastAsia="Times New Roman" w:cs="Times New Roman"/>
        </w:rPr>
        <w:t>). We first assessed the consistency of annotations across experts. All textual summaries were converted into text embeddings, and intra-expert similarity for each module was calculated using cosine similarity (</w:t>
      </w:r>
      <w:r w:rsidRPr="005B44E2">
        <w:rPr>
          <w:rFonts w:eastAsia="Times New Roman" w:cs="Times New Roman"/>
          <w:b/>
          <w:bCs/>
        </w:rPr>
        <w:t>Methods</w:t>
      </w:r>
      <w:r w:rsidRPr="005B44E2">
        <w:rPr>
          <w:rFonts w:eastAsia="Times New Roman" w:cs="Times New Roman"/>
        </w:rPr>
        <w:t>). As anticipated, most modules demonstrated strong agreement among experts, with mean similarity values exceeding 0.8 (</w:t>
      </w:r>
      <w:r w:rsidRPr="005B44E2">
        <w:rPr>
          <w:rFonts w:eastAsia="Times New Roman" w:cs="Times New Roman"/>
          <w:b/>
          <w:bCs/>
        </w:rPr>
        <w:t>Fig. 4g</w:t>
      </w:r>
      <w:r w:rsidRPr="005B44E2">
        <w:rPr>
          <w:rFonts w:eastAsia="Times New Roman" w:cs="Times New Roman"/>
        </w:rPr>
        <w:t>). The only exception was module 5, where Expert #1 provided annotations that differed substantially from the others (</w:t>
      </w:r>
      <w:r w:rsidRPr="005B44E2">
        <w:rPr>
          <w:rFonts w:eastAsia="Times New Roman" w:cs="Times New Roman"/>
          <w:b/>
          <w:bCs/>
        </w:rPr>
        <w:t>Fig. 4g</w:t>
      </w:r>
      <w:r w:rsidRPr="005B44E2">
        <w:rPr>
          <w:rFonts w:eastAsia="Times New Roman" w:cs="Times New Roman"/>
        </w:rPr>
        <w:t>). Upon review, Expert #1 had entered “Not Available” for both the module name and summary (</w:t>
      </w:r>
      <w:r w:rsidRPr="005B44E2">
        <w:rPr>
          <w:rFonts w:eastAsia="Times New Roman" w:cs="Times New Roman"/>
          <w:b/>
          <w:bCs/>
        </w:rPr>
        <w:t>Supplementary Table 2</w:t>
      </w:r>
      <w:r w:rsidRPr="005B44E2">
        <w:rPr>
          <w:rFonts w:eastAsia="Times New Roman" w:cs="Times New Roman"/>
        </w:rPr>
        <w:t>). This discrepancy explains the observed deviation for module 5 and highlights the variability introduced by human judgment in annotation tasks.</w:t>
      </w:r>
    </w:p>
    <w:p w14:paraId="0382353F"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lastRenderedPageBreak/>
        <w:t>Next, we evaluated the concordance between MAPA’s annotations and those generated by human experts. All annotations, both human expert- and MAPA-generated, were converted into embeddings and visualized using PCA (</w:t>
      </w:r>
      <w:r w:rsidRPr="005B44E2">
        <w:rPr>
          <w:rFonts w:eastAsia="Times New Roman" w:cs="Times New Roman"/>
          <w:b/>
          <w:bCs/>
        </w:rPr>
        <w:t>Methods</w:t>
      </w:r>
      <w:r w:rsidRPr="005B44E2">
        <w:rPr>
          <w:rFonts w:eastAsia="Times New Roman" w:cs="Times New Roman"/>
        </w:rPr>
        <w:t>). For nearly all modules, MAPA’s annotations clustered tightly with those of the experts, demonstrating strong alignment between the MAPA and expert-driven interpretations (</w:t>
      </w:r>
      <w:r w:rsidRPr="005B44E2">
        <w:rPr>
          <w:rFonts w:eastAsia="Times New Roman" w:cs="Times New Roman"/>
          <w:b/>
          <w:bCs/>
        </w:rPr>
        <w:t>Fig. 4h</w:t>
      </w:r>
      <w:r w:rsidRPr="005B44E2">
        <w:rPr>
          <w:rFonts w:eastAsia="Times New Roman" w:cs="Times New Roman"/>
        </w:rPr>
        <w:t>). The only outlier was module 5, which, as noted, reflects the incomplete annotation provided by Expert #1 rather than a limitation of MAPA (</w:t>
      </w:r>
      <w:r w:rsidRPr="005B44E2">
        <w:rPr>
          <w:rFonts w:eastAsia="Times New Roman" w:cs="Times New Roman"/>
          <w:b/>
          <w:bCs/>
        </w:rPr>
        <w:t>Supplementary Table 2</w:t>
      </w:r>
      <w:r w:rsidRPr="005B44E2">
        <w:rPr>
          <w:rFonts w:eastAsia="Times New Roman" w:cs="Times New Roman"/>
        </w:rPr>
        <w:t>). These results confirm that MAPA delivers annotation quality comparable to experienced domain experts while maintaining consistency and avoiding errors stemming from subjective interpretation.</w:t>
      </w:r>
    </w:p>
    <w:p w14:paraId="35416417"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Finally, we tested MAPA’s reproducibility of annotation across 15 independent runs on the curated pathway dataset (</w:t>
      </w:r>
      <w:r w:rsidRPr="005B44E2">
        <w:rPr>
          <w:rFonts w:eastAsia="Times New Roman" w:cs="Times New Roman"/>
          <w:b/>
          <w:bCs/>
        </w:rPr>
        <w:t>Methods</w:t>
      </w:r>
      <w:r w:rsidRPr="005B44E2">
        <w:rPr>
          <w:rFonts w:eastAsia="Times New Roman" w:cs="Times New Roman"/>
        </w:rPr>
        <w:t>). The clustering step was perfectly stable, yielding 14 identical modules each time (pairwise ARI = 1). For the generated modules with more than one pathway, LLM-generated annotations showed high consistency for the same module across runs (cosine similarity &gt; 0.90), contrasting sharply with the low similarity between different modules. This confirms that MAPA reliably produces stable and specific functional interpretations (</w:t>
      </w:r>
      <w:r w:rsidRPr="005B44E2">
        <w:rPr>
          <w:rFonts w:eastAsia="Times New Roman" w:cs="Times New Roman"/>
          <w:b/>
          <w:bCs/>
        </w:rPr>
        <w:t>Supplementary Figure 7</w:t>
      </w:r>
      <w:r w:rsidRPr="005B44E2">
        <w:rPr>
          <w:rFonts w:eastAsia="Times New Roman" w:cs="Times New Roman"/>
        </w:rPr>
        <w:t>).</w:t>
      </w:r>
    </w:p>
    <w:p w14:paraId="28A994A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Collectively, these results demonstrate that MAPA’s functional annotation pipeline accurately captures biologically meaningful insights and produces expert-level interpretability at scale. Unlike human manual annotation, which is time-consuming, subjective, and prone to occasional inconsistencies, MAPA provides an automated and reproducible solution for generating reliable module-level interpretations. </w:t>
      </w:r>
    </w:p>
    <w:p w14:paraId="0CB8C3C1" w14:textId="77777777" w:rsidR="006D0B58" w:rsidRPr="005B44E2" w:rsidRDefault="00000000">
      <w:pPr>
        <w:spacing w:line="480" w:lineRule="auto"/>
        <w:jc w:val="both"/>
        <w:rPr>
          <w:rFonts w:eastAsia="Times New Roman" w:cs="Times New Roman"/>
        </w:rPr>
      </w:pPr>
      <w:r w:rsidRPr="005B44E2">
        <w:rPr>
          <w:rFonts w:eastAsia="Times New Roman" w:cs="Times New Roman"/>
          <w:noProof/>
        </w:rPr>
        <w:lastRenderedPageBreak/>
        <w:drawing>
          <wp:inline distT="114300" distB="114300" distL="114300" distR="114300" wp14:anchorId="005E2713" wp14:editId="370DB235">
            <wp:extent cx="5943600" cy="6108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3"/>
                    <a:srcRect/>
                    <a:stretch>
                      <a:fillRect/>
                    </a:stretch>
                  </pic:blipFill>
                  <pic:spPr>
                    <a:xfrm>
                      <a:off x="0" y="0"/>
                      <a:ext cx="5943600" cy="6108700"/>
                    </a:xfrm>
                    <a:prstGeom prst="rect">
                      <a:avLst/>
                    </a:prstGeom>
                    <a:ln/>
                  </pic:spPr>
                </pic:pic>
              </a:graphicData>
            </a:graphic>
          </wp:inline>
        </w:drawing>
      </w:r>
    </w:p>
    <w:p w14:paraId="273A8AF9" w14:textId="77777777" w:rsidR="006D0B58" w:rsidRPr="005B44E2" w:rsidRDefault="00000000">
      <w:pPr>
        <w:spacing w:line="480" w:lineRule="auto"/>
        <w:jc w:val="both"/>
        <w:rPr>
          <w:rFonts w:eastAsia="Times New Roman" w:cs="Times New Roman"/>
          <w:sz w:val="20"/>
          <w:szCs w:val="20"/>
        </w:rPr>
      </w:pPr>
      <w:r w:rsidRPr="005B44E2">
        <w:rPr>
          <w:rFonts w:eastAsia="Times New Roman" w:cs="Times New Roman"/>
          <w:b/>
          <w:bCs/>
          <w:sz w:val="20"/>
          <w:szCs w:val="20"/>
        </w:rPr>
        <w:t xml:space="preserve">Figure 4 | Functional module annotation using LLMs with RAG and evaluation of its performance. </w:t>
      </w:r>
      <w:r w:rsidRPr="005B44E2">
        <w:rPr>
          <w:rFonts w:eastAsia="Times New Roman" w:cs="Times New Roman"/>
          <w:sz w:val="20"/>
          <w:szCs w:val="20"/>
        </w:rPr>
        <w:t>(</w:t>
      </w:r>
      <w:r w:rsidRPr="005B44E2">
        <w:rPr>
          <w:rFonts w:eastAsia="Times New Roman" w:cs="Times New Roman"/>
          <w:b/>
          <w:bCs/>
          <w:sz w:val="20"/>
          <w:szCs w:val="20"/>
        </w:rPr>
        <w:t>a</w:t>
      </w:r>
      <w:r w:rsidRPr="005B44E2">
        <w:rPr>
          <w:rFonts w:eastAsia="Times New Roman" w:cs="Times New Roman"/>
          <w:sz w:val="20"/>
          <w:szCs w:val="20"/>
        </w:rPr>
        <w:t>) Overview of the functional annotation pipeline in MAPA. (</w:t>
      </w:r>
      <w:r w:rsidRPr="005B44E2">
        <w:rPr>
          <w:rFonts w:eastAsia="Times New Roman" w:cs="Times New Roman"/>
          <w:b/>
          <w:bCs/>
          <w:sz w:val="20"/>
          <w:szCs w:val="20"/>
        </w:rPr>
        <w:t>b</w:t>
      </w:r>
      <w:r w:rsidRPr="005B44E2">
        <w:rPr>
          <w:rFonts w:eastAsia="Times New Roman" w:cs="Times New Roman"/>
          <w:sz w:val="20"/>
          <w:szCs w:val="20"/>
        </w:rPr>
        <w:t>) Final functional annotation step. The selected literature, along with optional user-provided experimental or phenotype context, is fed into a structured prompt template guiding the LLM to generate a comprehensive annotation for functional modules. (</w:t>
      </w:r>
      <w:r w:rsidRPr="005B44E2">
        <w:rPr>
          <w:rFonts w:eastAsia="Times New Roman" w:cs="Times New Roman"/>
          <w:b/>
          <w:bCs/>
          <w:sz w:val="20"/>
          <w:szCs w:val="20"/>
        </w:rPr>
        <w:t>c</w:t>
      </w:r>
      <w:r w:rsidRPr="005B44E2">
        <w:rPr>
          <w:rFonts w:eastAsia="Times New Roman" w:cs="Times New Roman"/>
          <w:sz w:val="20"/>
          <w:szCs w:val="20"/>
        </w:rPr>
        <w:t>) Schematic workflow for generating a negative control (random module) dataset. (</w:t>
      </w:r>
      <w:r w:rsidRPr="005B44E2">
        <w:rPr>
          <w:rFonts w:eastAsia="Times New Roman" w:cs="Times New Roman"/>
          <w:b/>
          <w:bCs/>
          <w:sz w:val="20"/>
          <w:szCs w:val="20"/>
        </w:rPr>
        <w:t>d</w:t>
      </w:r>
      <w:r w:rsidRPr="005B44E2">
        <w:rPr>
          <w:rFonts w:eastAsia="Times New Roman" w:cs="Times New Roman"/>
          <w:sz w:val="20"/>
          <w:szCs w:val="20"/>
        </w:rPr>
        <w:t xml:space="preserve">) Boxplots comparing intra-module </w:t>
      </w:r>
      <w:proofErr w:type="spellStart"/>
      <w:r w:rsidRPr="005B44E2">
        <w:rPr>
          <w:rFonts w:eastAsia="Times New Roman" w:cs="Times New Roman"/>
          <w:sz w:val="20"/>
          <w:szCs w:val="20"/>
        </w:rPr>
        <w:t>biotext</w:t>
      </w:r>
      <w:proofErr w:type="spellEnd"/>
      <w:r w:rsidRPr="005B44E2">
        <w:rPr>
          <w:rFonts w:eastAsia="Times New Roman" w:cs="Times New Roman"/>
          <w:sz w:val="20"/>
          <w:szCs w:val="20"/>
        </w:rPr>
        <w:t xml:space="preserve"> embedding similarity scores between real and random module datasets. (</w:t>
      </w:r>
      <w:r w:rsidRPr="005B44E2">
        <w:rPr>
          <w:rFonts w:eastAsia="Times New Roman" w:cs="Times New Roman"/>
          <w:b/>
          <w:bCs/>
          <w:sz w:val="20"/>
          <w:szCs w:val="20"/>
        </w:rPr>
        <w:t>e</w:t>
      </w:r>
      <w:r w:rsidRPr="005B44E2">
        <w:rPr>
          <w:rFonts w:eastAsia="Times New Roman" w:cs="Times New Roman"/>
          <w:sz w:val="20"/>
          <w:szCs w:val="20"/>
        </w:rPr>
        <w:t>) Comparison of confidence scores between real and random functional modules. (</w:t>
      </w:r>
      <w:r w:rsidRPr="005B44E2">
        <w:rPr>
          <w:rFonts w:eastAsia="Times New Roman" w:cs="Times New Roman"/>
          <w:b/>
          <w:bCs/>
          <w:sz w:val="20"/>
          <w:szCs w:val="20"/>
        </w:rPr>
        <w:t>f</w:t>
      </w:r>
      <w:r w:rsidRPr="005B44E2">
        <w:rPr>
          <w:rFonts w:eastAsia="Times New Roman" w:cs="Times New Roman"/>
          <w:sz w:val="20"/>
          <w:szCs w:val="20"/>
        </w:rPr>
        <w:t xml:space="preserve">) Workflow for human expert annotation. Experts reviewed real functional modules and generated </w:t>
      </w:r>
      <w:r w:rsidRPr="005B44E2">
        <w:rPr>
          <w:rFonts w:eastAsia="Times New Roman" w:cs="Times New Roman"/>
          <w:sz w:val="20"/>
          <w:szCs w:val="20"/>
        </w:rPr>
        <w:lastRenderedPageBreak/>
        <w:t>annotations, which were then compared with MAPA-derived annotations to assess consistency and quality. (</w:t>
      </w:r>
      <w:r w:rsidRPr="005B44E2">
        <w:rPr>
          <w:rFonts w:eastAsia="Times New Roman" w:cs="Times New Roman"/>
          <w:b/>
          <w:bCs/>
          <w:sz w:val="20"/>
          <w:szCs w:val="20"/>
        </w:rPr>
        <w:t>g</w:t>
      </w:r>
      <w:r w:rsidRPr="005B44E2">
        <w:rPr>
          <w:rFonts w:eastAsia="Times New Roman" w:cs="Times New Roman"/>
          <w:sz w:val="20"/>
          <w:szCs w:val="20"/>
        </w:rPr>
        <w:t>) Intra-expert similarity of functional annotations for each module. For most modules, human experts produced highly consistent annotations, except for module 5, where expert #1 provided a markedly divergent interpretation. (</w:t>
      </w:r>
      <w:r w:rsidRPr="005B44E2">
        <w:rPr>
          <w:rFonts w:eastAsia="Times New Roman" w:cs="Times New Roman"/>
          <w:b/>
          <w:bCs/>
          <w:sz w:val="20"/>
          <w:szCs w:val="20"/>
        </w:rPr>
        <w:t>h</w:t>
      </w:r>
      <w:r w:rsidRPr="005B44E2">
        <w:rPr>
          <w:rFonts w:eastAsia="Times New Roman" w:cs="Times New Roman"/>
          <w:sz w:val="20"/>
          <w:szCs w:val="20"/>
        </w:rPr>
        <w:t xml:space="preserve">) PCA of functional annotations from human experts and MAPA. Annotations from MAPA (triangles) cluster closely with those from human experts (circles) across all modules, except module 5, where expert #1’s annotation deviates substantially from both MAPA and other experts. Wilcoxon rank-sum test: *** </w:t>
      </w:r>
      <w:r w:rsidRPr="005B44E2">
        <w:rPr>
          <w:rFonts w:eastAsia="Times New Roman" w:cs="Times New Roman"/>
          <w:i/>
          <w:iCs/>
          <w:sz w:val="20"/>
          <w:szCs w:val="20"/>
        </w:rPr>
        <w:t>p-value</w:t>
      </w:r>
      <w:r w:rsidRPr="005B44E2">
        <w:rPr>
          <w:rFonts w:eastAsia="Times New Roman" w:cs="Times New Roman"/>
          <w:sz w:val="20"/>
          <w:szCs w:val="20"/>
        </w:rPr>
        <w:t xml:space="preserve"> &lt; 0.001; ** </w:t>
      </w:r>
      <w:r w:rsidRPr="005B44E2">
        <w:rPr>
          <w:rFonts w:eastAsia="Times New Roman" w:cs="Times New Roman"/>
          <w:i/>
          <w:iCs/>
          <w:sz w:val="20"/>
          <w:szCs w:val="20"/>
        </w:rPr>
        <w:t>p-value</w:t>
      </w:r>
      <w:r w:rsidRPr="005B44E2">
        <w:rPr>
          <w:rFonts w:eastAsia="Times New Roman" w:cs="Times New Roman"/>
          <w:sz w:val="20"/>
          <w:szCs w:val="20"/>
        </w:rPr>
        <w:t xml:space="preserve"> &lt; 0.01; * </w:t>
      </w:r>
      <w:r w:rsidRPr="005B44E2">
        <w:rPr>
          <w:rFonts w:eastAsia="Times New Roman" w:cs="Times New Roman"/>
          <w:i/>
          <w:iCs/>
          <w:sz w:val="20"/>
          <w:szCs w:val="20"/>
        </w:rPr>
        <w:t>p-value</w:t>
      </w:r>
      <w:r w:rsidRPr="005B44E2">
        <w:rPr>
          <w:rFonts w:eastAsia="Times New Roman" w:cs="Times New Roman"/>
          <w:sz w:val="20"/>
          <w:szCs w:val="20"/>
        </w:rPr>
        <w:t xml:space="preserve"> &lt; 0.05; N.S., not significant.</w:t>
      </w:r>
    </w:p>
    <w:p w14:paraId="0BF22D5B" w14:textId="77777777" w:rsidR="006D0B58" w:rsidRPr="005B44E2" w:rsidRDefault="00000000">
      <w:pPr>
        <w:pStyle w:val="Heading2"/>
        <w:spacing w:line="480" w:lineRule="auto"/>
      </w:pPr>
      <w:bookmarkStart w:id="11" w:name="_d77j3aj2t48d" w:colFirst="0" w:colLast="0"/>
      <w:bookmarkEnd w:id="11"/>
      <w:r w:rsidRPr="005B44E2">
        <w:t>Benchmarking MAPA Against Existing Pathway Redundancy Reduction Approaches</w:t>
      </w:r>
    </w:p>
    <w:p w14:paraId="64C2A6B1" w14:textId="77777777" w:rsidR="006D0B58" w:rsidRPr="005B44E2" w:rsidRDefault="00000000">
      <w:pPr>
        <w:spacing w:line="480" w:lineRule="auto"/>
        <w:jc w:val="both"/>
        <w:rPr>
          <w:rFonts w:eastAsia="Times New Roman" w:cs="Times New Roman"/>
        </w:rPr>
      </w:pPr>
      <w:r w:rsidRPr="005B44E2">
        <w:rPr>
          <w:rFonts w:eastAsia="Times New Roman" w:cs="Times New Roman"/>
        </w:rPr>
        <w:t>We next sought to benchmark MAPA’s performance against several widely used and representative tools. Specifically, we compared MAPA to PAVER</w:t>
      </w:r>
      <w:hyperlink r:id="rId54">
        <w:r w:rsidRPr="005B44E2">
          <w:rPr>
            <w:rFonts w:cs="Times New Roman"/>
            <w:vertAlign w:val="superscript"/>
          </w:rPr>
          <w:t>28</w:t>
        </w:r>
      </w:hyperlink>
      <w:r w:rsidRPr="005B44E2">
        <w:rPr>
          <w:rFonts w:eastAsia="Times New Roman" w:cs="Times New Roman"/>
        </w:rPr>
        <w:t>, enrichplot</w:t>
      </w:r>
      <w:hyperlink r:id="rId55">
        <w:r w:rsidRPr="005B44E2">
          <w:rPr>
            <w:rFonts w:cs="Times New Roman"/>
            <w:vertAlign w:val="superscript"/>
          </w:rPr>
          <w:t>36</w:t>
        </w:r>
      </w:hyperlink>
      <w:r w:rsidRPr="005B44E2">
        <w:rPr>
          <w:rFonts w:eastAsia="Times New Roman" w:cs="Times New Roman"/>
        </w:rPr>
        <w:t>, and aPEAR</w:t>
      </w:r>
      <w:hyperlink r:id="rId56">
        <w:r w:rsidRPr="005B44E2">
          <w:rPr>
            <w:rFonts w:cs="Times New Roman"/>
            <w:vertAlign w:val="superscript"/>
          </w:rPr>
          <w:t>26</w:t>
        </w:r>
      </w:hyperlink>
      <w:r w:rsidRPr="005B44E2">
        <w:rPr>
          <w:rFonts w:eastAsia="Times New Roman" w:cs="Times New Roman"/>
        </w:rPr>
        <w:t>, all of which are commonly used and typical tools designed to address pathway redundancy in pathway enrichment analyses.</w:t>
      </w:r>
    </w:p>
    <w:p w14:paraId="1A81BBB4"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We first evaluated whether these tools could accurately identify true functional modules using the curated pathway dataset (</w:t>
      </w:r>
      <w:r w:rsidRPr="005B44E2">
        <w:rPr>
          <w:rFonts w:eastAsia="Times New Roman" w:cs="Times New Roman"/>
          <w:b/>
          <w:bCs/>
        </w:rPr>
        <w:t>Fig. 5a</w:t>
      </w:r>
      <w:r w:rsidRPr="005B44E2">
        <w:rPr>
          <w:rFonts w:eastAsia="Times New Roman" w:cs="Times New Roman"/>
        </w:rPr>
        <w:t xml:space="preserve"> and </w:t>
      </w:r>
      <w:r w:rsidRPr="005B44E2">
        <w:rPr>
          <w:rFonts w:eastAsia="Times New Roman" w:cs="Times New Roman"/>
          <w:b/>
          <w:bCs/>
        </w:rPr>
        <w:t>Methods</w:t>
      </w:r>
      <w:r w:rsidRPr="005B44E2">
        <w:rPr>
          <w:rFonts w:eastAsia="Times New Roman" w:cs="Times New Roman"/>
        </w:rPr>
        <w:t xml:space="preserve">). As expected, MAPA achieved the highest performance with an ARI of 0.95, substantially exceeding the ARIs of </w:t>
      </w:r>
      <w:proofErr w:type="spellStart"/>
      <w:r w:rsidRPr="005B44E2">
        <w:rPr>
          <w:rFonts w:eastAsia="Times New Roman" w:cs="Times New Roman"/>
        </w:rPr>
        <w:t>aPEAR</w:t>
      </w:r>
      <w:proofErr w:type="spellEnd"/>
      <w:r w:rsidRPr="005B44E2">
        <w:rPr>
          <w:rFonts w:eastAsia="Times New Roman" w:cs="Times New Roman"/>
        </w:rPr>
        <w:t xml:space="preserve"> (0.33), </w:t>
      </w:r>
      <w:proofErr w:type="spellStart"/>
      <w:r w:rsidRPr="005B44E2">
        <w:rPr>
          <w:rFonts w:eastAsia="Times New Roman" w:cs="Times New Roman"/>
        </w:rPr>
        <w:t>enrichplot</w:t>
      </w:r>
      <w:proofErr w:type="spellEnd"/>
      <w:r w:rsidRPr="005B44E2">
        <w:rPr>
          <w:rFonts w:eastAsia="Times New Roman" w:cs="Times New Roman"/>
        </w:rPr>
        <w:t xml:space="preserve"> (0.33), and PAVER (0.23), indicating superior accuracy in reconstructing biologically coherent modules (</w:t>
      </w:r>
      <w:r w:rsidRPr="005B44E2">
        <w:rPr>
          <w:rFonts w:eastAsia="Times New Roman" w:cs="Times New Roman"/>
          <w:b/>
          <w:bCs/>
        </w:rPr>
        <w:t>Fig. 5b,</w:t>
      </w:r>
      <w:r w:rsidRPr="005B44E2">
        <w:rPr>
          <w:rFonts w:eastAsia="Times New Roman" w:cs="Times New Roman"/>
        </w:rPr>
        <w:t xml:space="preserve"> </w:t>
      </w:r>
      <w:r w:rsidRPr="005B44E2">
        <w:rPr>
          <w:rFonts w:eastAsia="Times New Roman" w:cs="Times New Roman"/>
          <w:b/>
          <w:bCs/>
        </w:rPr>
        <w:t xml:space="preserve">Supplementary Data 2, </w:t>
      </w:r>
      <w:r w:rsidRPr="005B44E2">
        <w:rPr>
          <w:rFonts w:eastAsia="Times New Roman" w:cs="Times New Roman"/>
        </w:rPr>
        <w:t xml:space="preserve">and </w:t>
      </w:r>
      <w:r w:rsidRPr="005B44E2">
        <w:rPr>
          <w:rFonts w:eastAsia="Times New Roman" w:cs="Times New Roman"/>
          <w:b/>
          <w:bCs/>
        </w:rPr>
        <w:t>Supplementary Figure 6</w:t>
      </w:r>
      <w:r w:rsidRPr="005B44E2">
        <w:rPr>
          <w:rFonts w:eastAsia="Times New Roman" w:cs="Times New Roman"/>
        </w:rPr>
        <w:t>). The functional modules identified by MAPA showed a clear, near one-to-one correspondence with the ground truth clusters, whereas all other approaches exhibited substantial discrepancies, frequently failing to group related pathways into the same module (</w:t>
      </w:r>
      <w:r w:rsidRPr="005B44E2">
        <w:rPr>
          <w:rFonts w:eastAsia="Times New Roman" w:cs="Times New Roman"/>
          <w:b/>
          <w:bCs/>
        </w:rPr>
        <w:t>Fig. 5b</w:t>
      </w:r>
      <w:r w:rsidRPr="005B44E2">
        <w:rPr>
          <w:rFonts w:eastAsia="Times New Roman" w:cs="Times New Roman"/>
        </w:rPr>
        <w:t xml:space="preserve">). </w:t>
      </w:r>
    </w:p>
    <w:p w14:paraId="7E0AB557"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Next, we further assessed the ability of each tool to generate accurate functional annotations (</w:t>
      </w:r>
      <w:r w:rsidRPr="005B44E2">
        <w:rPr>
          <w:rFonts w:eastAsia="Times New Roman" w:cs="Times New Roman"/>
          <w:b/>
          <w:bCs/>
        </w:rPr>
        <w:t>Fig. 5c</w:t>
      </w:r>
      <w:r w:rsidRPr="005B44E2">
        <w:rPr>
          <w:rFonts w:eastAsia="Times New Roman" w:cs="Times New Roman"/>
        </w:rPr>
        <w:t xml:space="preserve"> and </w:t>
      </w:r>
      <w:r w:rsidRPr="005B44E2">
        <w:rPr>
          <w:rFonts w:eastAsia="Times New Roman" w:cs="Times New Roman"/>
          <w:b/>
          <w:bCs/>
        </w:rPr>
        <w:t>Methods</w:t>
      </w:r>
      <w:r w:rsidRPr="005B44E2">
        <w:rPr>
          <w:rFonts w:eastAsia="Times New Roman" w:cs="Times New Roman"/>
        </w:rPr>
        <w:t>). Eight real modules with expert-curated annotations (</w:t>
      </w:r>
      <w:r w:rsidRPr="005B44E2">
        <w:rPr>
          <w:rFonts w:eastAsia="Times New Roman" w:cs="Times New Roman"/>
          <w:b/>
          <w:bCs/>
        </w:rPr>
        <w:t>Fig. 4f</w:t>
      </w:r>
      <w:r w:rsidRPr="005B44E2">
        <w:rPr>
          <w:rFonts w:eastAsia="Times New Roman" w:cs="Times New Roman"/>
        </w:rPr>
        <w:t>) were used as a reference standard. Each method was applied to annotate these modules, and the semantic similarity between the tool-generated annotations (</w:t>
      </w:r>
      <w:r w:rsidRPr="005B44E2">
        <w:rPr>
          <w:rFonts w:eastAsia="Times New Roman" w:cs="Times New Roman"/>
          <w:b/>
          <w:bCs/>
        </w:rPr>
        <w:t>Supplementary Data 2</w:t>
      </w:r>
      <w:r w:rsidRPr="005B44E2">
        <w:rPr>
          <w:rFonts w:eastAsia="Times New Roman" w:cs="Times New Roman"/>
        </w:rPr>
        <w:t>) and those from five human experts was calculated. MAPA consistently outperformed all other methods, producing annotations that were significantly closer to expert interpretations (Wilcoxon rank-sum test) (</w:t>
      </w:r>
      <w:r w:rsidRPr="005B44E2">
        <w:rPr>
          <w:rFonts w:eastAsia="Times New Roman" w:cs="Times New Roman"/>
          <w:b/>
          <w:bCs/>
        </w:rPr>
        <w:t>Fig. 5d</w:t>
      </w:r>
      <w:r w:rsidRPr="005B44E2">
        <w:rPr>
          <w:rFonts w:eastAsia="Times New Roman" w:cs="Times New Roman"/>
        </w:rPr>
        <w:t xml:space="preserve">). The only exception occurred in Module 5, where one </w:t>
      </w:r>
      <w:r w:rsidRPr="005B44E2">
        <w:rPr>
          <w:rFonts w:eastAsia="Times New Roman" w:cs="Times New Roman"/>
        </w:rPr>
        <w:lastRenderedPageBreak/>
        <w:t>expert provided an invalid annotation (“Not available”), explaining the observed variance (</w:t>
      </w:r>
      <w:r w:rsidRPr="005B44E2">
        <w:rPr>
          <w:rFonts w:eastAsia="Times New Roman" w:cs="Times New Roman"/>
          <w:b/>
          <w:bCs/>
        </w:rPr>
        <w:t>Supplementary Table 2</w:t>
      </w:r>
      <w:r w:rsidRPr="005B44E2">
        <w:rPr>
          <w:rFonts w:eastAsia="Times New Roman" w:cs="Times New Roman"/>
        </w:rPr>
        <w:t>).</w:t>
      </w:r>
    </w:p>
    <w:p w14:paraId="7BDBB959" w14:textId="77777777" w:rsidR="006D0B58" w:rsidRPr="005B44E2" w:rsidRDefault="00000000">
      <w:pPr>
        <w:spacing w:line="480" w:lineRule="auto"/>
        <w:ind w:firstLine="720"/>
        <w:jc w:val="both"/>
        <w:rPr>
          <w:rFonts w:eastAsia="Times New Roman" w:cs="Times New Roman"/>
          <w:b/>
          <w:bCs/>
        </w:rPr>
      </w:pPr>
      <w:r w:rsidRPr="005B44E2">
        <w:rPr>
          <w:rFonts w:eastAsia="Times New Roman" w:cs="Times New Roman"/>
        </w:rPr>
        <w:t xml:space="preserve">Collectively, these results demonstrate that MAPA not only delivers superior accuracy in functional module identification but also provides more informative and biologically meaningful annotations compared to existing approaches. Detailed benchmarking metrics and comparisons are summarized in </w:t>
      </w:r>
      <w:r w:rsidRPr="005B44E2">
        <w:rPr>
          <w:rFonts w:eastAsia="Times New Roman" w:cs="Times New Roman"/>
          <w:b/>
          <w:bCs/>
        </w:rPr>
        <w:t>Supplementary Table 1.</w:t>
      </w:r>
    </w:p>
    <w:p w14:paraId="37627701" w14:textId="77777777" w:rsidR="006D0B58" w:rsidRPr="005B44E2" w:rsidRDefault="00000000">
      <w:pPr>
        <w:spacing w:line="480" w:lineRule="auto"/>
        <w:jc w:val="both"/>
        <w:rPr>
          <w:rFonts w:eastAsia="Times New Roman" w:cs="Times New Roman"/>
          <w:b/>
          <w:bCs/>
        </w:rPr>
      </w:pPr>
      <w:r w:rsidRPr="005B44E2">
        <w:rPr>
          <w:rFonts w:eastAsia="Times New Roman" w:cs="Times New Roman"/>
          <w:b/>
          <w:bCs/>
          <w:noProof/>
        </w:rPr>
        <w:drawing>
          <wp:inline distT="114300" distB="114300" distL="114300" distR="114300" wp14:anchorId="237A7ED6" wp14:editId="2D60A8F7">
            <wp:extent cx="5943600" cy="4559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7"/>
                    <a:srcRect/>
                    <a:stretch>
                      <a:fillRect/>
                    </a:stretch>
                  </pic:blipFill>
                  <pic:spPr>
                    <a:xfrm>
                      <a:off x="0" y="0"/>
                      <a:ext cx="5943600" cy="4559300"/>
                    </a:xfrm>
                    <a:prstGeom prst="rect">
                      <a:avLst/>
                    </a:prstGeom>
                    <a:ln/>
                  </pic:spPr>
                </pic:pic>
              </a:graphicData>
            </a:graphic>
          </wp:inline>
        </w:drawing>
      </w:r>
    </w:p>
    <w:p w14:paraId="577C3BF3" w14:textId="77777777" w:rsidR="006D0B58" w:rsidRPr="005B44E2" w:rsidRDefault="00000000">
      <w:pPr>
        <w:spacing w:line="480" w:lineRule="auto"/>
        <w:jc w:val="both"/>
        <w:rPr>
          <w:rFonts w:eastAsia="Times New Roman" w:cs="Times New Roman"/>
          <w:sz w:val="20"/>
          <w:szCs w:val="20"/>
        </w:rPr>
      </w:pPr>
      <w:r w:rsidRPr="005B44E2">
        <w:rPr>
          <w:rFonts w:eastAsia="Times New Roman" w:cs="Times New Roman"/>
          <w:b/>
          <w:bCs/>
          <w:sz w:val="20"/>
          <w:szCs w:val="20"/>
        </w:rPr>
        <w:t xml:space="preserve">Figure 5 | Benchmarking MAPA against existing pathway redundancy reduction approaches. (a) </w:t>
      </w:r>
      <w:r w:rsidRPr="005B44E2">
        <w:rPr>
          <w:rFonts w:eastAsia="Times New Roman" w:cs="Times New Roman"/>
          <w:sz w:val="20"/>
          <w:szCs w:val="20"/>
        </w:rPr>
        <w:t>Schematic workflow for</w:t>
      </w:r>
      <w:r w:rsidRPr="005B44E2">
        <w:rPr>
          <w:rFonts w:eastAsia="Times New Roman" w:cs="Times New Roman"/>
          <w:b/>
          <w:bCs/>
          <w:sz w:val="20"/>
          <w:szCs w:val="20"/>
        </w:rPr>
        <w:t xml:space="preserve"> </w:t>
      </w:r>
      <w:r w:rsidRPr="005B44E2">
        <w:rPr>
          <w:rFonts w:eastAsia="Times New Roman" w:cs="Times New Roman"/>
          <w:sz w:val="20"/>
          <w:szCs w:val="20"/>
        </w:rPr>
        <w:t xml:space="preserve">benchmarking functional module identification between MAPA and other approaches. </w:t>
      </w:r>
      <w:r w:rsidRPr="005B44E2">
        <w:rPr>
          <w:rFonts w:eastAsia="Times New Roman" w:cs="Times New Roman"/>
          <w:b/>
          <w:bCs/>
          <w:sz w:val="20"/>
          <w:szCs w:val="20"/>
        </w:rPr>
        <w:t xml:space="preserve">(b) </w:t>
      </w:r>
      <w:r w:rsidRPr="005B44E2">
        <w:rPr>
          <w:rFonts w:eastAsia="Times New Roman" w:cs="Times New Roman"/>
          <w:sz w:val="20"/>
          <w:szCs w:val="20"/>
        </w:rPr>
        <w:t xml:space="preserve">Benchmarking module identification against ground truth. The </w:t>
      </w:r>
      <w:proofErr w:type="spellStart"/>
      <w:r w:rsidRPr="005B44E2">
        <w:rPr>
          <w:rFonts w:eastAsia="Times New Roman" w:cs="Times New Roman"/>
          <w:sz w:val="20"/>
          <w:szCs w:val="20"/>
        </w:rPr>
        <w:t>circos</w:t>
      </w:r>
      <w:proofErr w:type="spellEnd"/>
      <w:r w:rsidRPr="005B44E2">
        <w:rPr>
          <w:rFonts w:eastAsia="Times New Roman" w:cs="Times New Roman"/>
          <w:sz w:val="20"/>
          <w:szCs w:val="20"/>
        </w:rPr>
        <w:t xml:space="preserve"> plot illustrates the mapping of pathways from the ground truth modules to the modules identified by different methods. The outer segments represent the modules, and connecting ribbons show the cluster assignments. The near one-to-one mapping between MAPA (red) and the </w:t>
      </w:r>
      <w:r w:rsidRPr="005B44E2">
        <w:rPr>
          <w:rFonts w:eastAsia="Times New Roman" w:cs="Times New Roman"/>
          <w:sz w:val="20"/>
          <w:szCs w:val="20"/>
        </w:rPr>
        <w:lastRenderedPageBreak/>
        <w:t xml:space="preserve">ground truth (grey) demonstrates high concordance, in contrast to the over-clustering by PAVER (green) and fragmentation by </w:t>
      </w:r>
      <w:proofErr w:type="spellStart"/>
      <w:r w:rsidRPr="005B44E2">
        <w:rPr>
          <w:rFonts w:eastAsia="Times New Roman" w:cs="Times New Roman"/>
          <w:sz w:val="20"/>
          <w:szCs w:val="20"/>
        </w:rPr>
        <w:t>aPEAR</w:t>
      </w:r>
      <w:proofErr w:type="spellEnd"/>
      <w:r w:rsidRPr="005B44E2">
        <w:rPr>
          <w:rFonts w:eastAsia="Times New Roman" w:cs="Times New Roman"/>
          <w:sz w:val="20"/>
          <w:szCs w:val="20"/>
        </w:rPr>
        <w:t xml:space="preserve"> (blue) and </w:t>
      </w:r>
      <w:proofErr w:type="spellStart"/>
      <w:r w:rsidRPr="005B44E2">
        <w:rPr>
          <w:rFonts w:eastAsia="Times New Roman" w:cs="Times New Roman"/>
          <w:sz w:val="20"/>
          <w:szCs w:val="20"/>
        </w:rPr>
        <w:t>enrichplot</w:t>
      </w:r>
      <w:proofErr w:type="spellEnd"/>
      <w:r w:rsidRPr="005B44E2">
        <w:rPr>
          <w:rFonts w:eastAsia="Times New Roman" w:cs="Times New Roman"/>
          <w:sz w:val="20"/>
          <w:szCs w:val="20"/>
        </w:rPr>
        <w:t xml:space="preserve"> (yellow). </w:t>
      </w:r>
      <w:r w:rsidRPr="005B44E2">
        <w:rPr>
          <w:rFonts w:eastAsia="Times New Roman" w:cs="Times New Roman"/>
          <w:b/>
          <w:bCs/>
          <w:sz w:val="20"/>
          <w:szCs w:val="20"/>
        </w:rPr>
        <w:t xml:space="preserve"> (c) </w:t>
      </w:r>
      <w:r w:rsidRPr="005B44E2">
        <w:rPr>
          <w:rFonts w:eastAsia="Times New Roman" w:cs="Times New Roman"/>
          <w:sz w:val="20"/>
          <w:szCs w:val="20"/>
        </w:rPr>
        <w:t>Schematic workflow for</w:t>
      </w:r>
      <w:r w:rsidRPr="005B44E2">
        <w:rPr>
          <w:rFonts w:eastAsia="Times New Roman" w:cs="Times New Roman"/>
          <w:b/>
          <w:bCs/>
          <w:sz w:val="20"/>
          <w:szCs w:val="20"/>
        </w:rPr>
        <w:t xml:space="preserve"> </w:t>
      </w:r>
      <w:r w:rsidRPr="005B44E2">
        <w:rPr>
          <w:rFonts w:eastAsia="Times New Roman" w:cs="Times New Roman"/>
          <w:sz w:val="20"/>
          <w:szCs w:val="20"/>
        </w:rPr>
        <w:t xml:space="preserve">benchmarking functional module annotation between MAPA and other approaches. </w:t>
      </w:r>
      <w:r w:rsidRPr="005B44E2">
        <w:rPr>
          <w:rFonts w:eastAsia="Times New Roman" w:cs="Times New Roman"/>
          <w:b/>
          <w:bCs/>
          <w:sz w:val="20"/>
          <w:szCs w:val="20"/>
        </w:rPr>
        <w:t xml:space="preserve">(d) </w:t>
      </w:r>
      <w:r w:rsidRPr="005B44E2">
        <w:rPr>
          <w:rFonts w:eastAsia="Times New Roman" w:cs="Times New Roman"/>
          <w:sz w:val="20"/>
          <w:szCs w:val="20"/>
        </w:rPr>
        <w:t xml:space="preserve">Box plots comparing the cosine similarity between expert-curated annotations and those generated by MAPA, </w:t>
      </w:r>
      <w:proofErr w:type="spellStart"/>
      <w:r w:rsidRPr="005B44E2">
        <w:rPr>
          <w:rFonts w:eastAsia="Times New Roman" w:cs="Times New Roman"/>
          <w:sz w:val="20"/>
          <w:szCs w:val="20"/>
        </w:rPr>
        <w:t>aPEAR</w:t>
      </w:r>
      <w:proofErr w:type="spellEnd"/>
      <w:r w:rsidRPr="005B44E2">
        <w:rPr>
          <w:rFonts w:eastAsia="Times New Roman" w:cs="Times New Roman"/>
          <w:sz w:val="20"/>
          <w:szCs w:val="20"/>
        </w:rPr>
        <w:t xml:space="preserve">, PAVER, and </w:t>
      </w:r>
      <w:proofErr w:type="spellStart"/>
      <w:r w:rsidRPr="005B44E2">
        <w:rPr>
          <w:rFonts w:eastAsia="Times New Roman" w:cs="Times New Roman"/>
          <w:sz w:val="20"/>
          <w:szCs w:val="20"/>
        </w:rPr>
        <w:t>enrichplot</w:t>
      </w:r>
      <w:proofErr w:type="spellEnd"/>
      <w:r w:rsidRPr="005B44E2">
        <w:rPr>
          <w:rFonts w:eastAsia="Times New Roman" w:cs="Times New Roman"/>
          <w:sz w:val="20"/>
          <w:szCs w:val="20"/>
        </w:rPr>
        <w:t xml:space="preserve">. Across most functional modules, MAPA’s annotations demonstrate a significantly higher similarity to the expert standard. Wilcoxon rank-sum test: *** </w:t>
      </w:r>
      <w:r w:rsidRPr="005B44E2">
        <w:rPr>
          <w:rFonts w:eastAsia="Times New Roman" w:cs="Times New Roman"/>
          <w:i/>
          <w:iCs/>
          <w:sz w:val="20"/>
          <w:szCs w:val="20"/>
        </w:rPr>
        <w:t>p-value</w:t>
      </w:r>
      <w:r w:rsidRPr="005B44E2">
        <w:rPr>
          <w:rFonts w:eastAsia="Times New Roman" w:cs="Times New Roman"/>
          <w:sz w:val="20"/>
          <w:szCs w:val="20"/>
        </w:rPr>
        <w:t xml:space="preserve"> &lt; 0.001; ** </w:t>
      </w:r>
      <w:r w:rsidRPr="005B44E2">
        <w:rPr>
          <w:rFonts w:eastAsia="Times New Roman" w:cs="Times New Roman"/>
          <w:i/>
          <w:iCs/>
          <w:sz w:val="20"/>
          <w:szCs w:val="20"/>
        </w:rPr>
        <w:t>p-value</w:t>
      </w:r>
      <w:r w:rsidRPr="005B44E2">
        <w:rPr>
          <w:rFonts w:eastAsia="Times New Roman" w:cs="Times New Roman"/>
          <w:sz w:val="20"/>
          <w:szCs w:val="20"/>
        </w:rPr>
        <w:t xml:space="preserve"> &lt; 0.01; * </w:t>
      </w:r>
      <w:r w:rsidRPr="005B44E2">
        <w:rPr>
          <w:rFonts w:eastAsia="Times New Roman" w:cs="Times New Roman"/>
          <w:i/>
          <w:iCs/>
          <w:sz w:val="20"/>
          <w:szCs w:val="20"/>
        </w:rPr>
        <w:t>p-value</w:t>
      </w:r>
      <w:r w:rsidRPr="005B44E2">
        <w:rPr>
          <w:rFonts w:eastAsia="Times New Roman" w:cs="Times New Roman"/>
          <w:sz w:val="20"/>
          <w:szCs w:val="20"/>
        </w:rPr>
        <w:t xml:space="preserve"> &lt; 0.05; N.S., not significant.</w:t>
      </w:r>
    </w:p>
    <w:p w14:paraId="5414CA45" w14:textId="77777777" w:rsidR="006D0B58" w:rsidRPr="005B44E2" w:rsidRDefault="006D0B58">
      <w:pPr>
        <w:spacing w:line="480" w:lineRule="auto"/>
        <w:jc w:val="both"/>
        <w:rPr>
          <w:rFonts w:eastAsia="Times New Roman" w:cs="Times New Roman"/>
          <w:b/>
          <w:bCs/>
          <w:sz w:val="20"/>
          <w:szCs w:val="20"/>
        </w:rPr>
      </w:pPr>
    </w:p>
    <w:p w14:paraId="3CA08F9C" w14:textId="77777777" w:rsidR="006D0B58" w:rsidRPr="005B44E2" w:rsidRDefault="00000000">
      <w:pPr>
        <w:pStyle w:val="Heading2"/>
        <w:spacing w:line="480" w:lineRule="auto"/>
      </w:pPr>
      <w:bookmarkStart w:id="12" w:name="_61uz1eciy0iq" w:colFirst="0" w:colLast="0"/>
      <w:bookmarkEnd w:id="12"/>
      <w:r w:rsidRPr="005B44E2">
        <w:t>MAPA Reveals Comprehensive Multi-Organ Functional Dysregulation in Aging</w:t>
      </w:r>
    </w:p>
    <w:p w14:paraId="76B225A4" w14:textId="77777777" w:rsidR="006D0B58" w:rsidRPr="005B44E2" w:rsidRDefault="00000000">
      <w:pPr>
        <w:spacing w:line="480" w:lineRule="auto"/>
        <w:jc w:val="both"/>
        <w:rPr>
          <w:rFonts w:eastAsia="Times New Roman" w:cs="Times New Roman"/>
        </w:rPr>
      </w:pPr>
      <w:r w:rsidRPr="005B44E2">
        <w:rPr>
          <w:rFonts w:eastAsia="Times New Roman" w:cs="Times New Roman"/>
        </w:rPr>
        <w:t>To demonstrate MAPA’s utility in a real-world biological context, we applied it to a comprehensive monkey multi-organ aging dataset across two age groups (3–5 and 16–19 years) representing young and old populations</w:t>
      </w:r>
      <w:hyperlink r:id="rId58">
        <w:r w:rsidRPr="005B44E2">
          <w:rPr>
            <w:rFonts w:cs="Times New Roman"/>
            <w:vertAlign w:val="superscript"/>
          </w:rPr>
          <w:t>3</w:t>
        </w:r>
      </w:hyperlink>
      <w:r w:rsidRPr="005B44E2">
        <w:rPr>
          <w:rFonts w:eastAsia="Times New Roman" w:cs="Times New Roman"/>
        </w:rPr>
        <w:t>. This dataset encompasses multi-omics profiles, which provide a rich multi-omics view of aging across the organism (</w:t>
      </w:r>
      <w:r w:rsidRPr="005B44E2">
        <w:rPr>
          <w:rFonts w:eastAsia="Times New Roman" w:cs="Times New Roman"/>
          <w:b/>
          <w:bCs/>
        </w:rPr>
        <w:t>Methods</w:t>
      </w:r>
      <w:r w:rsidRPr="005B44E2">
        <w:rPr>
          <w:rFonts w:eastAsia="Times New Roman" w:cs="Times New Roman"/>
        </w:rPr>
        <w:t>). The age-dependent molecules were identified by fuzzy clustering. For this analysis, we focused on the clusters that were continuously upregulated or downregulated during aging, and applied MAPA to each omics layer (</w:t>
      </w:r>
      <w:r w:rsidRPr="005B44E2">
        <w:rPr>
          <w:rFonts w:eastAsia="Times New Roman" w:cs="Times New Roman"/>
          <w:b/>
          <w:bCs/>
        </w:rPr>
        <w:t>Supplementary Figures 8–13</w:t>
      </w:r>
      <w:r w:rsidRPr="005B44E2">
        <w:rPr>
          <w:rFonts w:eastAsia="Times New Roman" w:cs="Times New Roman"/>
        </w:rPr>
        <w:t xml:space="preserve">). </w:t>
      </w:r>
    </w:p>
    <w:p w14:paraId="2B5AF9D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Specifically, for transcriptomics data, MAPA identified 162 distinct functional modules from 463 unique enriched pathways across 56 tissues (</w:t>
      </w:r>
      <w:r w:rsidRPr="005B44E2">
        <w:rPr>
          <w:rFonts w:eastAsia="Times New Roman" w:cs="Times New Roman"/>
          <w:b/>
          <w:bCs/>
        </w:rPr>
        <w:t>Supplementary Data 3</w:t>
      </w:r>
      <w:r w:rsidRPr="005B44E2">
        <w:rPr>
          <w:rFonts w:eastAsia="Times New Roman" w:cs="Times New Roman"/>
        </w:rPr>
        <w:t xml:space="preserve"> and </w:t>
      </w:r>
      <w:r w:rsidRPr="005B44E2">
        <w:rPr>
          <w:rFonts w:eastAsia="Times New Roman" w:cs="Times New Roman"/>
          <w:b/>
          <w:bCs/>
        </w:rPr>
        <w:t>Supplementary Figures 12–13</w:t>
      </w:r>
      <w:r w:rsidRPr="005B44E2">
        <w:rPr>
          <w:rFonts w:eastAsia="Times New Roman" w:cs="Times New Roman"/>
        </w:rPr>
        <w:t>). For example, consistent with the pathway enrichment results, we also found that the inflammatory response relevant functional module “Chemokine signaling in inflammation” increased in lung (LILU) tissue, and lipid metabolism relevant functional module “AMPK-mTOR pathway in metabolic control” is decreased in skin (neck) tissue, which are consistent with the original paper</w:t>
      </w:r>
      <w:hyperlink r:id="rId59">
        <w:r w:rsidRPr="005B44E2">
          <w:rPr>
            <w:rFonts w:cs="Times New Roman"/>
            <w:vertAlign w:val="superscript"/>
          </w:rPr>
          <w:t>3</w:t>
        </w:r>
      </w:hyperlink>
      <w:r w:rsidRPr="005B44E2">
        <w:rPr>
          <w:rFonts w:eastAsia="Times New Roman" w:cs="Times New Roman"/>
        </w:rPr>
        <w:t>.</w:t>
      </w:r>
    </w:p>
    <w:p w14:paraId="5C2F914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To enhance interpretability and focus on robust patterns, we retained only the dysregulated functional modules that were observed in more than 3 </w:t>
      </w:r>
      <w:proofErr w:type="gramStart"/>
      <w:r w:rsidRPr="005B44E2">
        <w:rPr>
          <w:rFonts w:eastAsia="Times New Roman" w:cs="Times New Roman"/>
        </w:rPr>
        <w:t>tissues, and</w:t>
      </w:r>
      <w:proofErr w:type="gramEnd"/>
      <w:r w:rsidRPr="005B44E2">
        <w:rPr>
          <w:rFonts w:eastAsia="Times New Roman" w:cs="Times New Roman"/>
        </w:rPr>
        <w:t xml:space="preserve"> further limited our interpretation to tissues that exhibited at least 2 functional modules. For each functional module in each tissue, we also calculated the dysregulation index to reflect their changes in aging (</w:t>
      </w:r>
      <w:r w:rsidRPr="005B44E2">
        <w:rPr>
          <w:rFonts w:eastAsia="Times New Roman" w:cs="Times New Roman"/>
          <w:b/>
          <w:bCs/>
        </w:rPr>
        <w:t>Methods</w:t>
      </w:r>
      <w:r w:rsidRPr="005B44E2">
        <w:rPr>
          <w:rFonts w:eastAsia="Times New Roman" w:cs="Times New Roman"/>
        </w:rPr>
        <w:t>) (</w:t>
      </w:r>
      <w:r w:rsidRPr="005B44E2">
        <w:rPr>
          <w:rFonts w:eastAsia="Times New Roman" w:cs="Times New Roman"/>
          <w:b/>
          <w:bCs/>
        </w:rPr>
        <w:t>Fig. 6a</w:t>
      </w:r>
      <w:r w:rsidRPr="005B44E2">
        <w:rPr>
          <w:rFonts w:eastAsia="Times New Roman" w:cs="Times New Roman"/>
        </w:rPr>
        <w:t>). Some interesting results were found. For example, distinct brain regions exhibited coordinated age-associated changes. Specifically, the frontal lobe (FL) and parietal lobe (PL) clustered together (</w:t>
      </w:r>
      <w:r w:rsidRPr="005B44E2">
        <w:rPr>
          <w:rFonts w:eastAsia="Times New Roman" w:cs="Times New Roman"/>
          <w:b/>
          <w:bCs/>
        </w:rPr>
        <w:t>Fig. 6a</w:t>
      </w:r>
      <w:r w:rsidRPr="005B44E2">
        <w:rPr>
          <w:rFonts w:eastAsia="Times New Roman" w:cs="Times New Roman"/>
        </w:rPr>
        <w:t xml:space="preserve">), characterized by an </w:t>
      </w:r>
      <w:r w:rsidRPr="005B44E2">
        <w:rPr>
          <w:rFonts w:eastAsia="Times New Roman" w:cs="Times New Roman"/>
        </w:rPr>
        <w:lastRenderedPageBreak/>
        <w:t xml:space="preserve">upregulation of modules related to neurodegenerative pathways across tissues and multi-tissue autophagy regulation, reflecting common neurodegenerative and </w:t>
      </w:r>
      <w:proofErr w:type="spellStart"/>
      <w:r w:rsidRPr="005B44E2">
        <w:rPr>
          <w:rFonts w:eastAsia="Times New Roman" w:cs="Times New Roman"/>
        </w:rPr>
        <w:t>proteostatic</w:t>
      </w:r>
      <w:proofErr w:type="spellEnd"/>
      <w:r w:rsidRPr="005B44E2">
        <w:rPr>
          <w:rFonts w:eastAsia="Times New Roman" w:cs="Times New Roman"/>
        </w:rPr>
        <w:t xml:space="preserve"> responses during aging (</w:t>
      </w:r>
      <w:r w:rsidRPr="005B44E2">
        <w:rPr>
          <w:rFonts w:eastAsia="Times New Roman" w:cs="Times New Roman"/>
          <w:b/>
          <w:bCs/>
        </w:rPr>
        <w:t>Fig. 6b</w:t>
      </w:r>
      <w:r w:rsidRPr="005B44E2">
        <w:rPr>
          <w:rFonts w:eastAsia="Times New Roman" w:cs="Times New Roman"/>
        </w:rPr>
        <w:t>). Moreover, we observed cross-organ clustering along the brain-gut axis: the duodenum and brain (FL) jointly showed upregulation of iron metabolism and cell death pathways, suggesting shared vulnerability to ferroptosis-related processes (</w:t>
      </w:r>
      <w:r w:rsidRPr="005B44E2">
        <w:rPr>
          <w:rFonts w:eastAsia="Times New Roman" w:cs="Times New Roman"/>
          <w:b/>
          <w:bCs/>
        </w:rPr>
        <w:t>Supplementary Figure 8a</w:t>
      </w:r>
      <w:r w:rsidRPr="005B44E2">
        <w:rPr>
          <w:rFonts w:eastAsia="Times New Roman" w:cs="Times New Roman"/>
        </w:rPr>
        <w:t>). Similarly, the duodenum and brain (PL) clustered together (</w:t>
      </w:r>
      <w:r w:rsidRPr="005B44E2">
        <w:rPr>
          <w:rFonts w:eastAsia="Times New Roman" w:cs="Times New Roman"/>
          <w:b/>
          <w:bCs/>
        </w:rPr>
        <w:t>Fig. 6a</w:t>
      </w:r>
      <w:r w:rsidRPr="005B44E2">
        <w:rPr>
          <w:rFonts w:eastAsia="Times New Roman" w:cs="Times New Roman"/>
        </w:rPr>
        <w:t>), marked by upregulation of proteasomal regulation in multi-tissue biology and RNA processing and mitochondrial function in disease (</w:t>
      </w:r>
      <w:r w:rsidRPr="005B44E2">
        <w:rPr>
          <w:rFonts w:eastAsia="Times New Roman" w:cs="Times New Roman"/>
          <w:b/>
          <w:bCs/>
        </w:rPr>
        <w:t>Fig. 6c</w:t>
      </w:r>
      <w:r w:rsidRPr="005B44E2">
        <w:rPr>
          <w:rFonts w:eastAsia="Times New Roman" w:cs="Times New Roman"/>
        </w:rPr>
        <w:t>), pointing to coordinated dysregulation of protein homeostasis and mitochondrial gene expression across neural and intestinal tissues.</w:t>
      </w:r>
    </w:p>
    <w:p w14:paraId="27E571BE"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In contrast, we observed consistent downregulation of FOXO signaling and longevity regulation across diverse tissues, including the bronchus (lower), supraspinatus tendon, ileum, and liver (median lobe), highlighting a conserved decline of longevity-associated transcriptional programs during aging (</w:t>
      </w:r>
      <w:r w:rsidRPr="005B44E2">
        <w:rPr>
          <w:rFonts w:eastAsia="Times New Roman" w:cs="Times New Roman"/>
          <w:b/>
          <w:bCs/>
        </w:rPr>
        <w:t>Supplementary Figure 8b</w:t>
      </w:r>
      <w:r w:rsidRPr="005B44E2">
        <w:rPr>
          <w:rFonts w:eastAsia="Times New Roman" w:cs="Times New Roman"/>
        </w:rPr>
        <w:t>). Additionally, microRNA dysregulation in cancer progression emerged as a cross-tissue signature with both up- and down-regulation across nine tissues (</w:t>
      </w:r>
      <w:r w:rsidRPr="005B44E2">
        <w:rPr>
          <w:rFonts w:eastAsia="Times New Roman" w:cs="Times New Roman"/>
          <w:b/>
          <w:bCs/>
        </w:rPr>
        <w:t>Fig. 6a</w:t>
      </w:r>
      <w:r w:rsidRPr="005B44E2">
        <w:rPr>
          <w:rFonts w:eastAsia="Times New Roman" w:cs="Times New Roman"/>
        </w:rPr>
        <w:t>). Notably, this module was downregulated in the testis, bronchus (upper), ileum, supraspinatus tendon, and adrenal gland, whereas it was upregulated in several neural tissues, including the frontal and occipital lobes, temporal lobe, and median nerve (ulnar) (</w:t>
      </w:r>
      <w:r w:rsidRPr="005B44E2">
        <w:rPr>
          <w:rFonts w:eastAsia="Times New Roman" w:cs="Times New Roman"/>
          <w:b/>
          <w:bCs/>
        </w:rPr>
        <w:t>Supplementary Data 3</w:t>
      </w:r>
      <w:r w:rsidRPr="005B44E2">
        <w:rPr>
          <w:rFonts w:eastAsia="Times New Roman" w:cs="Times New Roman"/>
        </w:rPr>
        <w:t>). This bidirectional regulation pattern suggests tissue-specific trajectories of microRNA-mediated control during aging, with suppression in peripheral and barrier tissues but activation in neural compartments.</w:t>
      </w:r>
    </w:p>
    <w:p w14:paraId="28493FCC"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For the plasma proteomics data, MAPA provided deeper functional insights than the original study. For example, from the list of downregulated proteins (cluster D), MAPA identified a functional module named “Autophagic and Endosomal Pathways in Cellular Homeostasis.” (</w:t>
      </w:r>
      <w:r w:rsidRPr="005B44E2">
        <w:rPr>
          <w:rFonts w:eastAsia="Times New Roman" w:cs="Times New Roman"/>
          <w:b/>
          <w:bCs/>
        </w:rPr>
        <w:t xml:space="preserve">Supplementary Data 3 </w:t>
      </w:r>
      <w:r w:rsidRPr="005B44E2">
        <w:rPr>
          <w:rFonts w:eastAsia="Times New Roman" w:cs="Times New Roman"/>
        </w:rPr>
        <w:t>and</w:t>
      </w:r>
      <w:r w:rsidRPr="005B44E2">
        <w:rPr>
          <w:rFonts w:eastAsia="Times New Roman" w:cs="Times New Roman"/>
          <w:b/>
          <w:bCs/>
        </w:rPr>
        <w:t xml:space="preserve"> Supplementary Figure 11a</w:t>
      </w:r>
      <w:r w:rsidRPr="005B44E2">
        <w:rPr>
          <w:rFonts w:eastAsia="Times New Roman" w:cs="Times New Roman"/>
        </w:rPr>
        <w:t>) This result refines the output from the original paper, which only identified “Autophagy” as a significant pathway. By clustering related pathways, MAPA captured the critical interplay between autophagy and endosomal transport. The LLM-generated summary aligns with the broader understanding that impaired autophagy is a key contributor to aging and age-related diseases</w:t>
      </w:r>
      <w:hyperlink r:id="rId60">
        <w:r w:rsidRPr="005B44E2">
          <w:rPr>
            <w:rFonts w:cs="Times New Roman"/>
            <w:vertAlign w:val="superscript"/>
          </w:rPr>
          <w:t>62</w:t>
        </w:r>
      </w:hyperlink>
      <w:r w:rsidRPr="005B44E2">
        <w:rPr>
          <w:rFonts w:eastAsia="Times New Roman" w:cs="Times New Roman"/>
        </w:rPr>
        <w:t xml:space="preserve">. Notably, the annotation highlighted key players, including Vacuolar Protein Sorting (VPS) proteins whose </w:t>
      </w:r>
      <w:r w:rsidRPr="005B44E2">
        <w:rPr>
          <w:rFonts w:eastAsia="Times New Roman" w:cs="Times New Roman"/>
        </w:rPr>
        <w:lastRenderedPageBreak/>
        <w:t>dysfunction in trafficking autophagy proteins is directly implicated in neurodegenerative conditions like Parkinson’s disease</w:t>
      </w:r>
      <w:hyperlink r:id="rId61">
        <w:r w:rsidRPr="005B44E2">
          <w:rPr>
            <w:rFonts w:cs="Times New Roman"/>
            <w:vertAlign w:val="superscript"/>
          </w:rPr>
          <w:t>63</w:t>
        </w:r>
      </w:hyperlink>
      <w:r w:rsidRPr="005B44E2">
        <w:rPr>
          <w:rFonts w:eastAsia="Times New Roman" w:cs="Times New Roman"/>
        </w:rPr>
        <w:t>.</w:t>
      </w:r>
    </w:p>
    <w:p w14:paraId="1D212A50"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Together, these results illustrate MAPA’s power to reveal biologically meaningful, multi-organ aging signatures by resolving redundancy and fragmentation in conventional pathway analyses. MAPA offers a robust framework for dissecting complex aging processes at the systems level.</w:t>
      </w:r>
    </w:p>
    <w:p w14:paraId="1C60F131" w14:textId="77777777" w:rsidR="006D0B58" w:rsidRPr="005B44E2" w:rsidRDefault="00000000">
      <w:pPr>
        <w:spacing w:line="480" w:lineRule="auto"/>
        <w:jc w:val="both"/>
        <w:rPr>
          <w:rFonts w:eastAsia="Times New Roman" w:cs="Times New Roman"/>
        </w:rPr>
      </w:pPr>
      <w:r w:rsidRPr="005B44E2">
        <w:rPr>
          <w:rFonts w:eastAsia="Times New Roman" w:cs="Times New Roman"/>
          <w:noProof/>
        </w:rPr>
        <w:lastRenderedPageBreak/>
        <w:drawing>
          <wp:inline distT="114300" distB="114300" distL="114300" distR="114300" wp14:anchorId="703EE1AC" wp14:editId="37646A70">
            <wp:extent cx="5943600" cy="7277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2"/>
                    <a:srcRect/>
                    <a:stretch>
                      <a:fillRect/>
                    </a:stretch>
                  </pic:blipFill>
                  <pic:spPr>
                    <a:xfrm>
                      <a:off x="0" y="0"/>
                      <a:ext cx="5943600" cy="7277100"/>
                    </a:xfrm>
                    <a:prstGeom prst="rect">
                      <a:avLst/>
                    </a:prstGeom>
                    <a:ln/>
                  </pic:spPr>
                </pic:pic>
              </a:graphicData>
            </a:graphic>
          </wp:inline>
        </w:drawing>
      </w:r>
    </w:p>
    <w:p w14:paraId="4E11AC22" w14:textId="77777777" w:rsidR="006D0B58" w:rsidRPr="005B44E2" w:rsidRDefault="00000000">
      <w:pPr>
        <w:spacing w:line="480" w:lineRule="auto"/>
        <w:jc w:val="both"/>
        <w:rPr>
          <w:rFonts w:eastAsia="Times New Roman" w:cs="Times New Roman"/>
          <w:sz w:val="20"/>
          <w:szCs w:val="20"/>
        </w:rPr>
      </w:pPr>
      <w:r w:rsidRPr="005B44E2">
        <w:rPr>
          <w:rFonts w:eastAsia="Times New Roman" w:cs="Times New Roman"/>
          <w:b/>
          <w:bCs/>
          <w:sz w:val="20"/>
          <w:szCs w:val="20"/>
        </w:rPr>
        <w:t>Figure 6 | MAPA reveals functional dysregulation across multiple organs during aging. (a)</w:t>
      </w:r>
      <w:r w:rsidRPr="005B44E2">
        <w:rPr>
          <w:rFonts w:eastAsia="Times New Roman" w:cs="Times New Roman"/>
          <w:sz w:val="20"/>
          <w:szCs w:val="20"/>
        </w:rPr>
        <w:t xml:space="preserve"> Heatmap of dysregulation index for selected functional modules (columns) across aging tissues (rows), calculated from transcriptomic data using MAPA. Red indicates upregulation in the old group; blue indicates downregulation. </w:t>
      </w:r>
      <w:r w:rsidRPr="005B44E2">
        <w:rPr>
          <w:rFonts w:eastAsia="Times New Roman" w:cs="Times New Roman"/>
          <w:b/>
          <w:bCs/>
          <w:sz w:val="20"/>
          <w:szCs w:val="20"/>
        </w:rPr>
        <w:t>(b)</w:t>
      </w:r>
      <w:r w:rsidRPr="005B44E2">
        <w:rPr>
          <w:rFonts w:eastAsia="Times New Roman" w:cs="Times New Roman"/>
          <w:sz w:val="20"/>
          <w:szCs w:val="20"/>
        </w:rPr>
        <w:t xml:space="preserve"> </w:t>
      </w:r>
      <w:r w:rsidRPr="005B44E2">
        <w:rPr>
          <w:rFonts w:eastAsia="Times New Roman" w:cs="Times New Roman"/>
          <w:sz w:val="20"/>
          <w:szCs w:val="20"/>
        </w:rPr>
        <w:lastRenderedPageBreak/>
        <w:t xml:space="preserve">MAPA uncovered coordinated activation of neurodegeneration and </w:t>
      </w:r>
      <w:proofErr w:type="spellStart"/>
      <w:r w:rsidRPr="005B44E2">
        <w:rPr>
          <w:rFonts w:eastAsia="Times New Roman" w:cs="Times New Roman"/>
          <w:sz w:val="20"/>
          <w:szCs w:val="20"/>
        </w:rPr>
        <w:t>proteostasis</w:t>
      </w:r>
      <w:proofErr w:type="spellEnd"/>
      <w:r w:rsidRPr="005B44E2">
        <w:rPr>
          <w:rFonts w:eastAsia="Times New Roman" w:cs="Times New Roman"/>
          <w:sz w:val="20"/>
          <w:szCs w:val="20"/>
        </w:rPr>
        <w:t xml:space="preserve">-related modules, such as autophagy, ubiquitin-mediated proteolysis, and Alzheimer’s disease, in both frontal and parietal lobes. </w:t>
      </w:r>
      <w:r w:rsidRPr="005B44E2">
        <w:rPr>
          <w:rFonts w:eastAsia="Times New Roman" w:cs="Times New Roman"/>
          <w:b/>
          <w:bCs/>
          <w:sz w:val="20"/>
          <w:szCs w:val="20"/>
        </w:rPr>
        <w:t>(c)</w:t>
      </w:r>
      <w:r w:rsidRPr="005B44E2">
        <w:rPr>
          <w:rFonts w:eastAsia="Times New Roman" w:cs="Times New Roman"/>
          <w:sz w:val="20"/>
          <w:szCs w:val="20"/>
        </w:rPr>
        <w:t xml:space="preserve"> Shared upregulated functional modules between brain and gut tissues highlight cross-organ aging programs. The parietal lobe and duodenum both show coordinated upregulation of proteasome-related and mitochondrial function modules. </w:t>
      </w:r>
    </w:p>
    <w:p w14:paraId="17056B32" w14:textId="77777777" w:rsidR="006D0B58" w:rsidRPr="005B44E2" w:rsidRDefault="006D0B58">
      <w:pPr>
        <w:spacing w:line="480" w:lineRule="auto"/>
        <w:jc w:val="both"/>
        <w:rPr>
          <w:rFonts w:eastAsia="Times New Roman" w:cs="Times New Roman"/>
        </w:rPr>
      </w:pPr>
    </w:p>
    <w:p w14:paraId="45EE24A5" w14:textId="77777777" w:rsidR="006D0B58" w:rsidRPr="005B44E2" w:rsidRDefault="00000000">
      <w:pPr>
        <w:pStyle w:val="Heading1"/>
        <w:spacing w:line="480" w:lineRule="auto"/>
      </w:pPr>
      <w:bookmarkStart w:id="13" w:name="_n80t4wqqoaw2" w:colFirst="0" w:colLast="0"/>
      <w:bookmarkEnd w:id="13"/>
      <w:r w:rsidRPr="005B44E2">
        <w:t>Discussion</w:t>
      </w:r>
    </w:p>
    <w:p w14:paraId="5C00B2B8"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In this study, we developed MAPA, an innovative and comprehensive computational framework designed to systematically resolve redundancy in pathway enrichment analyses and enhance the biological interpretability of multi-omics data. MAPA introduces several significant advances over existing tools for pathway analysis and redundancy resolution. First, MAPA leverages LLM-based </w:t>
      </w:r>
      <w:proofErr w:type="spellStart"/>
      <w:r w:rsidRPr="005B44E2">
        <w:rPr>
          <w:rFonts w:eastAsia="Times New Roman" w:cs="Times New Roman"/>
        </w:rPr>
        <w:t>biotext</w:t>
      </w:r>
      <w:proofErr w:type="spellEnd"/>
      <w:r w:rsidRPr="005B44E2">
        <w:rPr>
          <w:rFonts w:eastAsia="Times New Roman" w:cs="Times New Roman"/>
        </w:rPr>
        <w:t xml:space="preserve"> embeddings to quantify functional similarity between pathways across different and latest databases. By embedding pathway names and functional descriptive texts into semantic vectors, MAPA captures nuanced functional relationships that extend far beyond simple molecule overlap or rigid ontology hierarchies. This allows it to identify functional relationships between pathways even when they share few or no molecular components, bridging gaps that conventional methods cannot address. </w:t>
      </w:r>
      <w:r w:rsidRPr="005B44E2">
        <w:rPr>
          <w:rFonts w:eastAsia="Times New Roman" w:cs="Times New Roman"/>
          <w:color w:val="000000"/>
        </w:rPr>
        <w:t xml:space="preserve">Second, MAPA </w:t>
      </w:r>
      <w:proofErr w:type="gramStart"/>
      <w:r w:rsidRPr="005B44E2">
        <w:rPr>
          <w:rFonts w:eastAsia="Times New Roman" w:cs="Times New Roman"/>
          <w:color w:val="000000"/>
        </w:rPr>
        <w:t>is capable of analyzing</w:t>
      </w:r>
      <w:proofErr w:type="gramEnd"/>
      <w:r w:rsidRPr="005B44E2">
        <w:rPr>
          <w:rFonts w:eastAsia="Times New Roman" w:cs="Times New Roman"/>
          <w:color w:val="000000"/>
        </w:rPr>
        <w:t xml:space="preserve"> pathway enrichment results from various pathway databases.</w:t>
      </w:r>
      <w:r w:rsidRPr="005B44E2">
        <w:rPr>
          <w:rFonts w:eastAsia="Times New Roman" w:cs="Times New Roman"/>
        </w:rPr>
        <w:t xml:space="preserve"> Unlike many redundancy-reduction methods that are limited to the GO or specific resources, MAPA’s </w:t>
      </w:r>
      <w:proofErr w:type="spellStart"/>
      <w:r w:rsidRPr="005B44E2">
        <w:rPr>
          <w:rFonts w:eastAsia="Times New Roman" w:cs="Times New Roman"/>
        </w:rPr>
        <w:t>biotext</w:t>
      </w:r>
      <w:proofErr w:type="spellEnd"/>
      <w:r w:rsidRPr="005B44E2">
        <w:rPr>
          <w:rFonts w:eastAsia="Times New Roman" w:cs="Times New Roman"/>
        </w:rPr>
        <w:t xml:space="preserve"> embedding-based similarity framework is database-agnostic. This flexibility facilitates the integration and comparison of pathways from diverse knowledge bases, a critical capability as biological databases become increasingly interconnected and heterogeneous. Third, MAPA advances automated, literature-informed functional module annotation based on LLMs. Existing tools typically select a single representative pathway to label each module, potentially losing the broader biological context, which can result in biased interpretations. In contrast, MAPA synthesizes information from all pathways within a module, supplements it with relevant scientific literature retrieved through automated searches, and generates comprehensive, human-readable annotations. This method not only improves the interpretability of results but also provides users with richer biological narratives that reflect the collective function of the module rather than isolated pathways. Finally, MAPA </w:t>
      </w:r>
      <w:r w:rsidRPr="005B44E2">
        <w:rPr>
          <w:rFonts w:eastAsia="Times New Roman" w:cs="Times New Roman"/>
        </w:rPr>
        <w:lastRenderedPageBreak/>
        <w:t>supports broad multi-omics applications, encompassing transcriptomics, proteomics, and metabolomics data. This versatility allows researchers to apply a consistent, redundancy-aware analytical framework across multiple data modalities, facilitating integrated insights into complex biological processes. Together, these advances position MAPA as a transformative tool for multi-omics data analysis, enabling researchers to move beyond lists of enriched pathways toward deeper, redundancy-resolved biological interpretation.</w:t>
      </w:r>
    </w:p>
    <w:p w14:paraId="21D52273"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Benchmarking analyses demonstrate that MAPA outperforms established redundancy-reduction tools</w:t>
      </w:r>
      <w:hyperlink r:id="rId63">
        <w:r w:rsidRPr="005B44E2">
          <w:rPr>
            <w:rFonts w:cs="Times New Roman"/>
            <w:vertAlign w:val="superscript"/>
          </w:rPr>
          <w:t>26,28,36</w:t>
        </w:r>
      </w:hyperlink>
      <w:r w:rsidRPr="005B44E2">
        <w:rPr>
          <w:rFonts w:eastAsia="Times New Roman" w:cs="Times New Roman"/>
        </w:rPr>
        <w:t>. MAPA achieves higher accuracy in reconstructing known functional modules (module identification), as evidenced by its higher ARI scores in curated benchmark datasets. Moreover, MAPA’s capability for high-quality, literature-backed annotations distinctly surpasses tools focusing solely on clustering or visualization (module annotation).</w:t>
      </w:r>
    </w:p>
    <w:p w14:paraId="089754F2"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The application of MAPA to the multi-organ monkey aging dataset provided new biological insights into the functional dynamics of aging across diverse tissues</w:t>
      </w:r>
      <w:hyperlink r:id="rId64">
        <w:r w:rsidRPr="005B44E2">
          <w:rPr>
            <w:rFonts w:cs="Times New Roman"/>
            <w:vertAlign w:val="superscript"/>
          </w:rPr>
          <w:t>3</w:t>
        </w:r>
      </w:hyperlink>
      <w:r w:rsidRPr="005B44E2">
        <w:rPr>
          <w:rFonts w:eastAsia="Times New Roman" w:cs="Times New Roman"/>
        </w:rPr>
        <w:t xml:space="preserve">. Unlike conventional pathway analysis methods that often yield lengthy and redundant lists of pathways, MAPA distilled these results into coherent functional modules, allowing for more interpretable and biologically meaningful patterns. This approach enabled the identification of novel cross-tissue regulatory programs, such as multi-tissue autophagy regulation, AMPK-mTOR signaling in metabolic control, and RNA processing and mitochondrial function in disease, which are hidden by conventional pathway analysis methods.  MAPA’s tissue clustering based on functional module dysregulation also uncovered biologically coherent groupings, such as coordinated aging responses across brain regions, and gut-brain associations that invite further mechanistic exploration. These findings suggest that aging induces not only organ-specific but also system-wide shifts that may reflect shared metabolic, </w:t>
      </w:r>
      <w:proofErr w:type="spellStart"/>
      <w:r w:rsidRPr="005B44E2">
        <w:rPr>
          <w:rFonts w:eastAsia="Times New Roman" w:cs="Times New Roman"/>
        </w:rPr>
        <w:t>proteostatic</w:t>
      </w:r>
      <w:proofErr w:type="spellEnd"/>
      <w:r w:rsidRPr="005B44E2">
        <w:rPr>
          <w:rFonts w:eastAsia="Times New Roman" w:cs="Times New Roman"/>
        </w:rPr>
        <w:t>, or inflammatory burdens. Altogether, this analysis demonstrates MAPA’s ability to uncover biologically plausible and hypothesis-generating insights from complex multi-omics datasets. By resolving pathway redundancy and contextualizing functional changes at the tissue level, MAPA enables a systems-level view of aging and offers a valuable framework for future mechanistic investigations and biomarker discovery.</w:t>
      </w:r>
    </w:p>
    <w:p w14:paraId="30A2801D"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lastRenderedPageBreak/>
        <w:t xml:space="preserve">While MAPA offers substantial advances in redundancy-aware pathway analysis and functional module interpretation, it also presents opportunities for future development. Currently, MAPA analyzes individual omics datasets separately and does not yet integrate multiple omics layers into a unified analysis pipeline, potentially overlooking coordinated molecular interactions and cross-regulatory mechanisms spanning different biological levels. Future extensions aim to integrate multiple </w:t>
      </w:r>
      <w:proofErr w:type="spellStart"/>
      <w:r w:rsidRPr="005B44E2">
        <w:rPr>
          <w:rFonts w:eastAsia="Times New Roman" w:cs="Times New Roman"/>
        </w:rPr>
        <w:t>omic</w:t>
      </w:r>
      <w:proofErr w:type="spellEnd"/>
      <w:r w:rsidRPr="005B44E2">
        <w:rPr>
          <w:rFonts w:eastAsia="Times New Roman" w:cs="Times New Roman"/>
        </w:rPr>
        <w:t xml:space="preserve"> layers to identify cross-omics functional modules that reflect the coordinated regulation of complex biological processes. </w:t>
      </w:r>
      <w:proofErr w:type="gramStart"/>
      <w:r w:rsidRPr="005B44E2">
        <w:rPr>
          <w:rFonts w:eastAsia="Times New Roman" w:cs="Times New Roman"/>
        </w:rPr>
        <w:t>Additionally,  the</w:t>
      </w:r>
      <w:proofErr w:type="gramEnd"/>
      <w:r w:rsidRPr="005B44E2">
        <w:rPr>
          <w:rFonts w:eastAsia="Times New Roman" w:cs="Times New Roman"/>
        </w:rPr>
        <w:t xml:space="preserve"> computational demands of LLM use present a challenge. Generating high-dimensional text embeddings and performing LLM-based annotation, particularly at scale, requires access to commercial LLM APIs and may involve significant costs or require specialized hardware or cloud computing resources. Future development plans include developing strategies for local deployment of open-source models, such as Llama</w:t>
      </w:r>
      <w:hyperlink r:id="rId65">
        <w:r w:rsidRPr="005B44E2">
          <w:rPr>
            <w:rFonts w:cs="Times New Roman"/>
            <w:vertAlign w:val="superscript"/>
          </w:rPr>
          <w:t>64</w:t>
        </w:r>
      </w:hyperlink>
      <w:r w:rsidRPr="005B44E2">
        <w:rPr>
          <w:rFonts w:eastAsia="Times New Roman" w:cs="Times New Roman"/>
        </w:rPr>
        <w:t>, Qwen</w:t>
      </w:r>
      <w:hyperlink r:id="rId66">
        <w:r w:rsidRPr="005B44E2">
          <w:rPr>
            <w:rFonts w:cs="Times New Roman"/>
            <w:vertAlign w:val="superscript"/>
          </w:rPr>
          <w:t>65</w:t>
        </w:r>
      </w:hyperlink>
      <w:r w:rsidRPr="005B44E2">
        <w:rPr>
          <w:rFonts w:eastAsia="Times New Roman" w:cs="Times New Roman"/>
        </w:rPr>
        <w:t>, and DeepSeek</w:t>
      </w:r>
      <w:hyperlink r:id="rId67">
        <w:r w:rsidRPr="005B44E2">
          <w:rPr>
            <w:rFonts w:cs="Times New Roman"/>
            <w:vertAlign w:val="superscript"/>
          </w:rPr>
          <w:t>66</w:t>
        </w:r>
      </w:hyperlink>
      <w:r w:rsidRPr="005B44E2">
        <w:rPr>
          <w:rFonts w:eastAsia="Times New Roman" w:cs="Times New Roman"/>
        </w:rPr>
        <w:t>. In addition, optimization techniques like embedding caching, quantization, and model distillation could substantially reduce computational requirements without compromising performance.</w:t>
      </w:r>
    </w:p>
    <w:p w14:paraId="651994DA" w14:textId="77777777" w:rsidR="006D0B58" w:rsidRPr="005B44E2" w:rsidRDefault="006D0B58">
      <w:pPr>
        <w:spacing w:line="480" w:lineRule="auto"/>
        <w:ind w:firstLine="720"/>
        <w:jc w:val="both"/>
        <w:rPr>
          <w:rFonts w:eastAsia="Times New Roman" w:cs="Times New Roman"/>
        </w:rPr>
      </w:pPr>
    </w:p>
    <w:p w14:paraId="21705181" w14:textId="77777777" w:rsidR="006D0B58" w:rsidRPr="005B44E2" w:rsidRDefault="00000000">
      <w:pPr>
        <w:pStyle w:val="Heading1"/>
        <w:spacing w:line="480" w:lineRule="auto"/>
      </w:pPr>
      <w:bookmarkStart w:id="14" w:name="_1ewun8admq34" w:colFirst="0" w:colLast="0"/>
      <w:bookmarkEnd w:id="14"/>
      <w:r w:rsidRPr="005B44E2">
        <w:t>Conclusion</w:t>
      </w:r>
    </w:p>
    <w:p w14:paraId="6CF38153"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We present MAPA, an open-source framework that effectively resolves functional redundancy in pathway enrichment analysis. By utilizing </w:t>
      </w:r>
      <w:proofErr w:type="spellStart"/>
      <w:r w:rsidRPr="005B44E2">
        <w:rPr>
          <w:rFonts w:eastAsia="Times New Roman" w:cs="Times New Roman"/>
        </w:rPr>
        <w:t>biotext</w:t>
      </w:r>
      <w:proofErr w:type="spellEnd"/>
      <w:r w:rsidRPr="005B44E2">
        <w:rPr>
          <w:rFonts w:eastAsia="Times New Roman" w:cs="Times New Roman"/>
        </w:rPr>
        <w:t xml:space="preserve"> embeddings and RAG system, MAPA significantly outperforms existing methods in functional module identification and provides automated, expert-quality functional interpretation. MAPA exemplifies the transformative potential of LLMs and advanced machine learning in the evolving landscape of multi-omics and computational biology. As omics technologies continue to generate ever-larger and more complex datasets, there is an increasing demand for tools that can not only handle high-dimensional data but also provide deep biological interpretation that transcends simple statistical associations. By leveraging LLM-based embeddings and functional annotation, MAPA offers a blueprint for how AI can be integrated into bioinformatics workflows to deliver insights that would previously have required extensive manual curation or domain expertise. Looking forward, MAPA exemplifies the broader vision of integrating LLM-based tools into routine bioinformatics pipelines. As </w:t>
      </w:r>
      <w:r w:rsidRPr="005B44E2">
        <w:rPr>
          <w:rFonts w:eastAsia="Times New Roman" w:cs="Times New Roman"/>
        </w:rPr>
        <w:lastRenderedPageBreak/>
        <w:t>LLM technologies continue to advance, we anticipate that tools like MAPA will become standard components of omics analysis, enabling researchers to explore complex biological questions with unprecedented speed, depth, and interpretive clarity. Ultimately, such innovations promise to accelerate our understanding of health and disease and to facilitate the development of more precise, personalized therapeutic strategies.</w:t>
      </w:r>
    </w:p>
    <w:p w14:paraId="54B54796" w14:textId="77777777" w:rsidR="006D0B58" w:rsidRPr="005B44E2" w:rsidRDefault="006D0B58">
      <w:pPr>
        <w:spacing w:line="480" w:lineRule="auto"/>
        <w:jc w:val="both"/>
        <w:rPr>
          <w:rFonts w:eastAsia="Times New Roman" w:cs="Times New Roman"/>
        </w:rPr>
      </w:pPr>
    </w:p>
    <w:p w14:paraId="498817B0" w14:textId="77777777" w:rsidR="006D0B58" w:rsidRPr="005B44E2" w:rsidRDefault="00000000">
      <w:pPr>
        <w:pStyle w:val="Heading1"/>
        <w:spacing w:line="480" w:lineRule="auto"/>
      </w:pPr>
      <w:bookmarkStart w:id="15" w:name="_o0ws8kvopste" w:colFirst="0" w:colLast="0"/>
      <w:bookmarkEnd w:id="15"/>
      <w:r w:rsidRPr="005B44E2">
        <w:t>Methods</w:t>
      </w:r>
    </w:p>
    <w:p w14:paraId="05019EBF" w14:textId="77777777" w:rsidR="006D0B58" w:rsidRPr="005B44E2" w:rsidRDefault="00000000">
      <w:pPr>
        <w:pStyle w:val="Heading2"/>
        <w:spacing w:line="480" w:lineRule="auto"/>
      </w:pPr>
      <w:bookmarkStart w:id="16" w:name="_ydjwnqa42j1b" w:colFirst="0" w:colLast="0"/>
      <w:bookmarkEnd w:id="16"/>
      <w:r w:rsidRPr="005B44E2">
        <w:t>Construction of curated pathway datasets</w:t>
      </w:r>
    </w:p>
    <w:p w14:paraId="2A33B6C4" w14:textId="77777777" w:rsidR="006D0B58" w:rsidRPr="005B44E2" w:rsidRDefault="00000000">
      <w:pPr>
        <w:spacing w:line="480" w:lineRule="auto"/>
        <w:jc w:val="both"/>
        <w:rPr>
          <w:rFonts w:eastAsia="Times New Roman" w:cs="Times New Roman"/>
        </w:rPr>
      </w:pPr>
      <w:r w:rsidRPr="005B44E2">
        <w:rPr>
          <w:rFonts w:eastAsia="Times New Roman" w:cs="Times New Roman"/>
        </w:rPr>
        <w:t>Two curated pathway datasets were constructed to demonstrate the application of MAPA and benchmarking.</w:t>
      </w:r>
    </w:p>
    <w:p w14:paraId="1CF74B95" w14:textId="77777777" w:rsidR="006D0B58" w:rsidRPr="005B44E2" w:rsidRDefault="006D0B58">
      <w:pPr>
        <w:spacing w:line="480" w:lineRule="auto"/>
        <w:jc w:val="both"/>
        <w:rPr>
          <w:rFonts w:eastAsia="Times New Roman" w:cs="Times New Roman"/>
        </w:rPr>
      </w:pPr>
    </w:p>
    <w:p w14:paraId="561B4674"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Curated pathway dataset 1. </w:t>
      </w:r>
      <w:r w:rsidRPr="005B44E2">
        <w:rPr>
          <w:rFonts w:eastAsia="Times New Roman" w:cs="Times New Roman"/>
        </w:rPr>
        <w:t>To construct the curated pathway dataset 1, we aimed to create a robust ground truth for evaluating our method’s ability to cluster functionally related pathways and distinguish unrelated ones. We began by identifying functionally unrelated GO terms from the AmiGO2 database (</w:t>
      </w:r>
      <w:hyperlink r:id="rId68">
        <w:r w:rsidRPr="005B44E2">
          <w:rPr>
            <w:rFonts w:eastAsia="Times New Roman" w:cs="Times New Roman"/>
            <w:color w:val="1155CC"/>
            <w:u w:val="single"/>
          </w:rPr>
          <w:t>https://amigo.geneontology.org/amigo/dd_browse</w:t>
        </w:r>
      </w:hyperlink>
      <w:r w:rsidRPr="005B44E2">
        <w:rPr>
          <w:rFonts w:eastAsia="Times New Roman" w:cs="Times New Roman"/>
        </w:rPr>
        <w:t xml:space="preserve">), which served as seeds for our expected functional modules. For each selected GO term, we consulted </w:t>
      </w:r>
      <w:proofErr w:type="spellStart"/>
      <w:r w:rsidRPr="005B44E2">
        <w:rPr>
          <w:rFonts w:eastAsia="Times New Roman" w:cs="Times New Roman"/>
        </w:rPr>
        <w:t>QuickGO</w:t>
      </w:r>
      <w:proofErr w:type="spellEnd"/>
      <w:r w:rsidRPr="005B44E2">
        <w:rPr>
          <w:rFonts w:eastAsia="Times New Roman" w:cs="Times New Roman"/>
        </w:rPr>
        <w:t xml:space="preserve"> (</w:t>
      </w:r>
      <w:hyperlink r:id="rId69">
        <w:r w:rsidRPr="005B44E2">
          <w:rPr>
            <w:rFonts w:eastAsia="Times New Roman" w:cs="Times New Roman"/>
            <w:color w:val="1155CC"/>
            <w:u w:val="single"/>
          </w:rPr>
          <w:t>https://www.ebi.ac.uk/QuickGO/</w:t>
        </w:r>
      </w:hyperlink>
      <w:r w:rsidRPr="005B44E2">
        <w:rPr>
          <w:rFonts w:eastAsia="Times New Roman" w:cs="Times New Roman"/>
        </w:rPr>
        <w:t>) to gain a comprehensive view. We then expanded these initial seeds into expected functional modules by retrieving their immediate “is a” or “part of”</w:t>
      </w:r>
      <w:r w:rsidRPr="005B44E2">
        <w:rPr>
          <w:rFonts w:eastAsia="Times New Roman" w:cs="Times New Roman"/>
          <w:i/>
          <w:iCs/>
        </w:rPr>
        <w:t xml:space="preserve"> </w:t>
      </w:r>
      <w:r w:rsidRPr="005B44E2">
        <w:rPr>
          <w:rFonts w:eastAsia="Times New Roman" w:cs="Times New Roman"/>
        </w:rPr>
        <w:t>parent and child terms, and any cross-reference (</w:t>
      </w:r>
      <w:proofErr w:type="spellStart"/>
      <w:r w:rsidRPr="005B44E2">
        <w:rPr>
          <w:rFonts w:eastAsia="Times New Roman" w:cs="Times New Roman"/>
        </w:rPr>
        <w:t>xref</w:t>
      </w:r>
      <w:proofErr w:type="spellEnd"/>
      <w:r w:rsidRPr="005B44E2">
        <w:rPr>
          <w:rFonts w:eastAsia="Times New Roman" w:cs="Times New Roman"/>
        </w:rPr>
        <w:t xml:space="preserve">) pathways recorded in KEGG or </w:t>
      </w:r>
      <w:proofErr w:type="spellStart"/>
      <w:r w:rsidRPr="005B44E2">
        <w:rPr>
          <w:rFonts w:eastAsia="Times New Roman" w:cs="Times New Roman"/>
        </w:rPr>
        <w:t>Reactome</w:t>
      </w:r>
      <w:proofErr w:type="spellEnd"/>
      <w:r w:rsidRPr="005B44E2">
        <w:rPr>
          <w:rFonts w:eastAsia="Times New Roman" w:cs="Times New Roman"/>
        </w:rPr>
        <w:t xml:space="preserve">. When a seed lacked an </w:t>
      </w:r>
      <w:proofErr w:type="spellStart"/>
      <w:r w:rsidRPr="005B44E2">
        <w:rPr>
          <w:rFonts w:eastAsia="Times New Roman" w:cs="Times New Roman"/>
        </w:rPr>
        <w:t>xref</w:t>
      </w:r>
      <w:proofErr w:type="spellEnd"/>
      <w:r w:rsidRPr="005B44E2">
        <w:rPr>
          <w:rFonts w:eastAsia="Times New Roman" w:cs="Times New Roman"/>
        </w:rPr>
        <w:t xml:space="preserve"> entry, we performed a manual name-based search in KEGG and </w:t>
      </w:r>
      <w:proofErr w:type="spellStart"/>
      <w:r w:rsidRPr="005B44E2">
        <w:rPr>
          <w:rFonts w:eastAsia="Times New Roman" w:cs="Times New Roman"/>
        </w:rPr>
        <w:t>Reactome</w:t>
      </w:r>
      <w:proofErr w:type="spellEnd"/>
      <w:r w:rsidRPr="005B44E2">
        <w:rPr>
          <w:rFonts w:eastAsia="Times New Roman" w:cs="Times New Roman"/>
        </w:rPr>
        <w:t xml:space="preserve"> to capture pathways bearing an identical or synonymous name. Additionally, to ensure a clear separation of unrelated functions, we specifically selected four pathways from GO, KEGG, and </w:t>
      </w:r>
      <w:proofErr w:type="spellStart"/>
      <w:r w:rsidRPr="005B44E2">
        <w:rPr>
          <w:rFonts w:eastAsia="Times New Roman" w:cs="Times New Roman"/>
        </w:rPr>
        <w:t>Reactome</w:t>
      </w:r>
      <w:proofErr w:type="spellEnd"/>
      <w:r w:rsidRPr="005B44E2">
        <w:rPr>
          <w:rFonts w:eastAsia="Times New Roman" w:cs="Times New Roman"/>
        </w:rPr>
        <w:t xml:space="preserve"> that appeared functionally distinct from any of our established modules, designating them as singletons. This rigorous curation ensured that our dataset comprised both tightly coherent functional groups and clearly isolated unrelated pathways, providing a reliable benchmark for our clustering methodology. The final curated pathway dataset 1 comprised 12 expected functional modules: 8 multi-term modules, each containing 3 to 7 pathways, and 4 singletons. In total, this dataset encompassed 44 distinct </w:t>
      </w:r>
      <w:r w:rsidRPr="005B44E2">
        <w:rPr>
          <w:rFonts w:eastAsia="Times New Roman" w:cs="Times New Roman"/>
        </w:rPr>
        <w:lastRenderedPageBreak/>
        <w:t xml:space="preserve">pathway records, distributed across 22 GO terms, 14 KEGG pathways, and 8 </w:t>
      </w:r>
      <w:proofErr w:type="spellStart"/>
      <w:r w:rsidRPr="005B44E2">
        <w:rPr>
          <w:rFonts w:eastAsia="Times New Roman" w:cs="Times New Roman"/>
        </w:rPr>
        <w:t>Reactome</w:t>
      </w:r>
      <w:proofErr w:type="spellEnd"/>
      <w:r w:rsidRPr="005B44E2">
        <w:rPr>
          <w:rFonts w:eastAsia="Times New Roman" w:cs="Times New Roman"/>
        </w:rPr>
        <w:t xml:space="preserve"> pathways. This matrix constitutes the ground truth against which MAPA’s clustering performance is assessed.</w:t>
      </w:r>
    </w:p>
    <w:p w14:paraId="6F6ABA3D" w14:textId="77777777" w:rsidR="006D0B58" w:rsidRPr="005B44E2" w:rsidRDefault="006D0B58">
      <w:pPr>
        <w:spacing w:line="480" w:lineRule="auto"/>
        <w:jc w:val="both"/>
        <w:rPr>
          <w:rFonts w:eastAsia="Times New Roman" w:cs="Times New Roman"/>
        </w:rPr>
      </w:pPr>
    </w:p>
    <w:p w14:paraId="6C7797CA"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Curated pathway dataset 2. </w:t>
      </w:r>
      <w:r w:rsidRPr="005B44E2">
        <w:rPr>
          <w:rFonts w:eastAsia="Times New Roman" w:cs="Times New Roman"/>
        </w:rPr>
        <w:t xml:space="preserve">Curated pathway dataset 2 centers on metabolic functions. Our objective was to demonstrate the substantial redundancy of metabolic pathways across major public pathway databases. To this end, we applied the Jaro-Winkler similarity metric to perform fuzzy matching of pathway names across SMPDB, KEGG, and </w:t>
      </w:r>
      <w:proofErr w:type="spellStart"/>
      <w:r w:rsidRPr="005B44E2">
        <w:rPr>
          <w:rFonts w:eastAsia="Times New Roman" w:cs="Times New Roman"/>
        </w:rPr>
        <w:t>Reactome</w:t>
      </w:r>
      <w:proofErr w:type="spellEnd"/>
      <w:r w:rsidRPr="005B44E2">
        <w:rPr>
          <w:rFonts w:eastAsia="Times New Roman" w:cs="Times New Roman"/>
        </w:rPr>
        <w:t xml:space="preserve">, setting a similarity cutoff of 0.85 to balance tolerance to minor lexical variation against the risk of false positives. Unmatched pathways were subsequently refined through manual curation to enhance the reliability of the matched set. The above procedures resulted in 44 matched pathway pairs between </w:t>
      </w:r>
      <w:proofErr w:type="spellStart"/>
      <w:r w:rsidRPr="005B44E2">
        <w:rPr>
          <w:rFonts w:eastAsia="Times New Roman" w:cs="Times New Roman"/>
        </w:rPr>
        <w:t>Reactome</w:t>
      </w:r>
      <w:proofErr w:type="spellEnd"/>
      <w:r w:rsidRPr="005B44E2">
        <w:rPr>
          <w:rFonts w:eastAsia="Times New Roman" w:cs="Times New Roman"/>
        </w:rPr>
        <w:t xml:space="preserve"> and KEGG, 43 between SMPDB and </w:t>
      </w:r>
      <w:proofErr w:type="spellStart"/>
      <w:r w:rsidRPr="005B44E2">
        <w:rPr>
          <w:rFonts w:eastAsia="Times New Roman" w:cs="Times New Roman"/>
        </w:rPr>
        <w:t>Reactome</w:t>
      </w:r>
      <w:proofErr w:type="spellEnd"/>
      <w:r w:rsidRPr="005B44E2">
        <w:rPr>
          <w:rFonts w:eastAsia="Times New Roman" w:cs="Times New Roman"/>
        </w:rPr>
        <w:t>, and 44 between SMPDB and KEGG. These matched pathways were compiled into the curated pathway dataset 2 (</w:t>
      </w:r>
      <w:r w:rsidRPr="005B44E2">
        <w:rPr>
          <w:rFonts w:eastAsia="Times New Roman" w:cs="Times New Roman"/>
          <w:b/>
          <w:bCs/>
        </w:rPr>
        <w:t>Supplementary Data 2</w:t>
      </w:r>
      <w:r w:rsidRPr="005B44E2">
        <w:rPr>
          <w:rFonts w:eastAsia="Times New Roman" w:cs="Times New Roman"/>
        </w:rPr>
        <w:t>).</w:t>
      </w:r>
    </w:p>
    <w:p w14:paraId="4307144C" w14:textId="77777777" w:rsidR="006D0B58" w:rsidRPr="005B44E2" w:rsidRDefault="006D0B58">
      <w:pPr>
        <w:spacing w:line="480" w:lineRule="auto"/>
        <w:jc w:val="both"/>
        <w:rPr>
          <w:rFonts w:eastAsia="Times New Roman" w:cs="Times New Roman"/>
        </w:rPr>
      </w:pPr>
    </w:p>
    <w:p w14:paraId="01A28174" w14:textId="77777777" w:rsidR="006D0B58" w:rsidRPr="005B44E2" w:rsidRDefault="00000000">
      <w:pPr>
        <w:pStyle w:val="Heading2"/>
        <w:spacing w:line="480" w:lineRule="auto"/>
      </w:pPr>
      <w:bookmarkStart w:id="17" w:name="_omb0le83kxfg" w:colFirst="0" w:colLast="0"/>
      <w:bookmarkEnd w:id="17"/>
      <w:r w:rsidRPr="005B44E2">
        <w:t>Sample preparation and analytical conditions for the case study</w:t>
      </w:r>
    </w:p>
    <w:p w14:paraId="524CEA73" w14:textId="77777777" w:rsidR="006D0B58" w:rsidRPr="005B44E2" w:rsidRDefault="00000000">
      <w:pPr>
        <w:spacing w:line="480" w:lineRule="auto"/>
        <w:jc w:val="both"/>
        <w:rPr>
          <w:rFonts w:eastAsia="Times New Roman" w:cs="Times New Roman"/>
        </w:rPr>
      </w:pPr>
      <w:r w:rsidRPr="005B44E2">
        <w:rPr>
          <w:rFonts w:eastAsia="Times New Roman" w:cs="Times New Roman"/>
        </w:rPr>
        <w:t>This dataset is from a previously published study</w:t>
      </w:r>
      <w:hyperlink r:id="rId70">
        <w:r w:rsidRPr="005B44E2">
          <w:rPr>
            <w:rFonts w:cs="Times New Roman"/>
            <w:vertAlign w:val="superscript"/>
          </w:rPr>
          <w:t>3</w:t>
        </w:r>
      </w:hyperlink>
      <w:r w:rsidRPr="005B44E2">
        <w:rPr>
          <w:rFonts w:eastAsia="Times New Roman" w:cs="Times New Roman"/>
        </w:rPr>
        <w:t xml:space="preserve"> investigating aging and metformin treatment effects in male cynomolgus monkeys across different age groups (3–5, 10–12, and 16–19 years). The detailed sample preparation and analysis conditions could be found in the previous study</w:t>
      </w:r>
      <w:hyperlink r:id="rId71">
        <w:r w:rsidRPr="005B44E2">
          <w:rPr>
            <w:rFonts w:cs="Times New Roman"/>
            <w:vertAlign w:val="superscript"/>
          </w:rPr>
          <w:t>3</w:t>
        </w:r>
      </w:hyperlink>
      <w:r w:rsidRPr="005B44E2">
        <w:rPr>
          <w:rFonts w:eastAsia="Times New Roman" w:cs="Times New Roman"/>
        </w:rPr>
        <w:t xml:space="preserve">. Briefly, the multi-omics data includes bulk RNA sequencing data from 79 tissues using the MGI DNBSEQ-T7 platform, plasma proteomics data using Data Independent Acquisition (DIA) on </w:t>
      </w:r>
      <w:proofErr w:type="spellStart"/>
      <w:r w:rsidRPr="005B44E2">
        <w:rPr>
          <w:rFonts w:eastAsia="Times New Roman" w:cs="Times New Roman"/>
        </w:rPr>
        <w:t>Thermo</w:t>
      </w:r>
      <w:proofErr w:type="spellEnd"/>
      <w:r w:rsidRPr="005B44E2">
        <w:rPr>
          <w:rFonts w:eastAsia="Times New Roman" w:cs="Times New Roman"/>
        </w:rPr>
        <w:t xml:space="preserve"> Scientific Q </w:t>
      </w:r>
      <w:proofErr w:type="spellStart"/>
      <w:r w:rsidRPr="005B44E2">
        <w:rPr>
          <w:rFonts w:eastAsia="Times New Roman" w:cs="Times New Roman"/>
        </w:rPr>
        <w:t>Exactive</w:t>
      </w:r>
      <w:proofErr w:type="spellEnd"/>
      <w:r w:rsidRPr="005B44E2">
        <w:rPr>
          <w:rFonts w:eastAsia="Times New Roman" w:cs="Times New Roman"/>
        </w:rPr>
        <w:t xml:space="preserve"> HF mass spectrometer, and plasma metabolomics data using UPLC-MS/MS on ACQUITY 2D UPLC system paired with Q </w:t>
      </w:r>
      <w:proofErr w:type="spellStart"/>
      <w:r w:rsidRPr="005B44E2">
        <w:rPr>
          <w:rFonts w:eastAsia="Times New Roman" w:cs="Times New Roman"/>
        </w:rPr>
        <w:t>Exactive</w:t>
      </w:r>
      <w:proofErr w:type="spellEnd"/>
      <w:r w:rsidRPr="005B44E2">
        <w:rPr>
          <w:rFonts w:eastAsia="Times New Roman" w:cs="Times New Roman"/>
        </w:rPr>
        <w:t xml:space="preserve"> mass spectrometer. Age-dependent molecular changes were identified using fuzzy c-means clustering (</w:t>
      </w:r>
      <w:proofErr w:type="spellStart"/>
      <w:r w:rsidRPr="005B44E2">
        <w:rPr>
          <w:rFonts w:eastAsia="Times New Roman" w:cs="Times New Roman"/>
          <w:i/>
          <w:iCs/>
        </w:rPr>
        <w:t>Mfuzz</w:t>
      </w:r>
      <w:proofErr w:type="spellEnd"/>
      <w:r w:rsidRPr="005B44E2">
        <w:rPr>
          <w:rFonts w:eastAsia="Times New Roman" w:cs="Times New Roman"/>
        </w:rPr>
        <w:t xml:space="preserve"> R package), revealing four distinct temporal patterns, including continuous upregulation (Cluster U) and continuous downregulation (Cluster D) with aging. For our analysis, we utilized the age-dependent genes, proteins, and metabolites from Cluster U and Cluster D as identified in the original publication</w:t>
      </w:r>
      <w:hyperlink r:id="rId72">
        <w:r w:rsidRPr="005B44E2">
          <w:rPr>
            <w:rFonts w:cs="Times New Roman"/>
            <w:vertAlign w:val="superscript"/>
          </w:rPr>
          <w:t>3</w:t>
        </w:r>
      </w:hyperlink>
      <w:r w:rsidRPr="005B44E2">
        <w:rPr>
          <w:rFonts w:eastAsia="Times New Roman" w:cs="Times New Roman"/>
        </w:rPr>
        <w:t>.</w:t>
      </w:r>
    </w:p>
    <w:p w14:paraId="6BCB172A" w14:textId="77777777" w:rsidR="006D0B58" w:rsidRPr="005B44E2" w:rsidRDefault="006D0B58">
      <w:pPr>
        <w:spacing w:line="480" w:lineRule="auto"/>
        <w:jc w:val="both"/>
        <w:rPr>
          <w:rFonts w:eastAsia="Times New Roman" w:cs="Times New Roman"/>
          <w:b/>
          <w:bCs/>
        </w:rPr>
      </w:pPr>
    </w:p>
    <w:p w14:paraId="6944A64F" w14:textId="77777777" w:rsidR="006D0B58" w:rsidRPr="005B44E2" w:rsidRDefault="00000000">
      <w:pPr>
        <w:pStyle w:val="Heading2"/>
        <w:spacing w:line="480" w:lineRule="auto"/>
      </w:pPr>
      <w:bookmarkStart w:id="18" w:name="_yw98reaqg9ub" w:colFirst="0" w:colLast="0"/>
      <w:bookmarkEnd w:id="18"/>
      <w:r w:rsidRPr="005B44E2">
        <w:lastRenderedPageBreak/>
        <w:t>Design of the MAPA</w:t>
      </w:r>
    </w:p>
    <w:p w14:paraId="09AD0EE0" w14:textId="77777777" w:rsidR="006D0B58" w:rsidRPr="005B44E2" w:rsidRDefault="00000000">
      <w:pPr>
        <w:spacing w:line="480" w:lineRule="auto"/>
        <w:jc w:val="both"/>
        <w:rPr>
          <w:rFonts w:eastAsia="Times New Roman" w:cs="Times New Roman"/>
        </w:rPr>
      </w:pPr>
      <w:r w:rsidRPr="005B44E2">
        <w:rPr>
          <w:rFonts w:eastAsia="Times New Roman" w:cs="Times New Roman"/>
        </w:rPr>
        <w:t>We developed MAPA using the R programming language, which is extensively used in bioinformatics and multi-omics research due to its rich ecosystem of statistical and data analysis packages. The core design philosophy of MAPA is to provide a flexible, interpretable, and modular framework for resolving functional redundancy in pathway enrichment results.</w:t>
      </w:r>
    </w:p>
    <w:p w14:paraId="4F20699C"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MAPA is structured to guide users through a comprehensive workflow, from pathway enrichment and semantic similarity computation to the identification and annotation of functional modules using LLMs. Each component of MAPA is designed to be both standalone and interoperable, allowing seamless integration into custom pipelines or use as a complete end-to-end solution.</w:t>
      </w:r>
    </w:p>
    <w:p w14:paraId="29807564" w14:textId="77777777" w:rsidR="006D0B58" w:rsidRPr="005B44E2" w:rsidRDefault="006D0B58">
      <w:pPr>
        <w:spacing w:line="480" w:lineRule="auto"/>
        <w:ind w:firstLine="720"/>
        <w:jc w:val="both"/>
        <w:rPr>
          <w:rFonts w:eastAsia="Times New Roman" w:cs="Times New Roman"/>
        </w:rPr>
      </w:pPr>
    </w:p>
    <w:p w14:paraId="40245080" w14:textId="77777777" w:rsidR="006D0B58" w:rsidRPr="005B44E2" w:rsidRDefault="00000000">
      <w:pPr>
        <w:pStyle w:val="Heading2"/>
        <w:spacing w:line="480" w:lineRule="auto"/>
      </w:pPr>
      <w:bookmarkStart w:id="19" w:name="_2nmrc8rrj4nx" w:colFirst="0" w:colLast="0"/>
      <w:bookmarkEnd w:id="19"/>
      <w:r w:rsidRPr="005B44E2">
        <w:t>LLMs integration and prompt-based annotation in MAPA</w:t>
      </w:r>
    </w:p>
    <w:p w14:paraId="4C3109CD"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MAPA integrates LLMs at two critical stages: (1) </w:t>
      </w:r>
      <w:proofErr w:type="spellStart"/>
      <w:r w:rsidRPr="005B44E2">
        <w:rPr>
          <w:rFonts w:eastAsia="Times New Roman" w:cs="Times New Roman"/>
        </w:rPr>
        <w:t>biotext</w:t>
      </w:r>
      <w:proofErr w:type="spellEnd"/>
      <w:r w:rsidRPr="005B44E2">
        <w:rPr>
          <w:rFonts w:eastAsia="Times New Roman" w:cs="Times New Roman"/>
        </w:rPr>
        <w:t xml:space="preserve"> embedding and (2) functional module annotation. For </w:t>
      </w:r>
      <w:proofErr w:type="spellStart"/>
      <w:r w:rsidRPr="005B44E2">
        <w:rPr>
          <w:rFonts w:eastAsia="Times New Roman" w:cs="Times New Roman"/>
        </w:rPr>
        <w:t>biotext</w:t>
      </w:r>
      <w:proofErr w:type="spellEnd"/>
      <w:r w:rsidRPr="005B44E2">
        <w:rPr>
          <w:rFonts w:eastAsia="Times New Roman" w:cs="Times New Roman"/>
        </w:rPr>
        <w:t xml:space="preserve"> embedding, MAPA supports OpenAI’s embedding models (default: text-embedding-3-small), Google Gemini models (default: models/gemini-embedding-exp-03-07), and </w:t>
      </w:r>
      <w:proofErr w:type="spellStart"/>
      <w:r w:rsidRPr="005B44E2">
        <w:rPr>
          <w:rFonts w:eastAsia="Times New Roman" w:cs="Times New Roman"/>
        </w:rPr>
        <w:t>SiliconFlow</w:t>
      </w:r>
      <w:proofErr w:type="spellEnd"/>
      <w:r w:rsidRPr="005B44E2">
        <w:rPr>
          <w:rFonts w:eastAsia="Times New Roman" w:cs="Times New Roman"/>
        </w:rPr>
        <w:t xml:space="preserve"> models (default: Qwen/Qwen3-Embedding-8B). These models transform pathway names and descriptions into high-dimensional vector representations that capture the semantic meaning of each pathway.</w:t>
      </w:r>
    </w:p>
    <w:p w14:paraId="1051EC5F"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For functional module annotation, MAPA supports OpenAI’s GPT models (default: gpt-4o-mini-2024-07-18), Google Gemini models (default: gemini-2.5-pro), and </w:t>
      </w:r>
      <w:proofErr w:type="spellStart"/>
      <w:r w:rsidRPr="005B44E2">
        <w:rPr>
          <w:rFonts w:eastAsia="Times New Roman" w:cs="Times New Roman"/>
        </w:rPr>
        <w:t>SiliconFlow</w:t>
      </w:r>
      <w:proofErr w:type="spellEnd"/>
      <w:r w:rsidRPr="005B44E2">
        <w:rPr>
          <w:rFonts w:eastAsia="Times New Roman" w:cs="Times New Roman"/>
        </w:rPr>
        <w:t xml:space="preserve"> models (default: Qwen3/Qwen3-32B). Users can select any of these platforms for annotation based on their access and preferences. Authentication and setup details can be found in the official documentation. OpenAI API: </w:t>
      </w:r>
      <w:hyperlink r:id="rId73">
        <w:r w:rsidRPr="005B44E2">
          <w:rPr>
            <w:rFonts w:eastAsia="Times New Roman" w:cs="Times New Roman"/>
            <w:color w:val="1155CC"/>
            <w:u w:val="single"/>
          </w:rPr>
          <w:t>https://platform.openai.com/api-keys</w:t>
        </w:r>
      </w:hyperlink>
      <w:r w:rsidRPr="005B44E2">
        <w:rPr>
          <w:rFonts w:eastAsia="Times New Roman" w:cs="Times New Roman"/>
        </w:rPr>
        <w:t xml:space="preserve">, and Google Gemini API: </w:t>
      </w:r>
      <w:hyperlink r:id="rId74">
        <w:r w:rsidRPr="005B44E2">
          <w:rPr>
            <w:rFonts w:eastAsia="Times New Roman" w:cs="Times New Roman"/>
            <w:color w:val="1155CC"/>
            <w:u w:val="single"/>
          </w:rPr>
          <w:t>https://ai.google.dev/gemini-api/docs</w:t>
        </w:r>
      </w:hyperlink>
      <w:r w:rsidRPr="005B44E2">
        <w:rPr>
          <w:rFonts w:eastAsia="Times New Roman" w:cs="Times New Roman"/>
        </w:rPr>
        <w:t>. MAPA includes built-in functions to streamline API usage and manage requests, enabling seamless and reproducible integration of LLMs into pathway analysis workflows.</w:t>
      </w:r>
    </w:p>
    <w:p w14:paraId="31E5A565"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The application of LLMs to functional module annotation in MAPA is supported by numerous studies showing that general-purpose language models can solve complex domain-specific tasks through prompt learning alone</w:t>
      </w:r>
      <w:hyperlink r:id="rId75">
        <w:r w:rsidRPr="005B44E2">
          <w:rPr>
            <w:rFonts w:cs="Times New Roman"/>
            <w:vertAlign w:val="superscript"/>
          </w:rPr>
          <w:t>47,49</w:t>
        </w:r>
      </w:hyperlink>
      <w:r w:rsidRPr="005B44E2">
        <w:rPr>
          <w:rFonts w:eastAsia="Times New Roman" w:cs="Times New Roman"/>
        </w:rPr>
        <w:t xml:space="preserve">. Prior studies have demonstrated that LLMs, without requiring supervised </w:t>
      </w:r>
      <w:r w:rsidRPr="005B44E2">
        <w:rPr>
          <w:rFonts w:eastAsia="Times New Roman" w:cs="Times New Roman"/>
        </w:rPr>
        <w:lastRenderedPageBreak/>
        <w:t>training in the target task, can accurately interpret biomedical contexts and even perform quantitative predictions, purely from prompt tuning</w:t>
      </w:r>
      <w:hyperlink r:id="rId76">
        <w:r w:rsidRPr="005B44E2">
          <w:rPr>
            <w:rFonts w:cs="Times New Roman"/>
            <w:vertAlign w:val="superscript"/>
          </w:rPr>
          <w:t>48</w:t>
        </w:r>
      </w:hyperlink>
      <w:r w:rsidRPr="005B44E2">
        <w:rPr>
          <w:rFonts w:eastAsia="Times New Roman" w:cs="Times New Roman"/>
        </w:rPr>
        <w:t xml:space="preserve">. </w:t>
      </w:r>
    </w:p>
    <w:p w14:paraId="5206E5F6"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This capability arises from the large-scale pretraining process, during which LLMs are exposed to extensive biomedical literature (</w:t>
      </w:r>
      <w:r w:rsidRPr="005B44E2">
        <w:rPr>
          <w:rFonts w:eastAsia="Times New Roman" w:cs="Times New Roman"/>
          <w:i/>
          <w:iCs/>
        </w:rPr>
        <w:t>e.g.</w:t>
      </w:r>
      <w:r w:rsidRPr="005B44E2">
        <w:rPr>
          <w:rFonts w:eastAsia="Times New Roman" w:cs="Times New Roman"/>
        </w:rPr>
        <w:t>, PubMed abstracts, pathway databases, and clinical documents). By predicting next tokens in this diverse corpus, the model learns latent representations that encode statistical relationships between biological entities, co-occurrence patterns of molecular functions, and associations among disease terms, pathways, and molecular processes. When prompted with structured inputs describing metabolite sets or pathway modules, these pretrained representations are activated, enabling the model to infer relevant biological functions based on proximity to known semantic clusters (</w:t>
      </w:r>
      <w:r w:rsidRPr="005B44E2">
        <w:rPr>
          <w:rFonts w:eastAsia="Times New Roman" w:cs="Times New Roman"/>
          <w:i/>
          <w:iCs/>
        </w:rPr>
        <w:t>e.g.</w:t>
      </w:r>
      <w:r w:rsidRPr="005B44E2">
        <w:rPr>
          <w:rFonts w:eastAsia="Times New Roman" w:cs="Times New Roman"/>
        </w:rPr>
        <w:t>, oxidative stress, immune activation, and lipid metabolism).</w:t>
      </w:r>
    </w:p>
    <w:p w14:paraId="6DB0F923"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In MAPA, we design targeted prompts to elicit such reasoning behavior from the model. The resulting annotations and scores reflect probabilistic mappings within the model’s latent space, rather than keyword matching or rule-based logic. This approach ensures both interpretability and adaptability across pathway types and biological contexts.</w:t>
      </w:r>
    </w:p>
    <w:p w14:paraId="3952ADB3" w14:textId="77777777" w:rsidR="006D0B58" w:rsidRPr="005B44E2" w:rsidRDefault="006D0B58">
      <w:pPr>
        <w:spacing w:line="480" w:lineRule="auto"/>
        <w:ind w:firstLine="720"/>
        <w:jc w:val="both"/>
        <w:rPr>
          <w:rFonts w:eastAsia="Times New Roman" w:cs="Times New Roman"/>
        </w:rPr>
      </w:pPr>
    </w:p>
    <w:p w14:paraId="33DE7AC7" w14:textId="77777777" w:rsidR="006D0B58" w:rsidRPr="005B44E2" w:rsidRDefault="00000000">
      <w:pPr>
        <w:pStyle w:val="Heading2"/>
        <w:spacing w:line="480" w:lineRule="auto"/>
      </w:pPr>
      <w:bookmarkStart w:id="20" w:name="_4dzysvrsp87k" w:colFirst="0" w:colLast="0"/>
      <w:bookmarkEnd w:id="20"/>
      <w:r w:rsidRPr="005B44E2">
        <w:t>Prompt engineering in MAPA</w:t>
      </w:r>
    </w:p>
    <w:p w14:paraId="7918FA75" w14:textId="77777777" w:rsidR="006D0B58" w:rsidRPr="005B44E2" w:rsidRDefault="00000000">
      <w:pPr>
        <w:spacing w:line="480" w:lineRule="auto"/>
        <w:jc w:val="both"/>
        <w:rPr>
          <w:rFonts w:eastAsia="Times New Roman" w:cs="Times New Roman"/>
        </w:rPr>
      </w:pPr>
      <w:r w:rsidRPr="005B44E2">
        <w:rPr>
          <w:rFonts w:eastAsia="Times New Roman" w:cs="Times New Roman"/>
        </w:rPr>
        <w:t>Two steps in MAPA leverage prompts to instruct the LLM to complete the tasks.</w:t>
      </w:r>
    </w:p>
    <w:p w14:paraId="4E4D565C" w14:textId="77777777" w:rsidR="006D0B58" w:rsidRPr="005B44E2" w:rsidRDefault="006D0B58">
      <w:pPr>
        <w:spacing w:line="480" w:lineRule="auto"/>
        <w:jc w:val="both"/>
        <w:rPr>
          <w:rFonts w:eastAsia="Times New Roman" w:cs="Times New Roman"/>
        </w:rPr>
      </w:pPr>
    </w:p>
    <w:p w14:paraId="07F6EB01"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Related literature re-ranking.</w:t>
      </w:r>
      <w:r w:rsidRPr="005B44E2">
        <w:rPr>
          <w:rFonts w:eastAsia="Times New Roman" w:cs="Times New Roman"/>
        </w:rPr>
        <w:t xml:space="preserve"> To further refine literature selection beyond embedding-based similarity, MAPA employs a two-stage reranking strategy incorporating LLMs with structured prompts tailored for biomedical relevance assessment (</w:t>
      </w:r>
      <w:r w:rsidRPr="005B44E2">
        <w:rPr>
          <w:rFonts w:eastAsia="Times New Roman" w:cs="Times New Roman"/>
          <w:b/>
          <w:bCs/>
        </w:rPr>
        <w:t xml:space="preserve">Fig. 4b </w:t>
      </w:r>
      <w:r w:rsidRPr="005B44E2">
        <w:rPr>
          <w:rFonts w:eastAsia="Times New Roman" w:cs="Times New Roman"/>
        </w:rPr>
        <w:t xml:space="preserve">and </w:t>
      </w:r>
      <w:r w:rsidRPr="005B44E2">
        <w:rPr>
          <w:rFonts w:eastAsia="Times New Roman" w:cs="Times New Roman"/>
          <w:b/>
          <w:bCs/>
        </w:rPr>
        <w:t>Supplementary Note 6</w:t>
      </w:r>
      <w:r w:rsidRPr="005B44E2">
        <w:rPr>
          <w:rFonts w:eastAsia="Times New Roman" w:cs="Times New Roman"/>
        </w:rPr>
        <w:t xml:space="preserve">). The prompt is designed with five key components. (1) Task description: The LLM is instructed to act as a biomedical literature analyst tasked with evaluating whether a given abstract or text chunk is relevant to a functional module defined by specific pathways and molecules (genes, proteins, or metabolites). (2) Module context: For each module, MAPA provides a concise textual summary containing enriched pathway names and the associated molecular entities. This gives the LLM a biological grounding to assess alignment between the module and candidate </w:t>
      </w:r>
      <w:r w:rsidRPr="005B44E2">
        <w:rPr>
          <w:rFonts w:eastAsia="Times New Roman" w:cs="Times New Roman"/>
        </w:rPr>
        <w:lastRenderedPageBreak/>
        <w:t>literature. (3) Evaluation criteria: The prompt guides the model to consider biological relevance (</w:t>
      </w:r>
      <w:r w:rsidRPr="005B44E2">
        <w:rPr>
          <w:rFonts w:eastAsia="Times New Roman" w:cs="Times New Roman"/>
          <w:i/>
          <w:iCs/>
        </w:rPr>
        <w:t>e.g.</w:t>
      </w:r>
      <w:r w:rsidRPr="005B44E2">
        <w:rPr>
          <w:rFonts w:eastAsia="Times New Roman" w:cs="Times New Roman"/>
        </w:rPr>
        <w:t>, mechanistic alignment with the module), to disregard superficial mentions or irrelevant metadata (</w:t>
      </w:r>
      <w:r w:rsidRPr="005B44E2">
        <w:rPr>
          <w:rFonts w:eastAsia="Times New Roman" w:cs="Times New Roman"/>
          <w:i/>
          <w:iCs/>
        </w:rPr>
        <w:t>e.g.</w:t>
      </w:r>
      <w:r w:rsidRPr="005B44E2">
        <w:rPr>
          <w:rFonts w:eastAsia="Times New Roman" w:cs="Times New Roman"/>
        </w:rPr>
        <w:t xml:space="preserve">, author names or affiliations), and to provide both a cleaned text and a relevance score ranging from 0.00 to 1.00. (4) Example response format: A structured output format is included in the prompt, instructing the model to return a JSON-style response with two fields: </w:t>
      </w:r>
      <w:proofErr w:type="spellStart"/>
      <w:r w:rsidRPr="005B44E2">
        <w:rPr>
          <w:rFonts w:eastAsia="Times New Roman" w:cs="Times New Roman"/>
        </w:rPr>
        <w:t>relevance_score</w:t>
      </w:r>
      <w:proofErr w:type="spellEnd"/>
      <w:r w:rsidRPr="005B44E2">
        <w:rPr>
          <w:rFonts w:eastAsia="Times New Roman" w:cs="Times New Roman"/>
        </w:rPr>
        <w:t xml:space="preserve"> and </w:t>
      </w:r>
      <w:proofErr w:type="spellStart"/>
      <w:r w:rsidRPr="005B44E2">
        <w:rPr>
          <w:rFonts w:eastAsia="Times New Roman" w:cs="Times New Roman"/>
        </w:rPr>
        <w:t>cleaned_text</w:t>
      </w:r>
      <w:proofErr w:type="spellEnd"/>
      <w:r w:rsidRPr="005B44E2">
        <w:rPr>
          <w:rFonts w:eastAsia="Times New Roman" w:cs="Times New Roman"/>
        </w:rPr>
        <w:t>. This ensures consistency and facilitates downstream filtering. This design allows MAPA to retrieve the literature most relevant to the functional module, thereby ensuring the accuracy and reliability of the functional annotation.</w:t>
      </w:r>
    </w:p>
    <w:p w14:paraId="26A24834" w14:textId="77777777" w:rsidR="006D0B58" w:rsidRPr="005B44E2" w:rsidRDefault="006D0B58">
      <w:pPr>
        <w:spacing w:line="480" w:lineRule="auto"/>
        <w:jc w:val="both"/>
        <w:rPr>
          <w:rFonts w:eastAsia="Times New Roman" w:cs="Times New Roman"/>
        </w:rPr>
      </w:pPr>
    </w:p>
    <w:p w14:paraId="3AB8A744"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Functional module annotation. </w:t>
      </w:r>
      <w:r w:rsidRPr="005B44E2">
        <w:rPr>
          <w:rFonts w:eastAsia="Times New Roman" w:cs="Times New Roman"/>
        </w:rPr>
        <w:t>To enable high-quality, automated interpretation of functional modules, MAPA uses LLMs with a structured prompt designed for biological summarization and annotation (</w:t>
      </w:r>
      <w:r w:rsidRPr="005B44E2">
        <w:rPr>
          <w:rFonts w:eastAsia="Times New Roman" w:cs="Times New Roman"/>
          <w:b/>
          <w:bCs/>
        </w:rPr>
        <w:t>Fig. 4b</w:t>
      </w:r>
      <w:r w:rsidRPr="005B44E2">
        <w:rPr>
          <w:rFonts w:eastAsia="Times New Roman" w:cs="Times New Roman"/>
        </w:rPr>
        <w:t xml:space="preserve"> and </w:t>
      </w:r>
      <w:r w:rsidRPr="005B44E2">
        <w:rPr>
          <w:rFonts w:eastAsia="Times New Roman" w:cs="Times New Roman"/>
          <w:b/>
          <w:bCs/>
        </w:rPr>
        <w:t>Supplementary Note 6</w:t>
      </w:r>
      <w:r w:rsidRPr="005B44E2">
        <w:rPr>
          <w:rFonts w:eastAsia="Times New Roman" w:cs="Times New Roman"/>
        </w:rPr>
        <w:t xml:space="preserve">). This prompt consists of six key components. (1) Task description: The prompt opens by assigning the LLM the role of a “molecular and biochemical biologist” and clearly defining the task, to generate a concise biological module name, a comprehensive research summary, a phenotype-specific analysis, and a numerical confidence score. (2) Detailed task instructions: These guide the LLM to identify the core biological process underlying the module, synthesize relationships among pathways and molecules, analyze relevance to a provided phenotype (if applicable), and calculate a confidence score (ranging from 0.00 to 1.00) that reflects the functional coherence of the module. (3) Example input: A representative input is included, featuring example pathways, related genes/proteins, phenotype of interest, and literature abstracts. This helps the LLM learn the structure and expectations of the task. (4) Example output: A formatted JSON response is provided as a template, showing the expected style and depth of output across the four requested fields: </w:t>
      </w:r>
      <w:proofErr w:type="spellStart"/>
      <w:r w:rsidRPr="005B44E2">
        <w:rPr>
          <w:rFonts w:eastAsia="Times New Roman" w:cs="Times New Roman"/>
        </w:rPr>
        <w:t>module_name</w:t>
      </w:r>
      <w:proofErr w:type="spellEnd"/>
      <w:r w:rsidRPr="005B44E2">
        <w:rPr>
          <w:rFonts w:eastAsia="Times New Roman" w:cs="Times New Roman"/>
        </w:rPr>
        <w:t xml:space="preserve">, summary, </w:t>
      </w:r>
      <w:proofErr w:type="spellStart"/>
      <w:r w:rsidRPr="005B44E2">
        <w:rPr>
          <w:rFonts w:eastAsia="Times New Roman" w:cs="Times New Roman"/>
        </w:rPr>
        <w:t>phenotype_analysis</w:t>
      </w:r>
      <w:proofErr w:type="spellEnd"/>
      <w:r w:rsidRPr="005B44E2">
        <w:rPr>
          <w:rFonts w:eastAsia="Times New Roman" w:cs="Times New Roman"/>
        </w:rPr>
        <w:t xml:space="preserve">, and </w:t>
      </w:r>
      <w:proofErr w:type="spellStart"/>
      <w:r w:rsidRPr="005B44E2">
        <w:rPr>
          <w:rFonts w:eastAsia="Times New Roman" w:cs="Times New Roman"/>
        </w:rPr>
        <w:t>confidence_score</w:t>
      </w:r>
      <w:proofErr w:type="spellEnd"/>
      <w:r w:rsidRPr="005B44E2">
        <w:rPr>
          <w:rFonts w:eastAsia="Times New Roman" w:cs="Times New Roman"/>
        </w:rPr>
        <w:t xml:space="preserve">. (5) Actual input: For real tasks, MAPA compiles enriched pathways and associated molecules within each module, retrieves supporting literature through PubMed search or pathway database references, and assembles these into the prompt. If available, the user-provided phenotype description is also included. (6) Final output: The LLM produces a structured JSON response containing a meaningful module title, an integrated biological summary, a phenotype relevance interpretation, and a confidence </w:t>
      </w:r>
      <w:r w:rsidRPr="005B44E2">
        <w:rPr>
          <w:rFonts w:eastAsia="Times New Roman" w:cs="Times New Roman"/>
        </w:rPr>
        <w:lastRenderedPageBreak/>
        <w:t>score. This design enables MAPA to perform rich, literature-informed annotation of functional modules with a consistent format, offering greater interpretability than conventional single-pathway-based summaries.</w:t>
      </w:r>
    </w:p>
    <w:p w14:paraId="58F5B444" w14:textId="77777777" w:rsidR="006D0B58" w:rsidRPr="005B44E2" w:rsidRDefault="006D0B58">
      <w:pPr>
        <w:spacing w:line="480" w:lineRule="auto"/>
        <w:jc w:val="both"/>
        <w:rPr>
          <w:rFonts w:eastAsia="Times New Roman" w:cs="Times New Roman"/>
        </w:rPr>
      </w:pPr>
    </w:p>
    <w:p w14:paraId="6511895D" w14:textId="77777777" w:rsidR="006D0B58" w:rsidRPr="005B44E2" w:rsidRDefault="00000000">
      <w:pPr>
        <w:pStyle w:val="Heading2"/>
        <w:spacing w:line="480" w:lineRule="auto"/>
        <w:rPr>
          <w:i/>
          <w:iCs/>
        </w:rPr>
      </w:pPr>
      <w:bookmarkStart w:id="21" w:name="_kjq4b2677bak" w:colFirst="0" w:colLast="0"/>
      <w:bookmarkEnd w:id="21"/>
      <w:r w:rsidRPr="005B44E2">
        <w:t>Input files for MAPA</w:t>
      </w:r>
      <w:r w:rsidRPr="005B44E2">
        <w:rPr>
          <w:i/>
          <w:iCs/>
        </w:rPr>
        <w:t xml:space="preserve"> </w:t>
      </w:r>
    </w:p>
    <w:p w14:paraId="6CCFADDE"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Users are required to provide a list of molecular markers as input for MAPA. These markers may be derived from transcriptomics, proteomics, or metabolomics studies, and should consist of gene, protein, or metabolite identifiers, respectively. The format of the input depends on the type of pathway enrichment analysis being performed. Specifically, MAPA accepts either: (1) A list of differentially expressed molecules for Overrepresentation Analysis (ORA), or (2) a ranked list of molecules for Gene Set Enrichment Analysis (GSEA). Currently, GSEA is supported only for transcriptomics and proteomics data. For metabolomics datasets, MAPA supports ORA-based enrichment only, due to limitations in rank-based analysis for small and sparse metabolite lists. For the gene or protein, the user needs to provide at least </w:t>
      </w:r>
      <w:proofErr w:type="spellStart"/>
      <w:r w:rsidRPr="005B44E2">
        <w:rPr>
          <w:rFonts w:eastAsia="Times New Roman" w:cs="Times New Roman"/>
        </w:rPr>
        <w:t>Ensembl</w:t>
      </w:r>
      <w:proofErr w:type="spellEnd"/>
      <w:r w:rsidRPr="005B44E2">
        <w:rPr>
          <w:rFonts w:eastAsia="Times New Roman" w:cs="Times New Roman"/>
        </w:rPr>
        <w:t xml:space="preserve"> gene IDs (</w:t>
      </w:r>
      <w:r w:rsidRPr="005B44E2">
        <w:rPr>
          <w:rFonts w:eastAsia="Times New Roman" w:cs="Times New Roman"/>
          <w:i/>
          <w:iCs/>
        </w:rPr>
        <w:t>e.g.</w:t>
      </w:r>
      <w:r w:rsidRPr="005B44E2">
        <w:rPr>
          <w:rFonts w:eastAsia="Times New Roman" w:cs="Times New Roman"/>
        </w:rPr>
        <w:t>, “ENSG00000141510”), NCBI Entrez gene IDs (</w:t>
      </w:r>
      <w:r w:rsidRPr="005B44E2">
        <w:rPr>
          <w:rFonts w:eastAsia="Times New Roman" w:cs="Times New Roman"/>
          <w:i/>
          <w:iCs/>
        </w:rPr>
        <w:t>e.g.</w:t>
      </w:r>
      <w:r w:rsidRPr="005B44E2">
        <w:rPr>
          <w:rFonts w:eastAsia="Times New Roman" w:cs="Times New Roman"/>
        </w:rPr>
        <w:t xml:space="preserve">, “7157”), </w:t>
      </w:r>
      <w:proofErr w:type="spellStart"/>
      <w:r w:rsidRPr="005B44E2">
        <w:rPr>
          <w:rFonts w:eastAsia="Times New Roman" w:cs="Times New Roman"/>
        </w:rPr>
        <w:t>UniProtKB</w:t>
      </w:r>
      <w:proofErr w:type="spellEnd"/>
      <w:r w:rsidRPr="005B44E2">
        <w:rPr>
          <w:rFonts w:eastAsia="Times New Roman" w:cs="Times New Roman"/>
        </w:rPr>
        <w:t xml:space="preserve"> accession numbers (</w:t>
      </w:r>
      <w:r w:rsidRPr="005B44E2">
        <w:rPr>
          <w:rFonts w:eastAsia="Times New Roman" w:cs="Times New Roman"/>
          <w:i/>
          <w:iCs/>
        </w:rPr>
        <w:t>e.g.</w:t>
      </w:r>
      <w:r w:rsidRPr="005B44E2">
        <w:rPr>
          <w:rFonts w:eastAsia="Times New Roman" w:cs="Times New Roman"/>
        </w:rPr>
        <w:t>, “P04637”), or Gene symbols (</w:t>
      </w:r>
      <w:r w:rsidRPr="005B44E2">
        <w:rPr>
          <w:rFonts w:eastAsia="Times New Roman" w:cs="Times New Roman"/>
          <w:i/>
          <w:iCs/>
        </w:rPr>
        <w:t>e.g.</w:t>
      </w:r>
      <w:r w:rsidRPr="005B44E2">
        <w:rPr>
          <w:rFonts w:eastAsia="Times New Roman" w:cs="Times New Roman"/>
        </w:rPr>
        <w:t>, “TP53”). For the metabolite, the user needs to provide either the HMDB ID or the KEGG ID.</w:t>
      </w:r>
    </w:p>
    <w:p w14:paraId="764E0BDD" w14:textId="77777777" w:rsidR="006D0B58" w:rsidRPr="005B44E2" w:rsidRDefault="006D0B58">
      <w:pPr>
        <w:spacing w:line="480" w:lineRule="auto"/>
        <w:jc w:val="both"/>
        <w:rPr>
          <w:rFonts w:eastAsia="Times New Roman" w:cs="Times New Roman"/>
          <w:i/>
          <w:iCs/>
        </w:rPr>
      </w:pPr>
    </w:p>
    <w:p w14:paraId="2B2A24FB" w14:textId="77777777" w:rsidR="006D0B58" w:rsidRPr="005B44E2" w:rsidRDefault="00000000">
      <w:pPr>
        <w:pStyle w:val="Heading2"/>
        <w:spacing w:line="480" w:lineRule="auto"/>
      </w:pPr>
      <w:bookmarkStart w:id="22" w:name="_cu2d6dm5dehx" w:colFirst="0" w:colLast="0"/>
      <w:bookmarkEnd w:id="22"/>
      <w:r w:rsidRPr="005B44E2">
        <w:t xml:space="preserve">Pathway enrichment analysis </w:t>
      </w:r>
    </w:p>
    <w:p w14:paraId="0AD9893A" w14:textId="77777777" w:rsidR="006D0B58" w:rsidRPr="005B44E2" w:rsidRDefault="00000000">
      <w:pPr>
        <w:spacing w:line="480" w:lineRule="auto"/>
        <w:jc w:val="both"/>
        <w:rPr>
          <w:rFonts w:eastAsia="Times New Roman" w:cs="Times New Roman"/>
        </w:rPr>
      </w:pPr>
      <w:r w:rsidRPr="005B44E2">
        <w:rPr>
          <w:rFonts w:eastAsia="Times New Roman" w:cs="Times New Roman"/>
        </w:rPr>
        <w:t>MAPA supports two widely used methods for pathway analysis: ORA</w:t>
      </w:r>
      <w:hyperlink r:id="rId77">
        <w:r w:rsidRPr="005B44E2">
          <w:rPr>
            <w:rFonts w:cs="Times New Roman"/>
            <w:vertAlign w:val="superscript"/>
          </w:rPr>
          <w:t>54</w:t>
        </w:r>
      </w:hyperlink>
      <w:r w:rsidRPr="005B44E2">
        <w:rPr>
          <w:rFonts w:eastAsia="Times New Roman" w:cs="Times New Roman"/>
        </w:rPr>
        <w:t xml:space="preserve"> and GSEA</w:t>
      </w:r>
      <w:hyperlink r:id="rId78">
        <w:r w:rsidRPr="005B44E2">
          <w:rPr>
            <w:rFonts w:cs="Times New Roman"/>
            <w:vertAlign w:val="superscript"/>
          </w:rPr>
          <w:t>8</w:t>
        </w:r>
      </w:hyperlink>
      <w:r w:rsidRPr="005B44E2">
        <w:rPr>
          <w:rFonts w:eastAsia="Times New Roman" w:cs="Times New Roman"/>
        </w:rPr>
        <w:t>. ORA is available for transcriptomics, proteomics, and metabolomics data, while GSEA is currently supported only for transcriptomics and proteomics data due to methodological limitations in rank-based analysis for metabolite datasets.</w:t>
      </w:r>
    </w:p>
    <w:p w14:paraId="567239F4" w14:textId="77777777" w:rsidR="006D0B58" w:rsidRPr="005B44E2" w:rsidRDefault="006D0B58">
      <w:pPr>
        <w:spacing w:line="480" w:lineRule="auto"/>
        <w:jc w:val="both"/>
        <w:rPr>
          <w:rFonts w:eastAsia="Times New Roman" w:cs="Times New Roman"/>
        </w:rPr>
      </w:pPr>
    </w:p>
    <w:p w14:paraId="77263535"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ORA. </w:t>
      </w:r>
      <w:r w:rsidRPr="005B44E2">
        <w:rPr>
          <w:rFonts w:eastAsia="Times New Roman" w:cs="Times New Roman"/>
        </w:rPr>
        <w:t xml:space="preserve">For transcriptomics and proteomics datasets, MAPA performs ORA using the </w:t>
      </w:r>
      <w:proofErr w:type="spellStart"/>
      <w:r w:rsidRPr="005B44E2">
        <w:rPr>
          <w:rFonts w:eastAsia="Times New Roman" w:cs="Times New Roman"/>
          <w:i/>
          <w:iCs/>
        </w:rPr>
        <w:t>clusterProfiler</w:t>
      </w:r>
      <w:proofErr w:type="spellEnd"/>
      <w:r w:rsidRPr="005B44E2">
        <w:rPr>
          <w:rFonts w:eastAsia="Times New Roman" w:cs="Times New Roman"/>
        </w:rPr>
        <w:t xml:space="preserve"> R package</w:t>
      </w:r>
      <w:hyperlink r:id="rId79">
        <w:r w:rsidRPr="005B44E2">
          <w:rPr>
            <w:rFonts w:cs="Times New Roman"/>
            <w:vertAlign w:val="superscript"/>
          </w:rPr>
          <w:t>67</w:t>
        </w:r>
      </w:hyperlink>
      <w:r w:rsidRPr="005B44E2">
        <w:rPr>
          <w:rFonts w:eastAsia="Times New Roman" w:cs="Times New Roman"/>
        </w:rPr>
        <w:t xml:space="preserve">. By default, three major pathway databases are supported: (1) Gene Ontology (GO) (Biological Process, Molecular Function, and Cellular Component), (2) KEGG, and (3) </w:t>
      </w:r>
      <w:proofErr w:type="spellStart"/>
      <w:r w:rsidRPr="005B44E2">
        <w:rPr>
          <w:rFonts w:eastAsia="Times New Roman" w:cs="Times New Roman"/>
        </w:rPr>
        <w:t>Reactome</w:t>
      </w:r>
      <w:proofErr w:type="spellEnd"/>
      <w:r w:rsidRPr="005B44E2">
        <w:rPr>
          <w:rFonts w:eastAsia="Times New Roman" w:cs="Times New Roman"/>
        </w:rPr>
        <w:t xml:space="preserve">. Users can choose </w:t>
      </w:r>
      <w:r w:rsidRPr="005B44E2">
        <w:rPr>
          <w:rFonts w:eastAsia="Times New Roman" w:cs="Times New Roman"/>
        </w:rPr>
        <w:lastRenderedPageBreak/>
        <w:t xml:space="preserve">one or more of these databases. The default significance threshold for adjusted </w:t>
      </w:r>
      <w:r w:rsidRPr="005B44E2">
        <w:rPr>
          <w:rFonts w:eastAsia="Times New Roman" w:cs="Times New Roman"/>
          <w:i/>
          <w:iCs/>
        </w:rPr>
        <w:t>p-values</w:t>
      </w:r>
      <w:r w:rsidRPr="005B44E2">
        <w:rPr>
          <w:rFonts w:eastAsia="Times New Roman" w:cs="Times New Roman"/>
        </w:rPr>
        <w:t xml:space="preserve"> is 0.05, but this can be modified by the user.</w:t>
      </w:r>
    </w:p>
    <w:p w14:paraId="0FD41DDB"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For metabolomics data, MAPA leverages the </w:t>
      </w:r>
      <w:proofErr w:type="spellStart"/>
      <w:r w:rsidRPr="005B44E2">
        <w:rPr>
          <w:rFonts w:eastAsia="Times New Roman" w:cs="Times New Roman"/>
          <w:i/>
          <w:iCs/>
        </w:rPr>
        <w:t>metpath</w:t>
      </w:r>
      <w:proofErr w:type="spellEnd"/>
      <w:r w:rsidRPr="005B44E2">
        <w:rPr>
          <w:rFonts w:eastAsia="Times New Roman" w:cs="Times New Roman"/>
        </w:rPr>
        <w:t xml:space="preserve"> package from the </w:t>
      </w:r>
      <w:proofErr w:type="spellStart"/>
      <w:r w:rsidRPr="005B44E2">
        <w:rPr>
          <w:rFonts w:eastAsia="Times New Roman" w:cs="Times New Roman"/>
        </w:rPr>
        <w:t>TidyMass</w:t>
      </w:r>
      <w:proofErr w:type="spellEnd"/>
      <w:r w:rsidRPr="005B44E2">
        <w:rPr>
          <w:rFonts w:eastAsia="Times New Roman" w:cs="Times New Roman"/>
        </w:rPr>
        <w:t xml:space="preserve"> project to conduct enrichment analysis</w:t>
      </w:r>
      <w:hyperlink r:id="rId80">
        <w:r w:rsidRPr="005B44E2">
          <w:rPr>
            <w:rFonts w:cs="Times New Roman"/>
            <w:vertAlign w:val="superscript"/>
          </w:rPr>
          <w:t>68–70</w:t>
        </w:r>
      </w:hyperlink>
      <w:r w:rsidRPr="005B44E2">
        <w:rPr>
          <w:rFonts w:eastAsia="Times New Roman" w:cs="Times New Roman"/>
        </w:rPr>
        <w:t>. The default pathway databases include: (1) KEGG metabolic pathways</w:t>
      </w:r>
      <w:hyperlink r:id="rId81">
        <w:r w:rsidRPr="005B44E2">
          <w:rPr>
            <w:rFonts w:cs="Times New Roman"/>
            <w:vertAlign w:val="superscript"/>
          </w:rPr>
          <w:t>42</w:t>
        </w:r>
      </w:hyperlink>
      <w:r w:rsidRPr="005B44E2">
        <w:rPr>
          <w:rFonts w:eastAsia="Times New Roman" w:cs="Times New Roman"/>
        </w:rPr>
        <w:t>, and (2) SMPDB (Small Molecule Pathway Database)</w:t>
      </w:r>
      <w:hyperlink r:id="rId82">
        <w:r w:rsidRPr="005B44E2">
          <w:rPr>
            <w:rFonts w:cs="Times New Roman"/>
            <w:vertAlign w:val="superscript"/>
          </w:rPr>
          <w:t>45</w:t>
        </w:r>
      </w:hyperlink>
      <w:r w:rsidRPr="005B44E2">
        <w:rPr>
          <w:rFonts w:eastAsia="Times New Roman" w:cs="Times New Roman"/>
        </w:rPr>
        <w:t xml:space="preserve">. As with transcriptomics and proteomics, users can customize the choice of databases. ORA results are filtered using a default adjusted </w:t>
      </w:r>
      <w:r w:rsidRPr="005B44E2">
        <w:rPr>
          <w:rFonts w:eastAsia="Times New Roman" w:cs="Times New Roman"/>
          <w:i/>
          <w:iCs/>
        </w:rPr>
        <w:t>p-value</w:t>
      </w:r>
      <w:r w:rsidRPr="005B44E2">
        <w:rPr>
          <w:rFonts w:eastAsia="Times New Roman" w:cs="Times New Roman"/>
        </w:rPr>
        <w:t xml:space="preserve"> cutoff of 0.05. The molecular identifiers used for metabolomics (</w:t>
      </w:r>
      <w:r w:rsidRPr="005B44E2">
        <w:rPr>
          <w:rFonts w:eastAsia="Times New Roman" w:cs="Times New Roman"/>
          <w:i/>
          <w:iCs/>
        </w:rPr>
        <w:t>e.g.</w:t>
      </w:r>
      <w:r w:rsidRPr="005B44E2">
        <w:rPr>
          <w:rFonts w:eastAsia="Times New Roman" w:cs="Times New Roman"/>
        </w:rPr>
        <w:t>, KEGG Compound IDs, HMDB IDs) are automatically matched to the selected database using built-in mapping utilities.</w:t>
      </w:r>
    </w:p>
    <w:p w14:paraId="578A07BD" w14:textId="77777777" w:rsidR="006D0B58" w:rsidRPr="005B44E2" w:rsidRDefault="006D0B58">
      <w:pPr>
        <w:spacing w:line="480" w:lineRule="auto"/>
        <w:jc w:val="both"/>
        <w:rPr>
          <w:rFonts w:eastAsia="Times New Roman" w:cs="Times New Roman"/>
        </w:rPr>
      </w:pPr>
    </w:p>
    <w:p w14:paraId="6557CBCE"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GSEA.</w:t>
      </w:r>
      <w:r w:rsidRPr="005B44E2">
        <w:rPr>
          <w:rFonts w:eastAsia="Times New Roman" w:cs="Times New Roman"/>
        </w:rPr>
        <w:t xml:space="preserve"> For transcriptomics and proteomics, GSEA is implemented using the </w:t>
      </w:r>
      <w:proofErr w:type="spellStart"/>
      <w:r w:rsidRPr="005B44E2">
        <w:rPr>
          <w:rFonts w:eastAsia="Times New Roman" w:cs="Times New Roman"/>
          <w:i/>
          <w:iCs/>
        </w:rPr>
        <w:t>clusterProfiler</w:t>
      </w:r>
      <w:proofErr w:type="spellEnd"/>
      <w:r w:rsidRPr="005B44E2">
        <w:rPr>
          <w:rFonts w:eastAsia="Times New Roman" w:cs="Times New Roman"/>
        </w:rPr>
        <w:t xml:space="preserve"> package</w:t>
      </w:r>
      <w:hyperlink r:id="rId83">
        <w:r w:rsidRPr="005B44E2">
          <w:rPr>
            <w:rFonts w:cs="Times New Roman"/>
            <w:vertAlign w:val="superscript"/>
          </w:rPr>
          <w:t>67</w:t>
        </w:r>
      </w:hyperlink>
      <w:r w:rsidRPr="005B44E2">
        <w:rPr>
          <w:rFonts w:eastAsia="Times New Roman" w:cs="Times New Roman"/>
        </w:rPr>
        <w:t xml:space="preserve"> as well. This method requires a ranked list of genes or proteins, typically ordered by a metric such as log fold change or a statistical score (</w:t>
      </w:r>
      <w:r w:rsidRPr="005B44E2">
        <w:rPr>
          <w:rFonts w:eastAsia="Times New Roman" w:cs="Times New Roman"/>
          <w:i/>
          <w:iCs/>
        </w:rPr>
        <w:t>e.g.</w:t>
      </w:r>
      <w:r w:rsidRPr="005B44E2">
        <w:rPr>
          <w:rFonts w:eastAsia="Times New Roman" w:cs="Times New Roman"/>
        </w:rPr>
        <w:t xml:space="preserve">, t-statistic, signal-to-noise ratio, or correlation). The same three pathway databases, GO, KEGG, and </w:t>
      </w:r>
      <w:proofErr w:type="spellStart"/>
      <w:r w:rsidRPr="005B44E2">
        <w:rPr>
          <w:rFonts w:eastAsia="Times New Roman" w:cs="Times New Roman"/>
        </w:rPr>
        <w:t>Reactome</w:t>
      </w:r>
      <w:proofErr w:type="spellEnd"/>
      <w:r w:rsidRPr="005B44E2">
        <w:rPr>
          <w:rFonts w:eastAsia="Times New Roman" w:cs="Times New Roman"/>
        </w:rPr>
        <w:t xml:space="preserve">, are available by default for GSEA. Users may customize the database selection. The default adjusted </w:t>
      </w:r>
      <w:r w:rsidRPr="005B44E2">
        <w:rPr>
          <w:rFonts w:eastAsia="Times New Roman" w:cs="Times New Roman"/>
          <w:i/>
          <w:iCs/>
        </w:rPr>
        <w:t>p-value</w:t>
      </w:r>
      <w:r w:rsidRPr="005B44E2">
        <w:rPr>
          <w:rFonts w:eastAsia="Times New Roman" w:cs="Times New Roman"/>
        </w:rPr>
        <w:t xml:space="preserve"> threshold for significance is set to 0.05. Currently, GSEA is not supported for metabolomics data, as metabolite-based datasets typically lack sufficient coverage and ranking granularity for reliable enrichment using this method.</w:t>
      </w:r>
    </w:p>
    <w:p w14:paraId="7432781F" w14:textId="77777777" w:rsidR="006D0B58" w:rsidRPr="005B44E2" w:rsidRDefault="006D0B58">
      <w:pPr>
        <w:spacing w:line="480" w:lineRule="auto"/>
        <w:jc w:val="both"/>
        <w:rPr>
          <w:rFonts w:eastAsia="Times New Roman" w:cs="Times New Roman"/>
        </w:rPr>
      </w:pPr>
    </w:p>
    <w:p w14:paraId="4F3738BE" w14:textId="77777777" w:rsidR="006D0B58" w:rsidRPr="005B44E2" w:rsidRDefault="00000000">
      <w:pPr>
        <w:pStyle w:val="Heading2"/>
        <w:spacing w:line="480" w:lineRule="auto"/>
      </w:pPr>
      <w:bookmarkStart w:id="23" w:name="_5gn594b8wt0u" w:colFirst="0" w:colLast="0"/>
      <w:bookmarkEnd w:id="23"/>
      <w:r w:rsidRPr="005B44E2">
        <w:t>Biological text embedding (</w:t>
      </w:r>
      <w:proofErr w:type="spellStart"/>
      <w:r w:rsidRPr="005B44E2">
        <w:t>Biotext</w:t>
      </w:r>
      <w:proofErr w:type="spellEnd"/>
      <w:r w:rsidRPr="005B44E2">
        <w:t xml:space="preserve"> embedding)</w:t>
      </w:r>
    </w:p>
    <w:p w14:paraId="1488B80E" w14:textId="77777777" w:rsidR="006D0B58" w:rsidRPr="005B44E2" w:rsidRDefault="00000000">
      <w:pPr>
        <w:spacing w:line="480" w:lineRule="auto"/>
        <w:jc w:val="both"/>
        <w:rPr>
          <w:rFonts w:eastAsia="Times New Roman" w:cs="Times New Roman"/>
        </w:rPr>
      </w:pPr>
      <w:r w:rsidRPr="005B44E2">
        <w:rPr>
          <w:rFonts w:eastAsia="Times New Roman" w:cs="Times New Roman"/>
        </w:rPr>
        <w:t>To quantify the functional similarity between enriched pathways, MAPA transforms each pathway into a biological text embedding that captures its semantic meaning. This process involves two main steps: pathway information extraction and text-to-embedding conversion.</w:t>
      </w:r>
    </w:p>
    <w:p w14:paraId="5C099B32" w14:textId="77777777" w:rsidR="006D0B58" w:rsidRPr="005B44E2" w:rsidRDefault="006D0B58">
      <w:pPr>
        <w:spacing w:line="480" w:lineRule="auto"/>
        <w:jc w:val="both"/>
        <w:rPr>
          <w:rFonts w:eastAsia="Times New Roman" w:cs="Times New Roman"/>
          <w:i/>
          <w:iCs/>
        </w:rPr>
      </w:pPr>
    </w:p>
    <w:p w14:paraId="7793AA26"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Pathway information extraction. </w:t>
      </w:r>
      <w:r w:rsidRPr="005B44E2">
        <w:rPr>
          <w:rFonts w:eastAsia="Times New Roman" w:cs="Times New Roman"/>
        </w:rPr>
        <w:t xml:space="preserve">For each enriched pathway, MAPA retrieves relevant textual descriptions from its source database. This biological text serves as the basis for semantic embedding. The extracted information varies slightly depending on the pathway database. (1) Gene Ontology (GO): The pathway text is constructed using the GO term name (title) and its formal definition. (2) KEGG: The pathway description </w:t>
      </w:r>
      <w:r w:rsidRPr="005B44E2">
        <w:rPr>
          <w:rFonts w:eastAsia="Times New Roman" w:cs="Times New Roman"/>
        </w:rPr>
        <w:lastRenderedPageBreak/>
        <w:t xml:space="preserve">is formed from the pathway title and the narrative summary provided in the KEGG database entry. (3) </w:t>
      </w:r>
      <w:proofErr w:type="spellStart"/>
      <w:r w:rsidRPr="005B44E2">
        <w:rPr>
          <w:rFonts w:eastAsia="Times New Roman" w:cs="Times New Roman"/>
        </w:rPr>
        <w:t>Reactome</w:t>
      </w:r>
      <w:proofErr w:type="spellEnd"/>
      <w:r w:rsidRPr="005B44E2">
        <w:rPr>
          <w:rFonts w:eastAsia="Times New Roman" w:cs="Times New Roman"/>
        </w:rPr>
        <w:t xml:space="preserve">: The pathway text includes the pathway name and its general description, typically sourced from the overview or abstract of the </w:t>
      </w:r>
      <w:proofErr w:type="spellStart"/>
      <w:r w:rsidRPr="005B44E2">
        <w:rPr>
          <w:rFonts w:eastAsia="Times New Roman" w:cs="Times New Roman"/>
        </w:rPr>
        <w:t>Reactome</w:t>
      </w:r>
      <w:proofErr w:type="spellEnd"/>
      <w:r w:rsidRPr="005B44E2">
        <w:rPr>
          <w:rFonts w:eastAsia="Times New Roman" w:cs="Times New Roman"/>
        </w:rPr>
        <w:t xml:space="preserve"> pathway entry. These textual elements are concatenated and preprocessed to form a single, coherent biological text string representing the pathway’s functional context.</w:t>
      </w:r>
    </w:p>
    <w:p w14:paraId="76F35D9A" w14:textId="77777777" w:rsidR="006D0B58" w:rsidRPr="005B44E2" w:rsidRDefault="006D0B58">
      <w:pPr>
        <w:spacing w:line="480" w:lineRule="auto"/>
        <w:jc w:val="both"/>
        <w:rPr>
          <w:rFonts w:eastAsia="Times New Roman" w:cs="Times New Roman"/>
        </w:rPr>
      </w:pPr>
    </w:p>
    <w:p w14:paraId="715AC910" w14:textId="77777777" w:rsidR="006D0B58" w:rsidRPr="005B44E2" w:rsidRDefault="00000000">
      <w:pPr>
        <w:spacing w:line="480" w:lineRule="auto"/>
        <w:jc w:val="both"/>
        <w:rPr>
          <w:rFonts w:eastAsia="Times New Roman" w:cs="Times New Roman"/>
          <w:highlight w:val="yellow"/>
        </w:rPr>
      </w:pPr>
      <w:r w:rsidRPr="005B44E2">
        <w:rPr>
          <w:rFonts w:eastAsia="Times New Roman" w:cs="Times New Roman"/>
          <w:i/>
          <w:iCs/>
        </w:rPr>
        <w:t xml:space="preserve">Text-to-embedding conversion. </w:t>
      </w:r>
      <w:r w:rsidRPr="005B44E2">
        <w:rPr>
          <w:rFonts w:eastAsia="Times New Roman" w:cs="Times New Roman"/>
        </w:rPr>
        <w:t xml:space="preserve">The constructed biological text is converted into a numerical vector using embedding models accessed via API from OpenAI (text-embedding-3-small). Specifically, MAPA employs an LLM to generate a high-dimensional embedding vector for each pathway. These embeddings capture deep semantic information from the pathways’ description, enabling more nuanced comparison than conventional string matching or component overlap. The resulting </w:t>
      </w:r>
      <w:proofErr w:type="spellStart"/>
      <w:r w:rsidRPr="005B44E2">
        <w:rPr>
          <w:rFonts w:eastAsia="Times New Roman" w:cs="Times New Roman"/>
        </w:rPr>
        <w:t>biotext</w:t>
      </w:r>
      <w:proofErr w:type="spellEnd"/>
      <w:r w:rsidRPr="005B44E2">
        <w:rPr>
          <w:rFonts w:eastAsia="Times New Roman" w:cs="Times New Roman"/>
        </w:rPr>
        <w:t xml:space="preserve"> embeddings serve as a compact and meaningful representation of each pathway’s biological function and are used as input for downstream similarity calculation, network construction, and functional module identification.</w:t>
      </w:r>
    </w:p>
    <w:p w14:paraId="42E06F36" w14:textId="77777777" w:rsidR="006D0B58" w:rsidRPr="005B44E2" w:rsidRDefault="006D0B58">
      <w:pPr>
        <w:spacing w:line="480" w:lineRule="auto"/>
        <w:jc w:val="both"/>
        <w:rPr>
          <w:rFonts w:eastAsia="Times New Roman" w:cs="Times New Roman"/>
          <w:i/>
          <w:iCs/>
        </w:rPr>
      </w:pPr>
    </w:p>
    <w:p w14:paraId="371742F5" w14:textId="77777777" w:rsidR="006D0B58" w:rsidRPr="005B44E2" w:rsidRDefault="00000000">
      <w:pPr>
        <w:pStyle w:val="Heading2"/>
        <w:spacing w:line="480" w:lineRule="auto"/>
      </w:pPr>
      <w:bookmarkStart w:id="24" w:name="_iaw2q62psyy3" w:colFirst="0" w:colLast="0"/>
      <w:bookmarkEnd w:id="24"/>
      <w:r w:rsidRPr="005B44E2">
        <w:t>Similarity network construction</w:t>
      </w:r>
    </w:p>
    <w:p w14:paraId="127090C4"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Each pathway is first represented as a </w:t>
      </w:r>
      <w:proofErr w:type="spellStart"/>
      <w:r w:rsidRPr="005B44E2">
        <w:rPr>
          <w:rFonts w:eastAsia="Times New Roman" w:cs="Times New Roman"/>
        </w:rPr>
        <w:t>biotext</w:t>
      </w:r>
      <w:proofErr w:type="spellEnd"/>
      <w:r w:rsidRPr="005B44E2">
        <w:rPr>
          <w:rFonts w:eastAsia="Times New Roman" w:cs="Times New Roman"/>
        </w:rPr>
        <w:t xml:space="preserve"> embedding vector, generated using the OpenAI text embedding model (as described above). These high-dimensional vectors encode the semantic content of pathway names and descriptions, capturing functional meaning beyond simple gene overlap or annotation structure. Pairwise semantic similarity between pathways is then computed using the cosine similarity of their corresponding embedding vectors. Cosine similarity is chosen because it focuses on the angle between high-dimensional vectors over their magnitude</w:t>
      </w:r>
      <w:hyperlink r:id="rId84">
        <w:r w:rsidRPr="005B44E2">
          <w:rPr>
            <w:rFonts w:cs="Times New Roman"/>
            <w:vertAlign w:val="superscript"/>
          </w:rPr>
          <w:t>71</w:t>
        </w:r>
      </w:hyperlink>
      <w:r w:rsidRPr="005B44E2">
        <w:rPr>
          <w:rFonts w:eastAsia="Times New Roman" w:cs="Times New Roman"/>
        </w:rPr>
        <w:t>. This approach preserves sensitivity to semantic nuances, making it highly effective for assessing functional relationships from pathway descriptions. The result is a pathway similarity matrix, where each entry S_{</w:t>
      </w:r>
      <w:proofErr w:type="spellStart"/>
      <w:r w:rsidRPr="005B44E2">
        <w:rPr>
          <w:rFonts w:eastAsia="Times New Roman" w:cs="Times New Roman"/>
        </w:rPr>
        <w:t>ij</w:t>
      </w:r>
      <w:proofErr w:type="spellEnd"/>
      <w:r w:rsidRPr="005B44E2">
        <w:rPr>
          <w:rFonts w:eastAsia="Times New Roman" w:cs="Times New Roman"/>
        </w:rPr>
        <w:t xml:space="preserve">} reflects the semantic similarity between pathway </w:t>
      </w:r>
      <w:proofErr w:type="spellStart"/>
      <w:r w:rsidRPr="005B44E2">
        <w:rPr>
          <w:rFonts w:eastAsia="Times New Roman" w:cs="Times New Roman"/>
        </w:rPr>
        <w:t>i</w:t>
      </w:r>
      <w:proofErr w:type="spellEnd"/>
      <w:r w:rsidRPr="005B44E2">
        <w:rPr>
          <w:rFonts w:eastAsia="Times New Roman" w:cs="Times New Roman"/>
        </w:rPr>
        <w:t xml:space="preserve"> and pathway j, with values ranging from -1 to 1 (where 1 indicates perfect similarity).</w:t>
      </w:r>
    </w:p>
    <w:p w14:paraId="036E67EE"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To transform the similarity matrix into a network structure, MAPA applies a similarity threshold (typically user-defined or empirically optimized) to retain only the most meaningful edges. A pathway similarity network is then constructed: (1) Nodes represent individual enriched pathways. (2) Edges </w:t>
      </w:r>
      <w:r w:rsidRPr="005B44E2">
        <w:rPr>
          <w:rFonts w:eastAsia="Times New Roman" w:cs="Times New Roman"/>
        </w:rPr>
        <w:lastRenderedPageBreak/>
        <w:t>represent high-confidence functional similarity between pathway pairs, as determined by cosine similarity exceeding the threshold. (3) Edge weights correspond to the raw similarity scores, which can be optionally retained for weighted network analysis.</w:t>
      </w:r>
    </w:p>
    <w:p w14:paraId="3D95B5D5"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This network serves as the foundation for downstream community detection, enabling the identification of functional modules. The thresholding strategy can be tuned to balance network density and biological interpretability.</w:t>
      </w:r>
    </w:p>
    <w:p w14:paraId="336D71D7" w14:textId="77777777" w:rsidR="006D0B58" w:rsidRPr="005B44E2" w:rsidRDefault="006D0B58">
      <w:pPr>
        <w:spacing w:line="480" w:lineRule="auto"/>
        <w:jc w:val="both"/>
        <w:rPr>
          <w:rFonts w:eastAsia="Times New Roman" w:cs="Times New Roman"/>
        </w:rPr>
      </w:pPr>
    </w:p>
    <w:p w14:paraId="08B50732" w14:textId="77777777" w:rsidR="006D0B58" w:rsidRPr="005B44E2" w:rsidRDefault="00000000">
      <w:pPr>
        <w:pStyle w:val="Heading2"/>
        <w:spacing w:line="480" w:lineRule="auto"/>
      </w:pPr>
      <w:bookmarkStart w:id="25" w:name="_u8gpwk8eqik" w:colFirst="0" w:colLast="0"/>
      <w:bookmarkEnd w:id="25"/>
      <w:r w:rsidRPr="005B44E2">
        <w:t>Functional module identification</w:t>
      </w:r>
    </w:p>
    <w:p w14:paraId="23E1C496"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MAPA implements multiple clustering strategies for functional module identification. A functional module is defined as a set of pathways that share related biological functions based on their semantic similarity. MAPA supports three major classes of clustering algorithms: (1) Network-based community detection methods. (2) Distance-based hierarchical clustering methods. (3) </w:t>
      </w:r>
      <w:r w:rsidRPr="005B44E2">
        <w:rPr>
          <w:rFonts w:eastAsia="Times New Roman" w:cs="Times New Roman"/>
          <w:i/>
          <w:iCs/>
        </w:rPr>
        <w:t>Binary cut</w:t>
      </w:r>
      <w:r w:rsidRPr="005B44E2">
        <w:rPr>
          <w:rFonts w:eastAsia="Times New Roman" w:cs="Times New Roman"/>
        </w:rPr>
        <w:t>, a recursive divisive clustering algorithm designed for similarity matrices</w:t>
      </w:r>
      <w:hyperlink r:id="rId85">
        <w:r w:rsidRPr="005B44E2">
          <w:rPr>
            <w:rFonts w:cs="Times New Roman"/>
            <w:vertAlign w:val="superscript"/>
          </w:rPr>
          <w:t>33</w:t>
        </w:r>
      </w:hyperlink>
      <w:r w:rsidRPr="005B44E2">
        <w:rPr>
          <w:rFonts w:eastAsia="Times New Roman" w:cs="Times New Roman"/>
        </w:rPr>
        <w:t>. The default method in MAPA is the Louvain algorithm, a graph-based method, but users can choose alternative methods based on their preferences or data characteristics.</w:t>
      </w:r>
    </w:p>
    <w:p w14:paraId="273F638B" w14:textId="77777777" w:rsidR="006D0B58" w:rsidRPr="005B44E2" w:rsidRDefault="006D0B58">
      <w:pPr>
        <w:spacing w:line="480" w:lineRule="auto"/>
        <w:jc w:val="both"/>
        <w:rPr>
          <w:rFonts w:eastAsia="Times New Roman" w:cs="Times New Roman"/>
        </w:rPr>
      </w:pPr>
    </w:p>
    <w:p w14:paraId="45DA960D"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Network-based community detection. </w:t>
      </w:r>
      <w:r w:rsidRPr="005B44E2">
        <w:rPr>
          <w:rFonts w:eastAsia="Times New Roman" w:cs="Times New Roman"/>
        </w:rPr>
        <w:t xml:space="preserve">For network-based clustering, MAPA uses the previously constructed pathway similarity network, where nodes represent pathways and edges represent high-confidence similarity relationships based on cosine similarity of </w:t>
      </w:r>
      <w:proofErr w:type="spellStart"/>
      <w:r w:rsidRPr="005B44E2">
        <w:rPr>
          <w:rFonts w:eastAsia="Times New Roman" w:cs="Times New Roman"/>
        </w:rPr>
        <w:t>biotext</w:t>
      </w:r>
      <w:proofErr w:type="spellEnd"/>
      <w:r w:rsidRPr="005B44E2">
        <w:rPr>
          <w:rFonts w:eastAsia="Times New Roman" w:cs="Times New Roman"/>
        </w:rPr>
        <w:t xml:space="preserve"> embeddings. Users can select from several community detection algorithms provided by the </w:t>
      </w:r>
      <w:proofErr w:type="spellStart"/>
      <w:r w:rsidRPr="005B44E2">
        <w:rPr>
          <w:rFonts w:eastAsia="Times New Roman" w:cs="Times New Roman"/>
          <w:i/>
          <w:iCs/>
        </w:rPr>
        <w:t>igraph</w:t>
      </w:r>
      <w:proofErr w:type="spellEnd"/>
      <w:r w:rsidRPr="005B44E2">
        <w:rPr>
          <w:rFonts w:eastAsia="Times New Roman" w:cs="Times New Roman"/>
        </w:rPr>
        <w:t xml:space="preserve"> R package</w:t>
      </w:r>
      <w:hyperlink r:id="rId86">
        <w:r w:rsidRPr="005B44E2">
          <w:rPr>
            <w:rFonts w:cs="Times New Roman"/>
            <w:vertAlign w:val="superscript"/>
          </w:rPr>
          <w:t>56</w:t>
        </w:r>
      </w:hyperlink>
      <w:r w:rsidRPr="005B44E2">
        <w:rPr>
          <w:rFonts w:eastAsia="Times New Roman" w:cs="Times New Roman"/>
        </w:rPr>
        <w:t xml:space="preserve">, such as Louvain (default), Girvan-Newman, Leiden, and </w:t>
      </w:r>
      <w:proofErr w:type="spellStart"/>
      <w:r w:rsidRPr="005B44E2">
        <w:rPr>
          <w:rFonts w:eastAsia="Times New Roman" w:cs="Times New Roman"/>
        </w:rPr>
        <w:t>Infomap</w:t>
      </w:r>
      <w:proofErr w:type="spellEnd"/>
      <w:r w:rsidRPr="005B44E2">
        <w:rPr>
          <w:rFonts w:eastAsia="Times New Roman" w:cs="Times New Roman"/>
        </w:rPr>
        <w:t>. Effective community detection requires users to select an appropriate similarity threshold to define the network’s edges. The choice of this threshold can be guided by the quality assessment function described below.</w:t>
      </w:r>
    </w:p>
    <w:p w14:paraId="6DBB404B" w14:textId="77777777" w:rsidR="006D0B58" w:rsidRPr="005B44E2" w:rsidRDefault="006D0B58">
      <w:pPr>
        <w:spacing w:line="480" w:lineRule="auto"/>
        <w:jc w:val="both"/>
        <w:rPr>
          <w:rFonts w:eastAsia="Times New Roman" w:cs="Times New Roman"/>
        </w:rPr>
      </w:pPr>
    </w:p>
    <w:p w14:paraId="439E79B4"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Distance-based hierarchical clustering.</w:t>
      </w:r>
      <w:r w:rsidRPr="005B44E2">
        <w:rPr>
          <w:rFonts w:eastAsia="Times New Roman" w:cs="Times New Roman"/>
        </w:rPr>
        <w:t xml:space="preserve"> In addition to network methods, MAPA offers a suite of hierarchical clustering algorithms performed using the </w:t>
      </w:r>
      <w:proofErr w:type="spellStart"/>
      <w:r w:rsidRPr="005B44E2">
        <w:rPr>
          <w:rFonts w:eastAsia="Times New Roman" w:cs="Times New Roman"/>
        </w:rPr>
        <w:t>hclust</w:t>
      </w:r>
      <w:proofErr w:type="spellEnd"/>
      <w:r w:rsidRPr="005B44E2">
        <w:rPr>
          <w:rFonts w:eastAsia="Times New Roman" w:cs="Times New Roman"/>
        </w:rPr>
        <w:t xml:space="preserve"> function that operate directly on the pathway </w:t>
      </w:r>
      <w:r w:rsidRPr="005B44E2">
        <w:rPr>
          <w:rFonts w:eastAsia="Times New Roman" w:cs="Times New Roman"/>
        </w:rPr>
        <w:lastRenderedPageBreak/>
        <w:t xml:space="preserve">similarity matrix (converted to a distance matrix). Supported linkage strategies </w:t>
      </w:r>
      <w:proofErr w:type="gramStart"/>
      <w:r w:rsidRPr="005B44E2">
        <w:rPr>
          <w:rFonts w:eastAsia="Times New Roman" w:cs="Times New Roman"/>
        </w:rPr>
        <w:t>include:</w:t>
      </w:r>
      <w:proofErr w:type="gramEnd"/>
      <w:r w:rsidRPr="005B44E2">
        <w:rPr>
          <w:rFonts w:eastAsia="Times New Roman" w:cs="Times New Roman"/>
        </w:rPr>
        <w:t xml:space="preserve"> </w:t>
      </w:r>
      <w:proofErr w:type="spellStart"/>
      <w:proofErr w:type="gramStart"/>
      <w:r w:rsidRPr="005B44E2">
        <w:rPr>
          <w:rFonts w:eastAsia="Times New Roman" w:cs="Times New Roman"/>
        </w:rPr>
        <w:t>ward.D</w:t>
      </w:r>
      <w:proofErr w:type="spellEnd"/>
      <w:proofErr w:type="gramEnd"/>
      <w:r w:rsidRPr="005B44E2">
        <w:rPr>
          <w:rFonts w:eastAsia="Times New Roman" w:cs="Times New Roman"/>
        </w:rPr>
        <w:t xml:space="preserve">, </w:t>
      </w:r>
      <w:proofErr w:type="gramStart"/>
      <w:r w:rsidRPr="005B44E2">
        <w:rPr>
          <w:rFonts w:eastAsia="Times New Roman" w:cs="Times New Roman"/>
        </w:rPr>
        <w:t>ward.D</w:t>
      </w:r>
      <w:proofErr w:type="gramEnd"/>
      <w:r w:rsidRPr="005B44E2">
        <w:rPr>
          <w:rFonts w:eastAsia="Times New Roman" w:cs="Times New Roman"/>
        </w:rPr>
        <w:t xml:space="preserve">2, average, complete, single, and others. To generate the final clusters, a similarity threshold should be specified, which is then converted to a height (height = 1 - </w:t>
      </w:r>
      <w:proofErr w:type="spellStart"/>
      <w:r w:rsidRPr="005B44E2">
        <w:rPr>
          <w:rFonts w:eastAsia="Times New Roman" w:cs="Times New Roman"/>
        </w:rPr>
        <w:t>similarity_threshold</w:t>
      </w:r>
      <w:proofErr w:type="spellEnd"/>
      <w:r w:rsidRPr="005B44E2">
        <w:rPr>
          <w:rFonts w:eastAsia="Times New Roman" w:cs="Times New Roman"/>
        </w:rPr>
        <w:t>) for cutting the dendrogram.</w:t>
      </w:r>
    </w:p>
    <w:p w14:paraId="31AFBCFE" w14:textId="77777777" w:rsidR="006D0B58" w:rsidRPr="005B44E2" w:rsidRDefault="006D0B58">
      <w:pPr>
        <w:spacing w:line="480" w:lineRule="auto"/>
        <w:jc w:val="both"/>
        <w:rPr>
          <w:rFonts w:eastAsia="Times New Roman" w:cs="Times New Roman"/>
          <w:i/>
          <w:iCs/>
        </w:rPr>
      </w:pPr>
    </w:p>
    <w:p w14:paraId="3DF22481"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Binary cut clustering.</w:t>
      </w:r>
      <w:r w:rsidRPr="005B44E2">
        <w:rPr>
          <w:rFonts w:eastAsia="Times New Roman" w:cs="Times New Roman"/>
        </w:rPr>
        <w:t xml:space="preserve"> MAPA also supports </w:t>
      </w:r>
      <w:r w:rsidRPr="005B44E2">
        <w:rPr>
          <w:rFonts w:eastAsia="Times New Roman" w:cs="Times New Roman"/>
          <w:i/>
          <w:iCs/>
        </w:rPr>
        <w:t>binary cut</w:t>
      </w:r>
      <w:r w:rsidRPr="005B44E2">
        <w:rPr>
          <w:rFonts w:eastAsia="Times New Roman" w:cs="Times New Roman"/>
        </w:rPr>
        <w:t xml:space="preserve"> clustering, a recursive divisive clustering method specifically designed for bioinformatics similarity matrices</w:t>
      </w:r>
      <w:hyperlink r:id="rId87">
        <w:r w:rsidRPr="005B44E2">
          <w:rPr>
            <w:rFonts w:cs="Times New Roman"/>
            <w:vertAlign w:val="superscript"/>
          </w:rPr>
          <w:t>33</w:t>
        </w:r>
      </w:hyperlink>
      <w:r w:rsidRPr="005B44E2">
        <w:rPr>
          <w:rFonts w:eastAsia="Times New Roman" w:cs="Times New Roman"/>
        </w:rPr>
        <w:t xml:space="preserve">. This method first generates a dendrogram by recursively splitting the matrix into subgroups at the point of the largest separation in similarity structure. </w:t>
      </w:r>
      <w:proofErr w:type="gramStart"/>
      <w:r w:rsidRPr="005B44E2">
        <w:rPr>
          <w:rFonts w:eastAsia="Times New Roman" w:cs="Times New Roman"/>
        </w:rPr>
        <w:t>Similar to</w:t>
      </w:r>
      <w:proofErr w:type="gramEnd"/>
      <w:r w:rsidRPr="005B44E2">
        <w:rPr>
          <w:rFonts w:eastAsia="Times New Roman" w:cs="Times New Roman"/>
        </w:rPr>
        <w:t xml:space="preserve"> hierarchical clustering, users must define a similarity threshold to cut the dendrogram, which determines the final set of clusters. The resulting modules can be evaluated using the quality assessment function provided by MAPA.</w:t>
      </w:r>
    </w:p>
    <w:p w14:paraId="0D6F469A" w14:textId="77777777" w:rsidR="006D0B58" w:rsidRPr="005B44E2" w:rsidRDefault="006D0B58">
      <w:pPr>
        <w:pStyle w:val="Heading2"/>
        <w:keepNext w:val="0"/>
        <w:keepLines w:val="0"/>
        <w:spacing w:after="40" w:line="480" w:lineRule="auto"/>
      </w:pPr>
      <w:bookmarkStart w:id="26" w:name="_8kjcvpjsenbq" w:colFirst="0" w:colLast="0"/>
      <w:bookmarkEnd w:id="26"/>
    </w:p>
    <w:p w14:paraId="00F43E57" w14:textId="77777777" w:rsidR="006D0B58" w:rsidRPr="005B44E2" w:rsidRDefault="00000000">
      <w:pPr>
        <w:pStyle w:val="Heading2"/>
        <w:keepNext w:val="0"/>
        <w:keepLines w:val="0"/>
        <w:spacing w:after="40" w:line="480" w:lineRule="auto"/>
      </w:pPr>
      <w:bookmarkStart w:id="27" w:name="_abvtf1toedzr" w:colFirst="0" w:colLast="0"/>
      <w:bookmarkEnd w:id="27"/>
      <w:r w:rsidRPr="005B44E2">
        <w:t>Clustering quality assessment</w:t>
      </w:r>
    </w:p>
    <w:p w14:paraId="35085284" w14:textId="77777777" w:rsidR="006D0B58" w:rsidRPr="005B44E2" w:rsidRDefault="00000000">
      <w:pPr>
        <w:spacing w:after="240" w:line="480" w:lineRule="auto"/>
        <w:jc w:val="both"/>
        <w:rPr>
          <w:rFonts w:eastAsia="Times New Roman" w:cs="Times New Roman"/>
        </w:rPr>
      </w:pPr>
      <w:r w:rsidRPr="005B44E2">
        <w:rPr>
          <w:rFonts w:eastAsia="Times New Roman" w:cs="Times New Roman"/>
        </w:rPr>
        <w:t>To help users determine the optimal similarity threshold for any chosen clustering method, MAPA provides a dedicated clustering quality assessment function. This function generates a comprehensive report with key statistics to evaluate the appropriateness of the resulting modules for a specific research purpose. The report includes: (1) A summary of clustering results and quality metrics, including the total number of modules, the count and proportion of non-singleton modules, the average silhouette score</w:t>
      </w:r>
      <w:hyperlink r:id="rId88">
        <w:r w:rsidRPr="005B44E2">
          <w:rPr>
            <w:rFonts w:cs="Times New Roman"/>
            <w:vertAlign w:val="superscript"/>
          </w:rPr>
          <w:t>72</w:t>
        </w:r>
      </w:hyperlink>
      <w:r w:rsidRPr="005B44E2">
        <w:rPr>
          <w:rFonts w:eastAsia="Times New Roman" w:cs="Times New Roman"/>
        </w:rPr>
        <w:t xml:space="preserve">, the </w:t>
      </w:r>
      <w:proofErr w:type="spellStart"/>
      <w:r w:rsidRPr="005B44E2">
        <w:rPr>
          <w:rFonts w:eastAsia="Times New Roman" w:cs="Times New Roman"/>
        </w:rPr>
        <w:t>Calinski-Harabasz</w:t>
      </w:r>
      <w:proofErr w:type="spellEnd"/>
      <w:r w:rsidRPr="005B44E2">
        <w:rPr>
          <w:rFonts w:eastAsia="Times New Roman" w:cs="Times New Roman"/>
        </w:rPr>
        <w:t xml:space="preserve"> Index</w:t>
      </w:r>
      <w:hyperlink r:id="rId89">
        <w:r w:rsidRPr="005B44E2">
          <w:rPr>
            <w:rFonts w:cs="Times New Roman"/>
            <w:vertAlign w:val="superscript"/>
          </w:rPr>
          <w:t>73</w:t>
        </w:r>
      </w:hyperlink>
      <w:r w:rsidRPr="005B44E2">
        <w:rPr>
          <w:rFonts w:eastAsia="Times New Roman" w:cs="Times New Roman"/>
        </w:rPr>
        <w:t>, and the Davies-Bouldin Index</w:t>
      </w:r>
      <w:hyperlink r:id="rId90">
        <w:r w:rsidRPr="005B44E2">
          <w:rPr>
            <w:rFonts w:cs="Times New Roman"/>
            <w:vertAlign w:val="superscript"/>
          </w:rPr>
          <w:t>74</w:t>
        </w:r>
      </w:hyperlink>
      <w:r w:rsidRPr="005B44E2">
        <w:rPr>
          <w:rFonts w:eastAsia="Times New Roman" w:cs="Times New Roman"/>
        </w:rPr>
        <w:t>. (2) A module size distribution plot to check if modules have reasonable sizes (not too many singleton modules or one dominant large module). (3) A silhouette width plot for visual assessment of cluster cohesion and separation. This output allows users to systematically evaluate different parameters and select the configuration that yields the most statistically robust and biologically coherent functional modules.</w:t>
      </w:r>
    </w:p>
    <w:p w14:paraId="1B5273AA" w14:textId="77777777" w:rsidR="006D0B58" w:rsidRPr="005B44E2" w:rsidRDefault="00000000">
      <w:pPr>
        <w:pStyle w:val="Heading2"/>
        <w:spacing w:line="480" w:lineRule="auto"/>
      </w:pPr>
      <w:bookmarkStart w:id="28" w:name="_16qb2z5vxzru" w:colFirst="0" w:colLast="0"/>
      <w:bookmarkEnd w:id="28"/>
      <w:r w:rsidRPr="005B44E2">
        <w:t>Function module annotation</w:t>
      </w:r>
    </w:p>
    <w:p w14:paraId="452BFA57"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After functional modules are identified based on pathway similarity, MAPA performs automated and interpretable biological annotation of each functional module using an LLM-assisted pipeline. To inform </w:t>
      </w:r>
      <w:r w:rsidRPr="005B44E2">
        <w:rPr>
          <w:rFonts w:eastAsia="Times New Roman" w:cs="Times New Roman"/>
        </w:rPr>
        <w:lastRenderedPageBreak/>
        <w:t xml:space="preserve">functional annotation, MAPA gathers relevant biomedical literature that is associated with the pathways in each functional module. This multi-source literature retrieval strategy includes the following steps. </w:t>
      </w:r>
    </w:p>
    <w:p w14:paraId="432FB8EE" w14:textId="77777777" w:rsidR="006D0B58" w:rsidRPr="005B44E2" w:rsidRDefault="006D0B58">
      <w:pPr>
        <w:spacing w:line="480" w:lineRule="auto"/>
        <w:jc w:val="both"/>
        <w:rPr>
          <w:rFonts w:eastAsia="Times New Roman" w:cs="Times New Roman"/>
        </w:rPr>
      </w:pPr>
    </w:p>
    <w:p w14:paraId="18D6521D"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Pathway information extraction.</w:t>
      </w:r>
      <w:r w:rsidRPr="005B44E2">
        <w:rPr>
          <w:rFonts w:eastAsia="Times New Roman" w:cs="Times New Roman"/>
        </w:rPr>
        <w:t xml:space="preserve"> For each pathway within a functional module, MAPA retrieves descriptive metadata from the associated pathway databases. For the GO database, the term name and definition are collected. For KEGG, the pathway title and description are collected. For </w:t>
      </w:r>
      <w:proofErr w:type="spellStart"/>
      <w:r w:rsidRPr="005B44E2">
        <w:rPr>
          <w:rFonts w:eastAsia="Times New Roman" w:cs="Times New Roman"/>
        </w:rPr>
        <w:t>Reactome</w:t>
      </w:r>
      <w:proofErr w:type="spellEnd"/>
      <w:r w:rsidRPr="005B44E2">
        <w:rPr>
          <w:rFonts w:eastAsia="Times New Roman" w:cs="Times New Roman"/>
        </w:rPr>
        <w:t>, the pathway name and general summary are collected. Additionally, pathway components (</w:t>
      </w:r>
      <w:r w:rsidRPr="005B44E2">
        <w:rPr>
          <w:rFonts w:eastAsia="Times New Roman" w:cs="Times New Roman"/>
          <w:i/>
          <w:iCs/>
        </w:rPr>
        <w:t>e.g.</w:t>
      </w:r>
      <w:r w:rsidRPr="005B44E2">
        <w:rPr>
          <w:rFonts w:eastAsia="Times New Roman" w:cs="Times New Roman"/>
        </w:rPr>
        <w:t>, genes, proteins, or metabolites) and their linked literature references (</w:t>
      </w:r>
      <w:r w:rsidRPr="005B44E2">
        <w:rPr>
          <w:rFonts w:eastAsia="Times New Roman" w:cs="Times New Roman"/>
          <w:i/>
          <w:iCs/>
        </w:rPr>
        <w:t>e.g.</w:t>
      </w:r>
      <w:r w:rsidRPr="005B44E2">
        <w:rPr>
          <w:rFonts w:eastAsia="Times New Roman" w:cs="Times New Roman"/>
        </w:rPr>
        <w:t>, PMIDs) are collected.</w:t>
      </w:r>
    </w:p>
    <w:p w14:paraId="7118D93B" w14:textId="77777777" w:rsidR="006D0B58" w:rsidRPr="005B44E2" w:rsidRDefault="006D0B58">
      <w:pPr>
        <w:spacing w:line="480" w:lineRule="auto"/>
        <w:jc w:val="both"/>
        <w:rPr>
          <w:rFonts w:eastAsia="Times New Roman" w:cs="Times New Roman"/>
        </w:rPr>
      </w:pPr>
    </w:p>
    <w:p w14:paraId="61529D33"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Literature retrieval from PubMed. </w:t>
      </w:r>
      <w:r w:rsidRPr="005B44E2">
        <w:rPr>
          <w:rFonts w:eastAsia="Times New Roman" w:cs="Times New Roman"/>
        </w:rPr>
        <w:t>MAPA identifies related publications using three complementary strategies: (1) Keyword-based search. Pathway names and molecular components (</w:t>
      </w:r>
      <w:r w:rsidRPr="005B44E2">
        <w:rPr>
          <w:rFonts w:eastAsia="Times New Roman" w:cs="Times New Roman"/>
          <w:i/>
          <w:iCs/>
        </w:rPr>
        <w:t>e.g.</w:t>
      </w:r>
      <w:r w:rsidRPr="005B44E2">
        <w:rPr>
          <w:rFonts w:eastAsia="Times New Roman" w:cs="Times New Roman"/>
        </w:rPr>
        <w:t>, gene symbols) are used to query PubMed via API. Reference-based search. Citations associated with each pathway in the databases (</w:t>
      </w:r>
      <w:r w:rsidRPr="005B44E2">
        <w:rPr>
          <w:rFonts w:eastAsia="Times New Roman" w:cs="Times New Roman"/>
          <w:i/>
          <w:iCs/>
        </w:rPr>
        <w:t>e.g.</w:t>
      </w:r>
      <w:r w:rsidRPr="005B44E2">
        <w:rPr>
          <w:rFonts w:eastAsia="Times New Roman" w:cs="Times New Roman"/>
        </w:rPr>
        <w:t xml:space="preserve">, KEGG and </w:t>
      </w:r>
      <w:proofErr w:type="spellStart"/>
      <w:r w:rsidRPr="005B44E2">
        <w:rPr>
          <w:rFonts w:eastAsia="Times New Roman" w:cs="Times New Roman"/>
        </w:rPr>
        <w:t>Reactome</w:t>
      </w:r>
      <w:proofErr w:type="spellEnd"/>
      <w:r w:rsidRPr="005B44E2">
        <w:rPr>
          <w:rFonts w:eastAsia="Times New Roman" w:cs="Times New Roman"/>
        </w:rPr>
        <w:t xml:space="preserve"> references) are matched to their PubMed entries. (3) User-uploaded literature (optional). Users may also upload a custom set of external publications (PDF format) to supplement automated retrieval, ensuring coverage of unpublished or domain-specific content.</w:t>
      </w:r>
    </w:p>
    <w:p w14:paraId="3965959A" w14:textId="77777777" w:rsidR="006D0B58" w:rsidRPr="005B44E2" w:rsidRDefault="006D0B58">
      <w:pPr>
        <w:spacing w:line="480" w:lineRule="auto"/>
        <w:jc w:val="both"/>
        <w:rPr>
          <w:rFonts w:eastAsia="Times New Roman" w:cs="Times New Roman"/>
        </w:rPr>
      </w:pPr>
    </w:p>
    <w:p w14:paraId="09291A41"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Text embedding and similarity ranking. </w:t>
      </w:r>
      <w:r w:rsidRPr="005B44E2">
        <w:rPr>
          <w:rFonts w:eastAsia="Times New Roman" w:cs="Times New Roman"/>
        </w:rPr>
        <w:t>All retrieved publication abstracts (title and abstract) are embedded into high-dimensional vectors using an LLM-based text embedding model (OpenAI). Simultaneously, each functional module is embedded based on the aggregated pathway titles and descriptions it contains. Then, cosine similarity is calculated between the module embedding and all paper embeddings. The top 20 most related publications are selected as candidate literature for annotation.</w:t>
      </w:r>
    </w:p>
    <w:p w14:paraId="08E0D2E8" w14:textId="77777777" w:rsidR="006D0B58" w:rsidRPr="005B44E2" w:rsidRDefault="006D0B58">
      <w:pPr>
        <w:spacing w:line="480" w:lineRule="auto"/>
        <w:jc w:val="both"/>
        <w:rPr>
          <w:rFonts w:eastAsia="Times New Roman" w:cs="Times New Roman"/>
        </w:rPr>
      </w:pPr>
    </w:p>
    <w:p w14:paraId="3407D6F6"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Literature re-ranking and final selection. </w:t>
      </w:r>
      <w:r w:rsidRPr="005B44E2">
        <w:rPr>
          <w:rFonts w:eastAsia="Times New Roman" w:cs="Times New Roman"/>
        </w:rPr>
        <w:t>The top 20 related papers are input into an LLM (</w:t>
      </w:r>
      <w:r w:rsidRPr="005B44E2">
        <w:rPr>
          <w:rFonts w:eastAsia="Times New Roman" w:cs="Times New Roman"/>
          <w:i/>
          <w:iCs/>
        </w:rPr>
        <w:t>e.g.</w:t>
      </w:r>
      <w:r w:rsidRPr="005B44E2">
        <w:rPr>
          <w:rFonts w:eastAsia="Times New Roman" w:cs="Times New Roman"/>
        </w:rPr>
        <w:t>, Gemini or GPT-4) for re-ranking and content evaluation. The model selects the top 5 most relevant papers, based on biological coherence and module relevance. These 5 papers (title and abstract) form the final literature set used for downstream summarization.</w:t>
      </w:r>
    </w:p>
    <w:p w14:paraId="2BCE7C8D" w14:textId="77777777" w:rsidR="006D0B58" w:rsidRPr="005B44E2" w:rsidRDefault="006D0B58">
      <w:pPr>
        <w:spacing w:line="480" w:lineRule="auto"/>
        <w:jc w:val="both"/>
        <w:rPr>
          <w:rFonts w:eastAsia="Times New Roman" w:cs="Times New Roman"/>
        </w:rPr>
      </w:pPr>
    </w:p>
    <w:p w14:paraId="2B8CF741"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Prompt engineering for functional module summary. </w:t>
      </w:r>
      <w:r w:rsidRPr="005B44E2">
        <w:rPr>
          <w:rFonts w:eastAsia="Times New Roman" w:cs="Times New Roman"/>
        </w:rPr>
        <w:t>The final summarization step uses the selected literature, along with optional study-specific metadata (</w:t>
      </w:r>
      <w:r w:rsidRPr="005B44E2">
        <w:rPr>
          <w:rFonts w:eastAsia="Times New Roman" w:cs="Times New Roman"/>
          <w:i/>
          <w:iCs/>
        </w:rPr>
        <w:t>e.g.</w:t>
      </w:r>
      <w:r w:rsidRPr="005B44E2">
        <w:rPr>
          <w:rFonts w:eastAsia="Times New Roman" w:cs="Times New Roman"/>
        </w:rPr>
        <w:t>, phenotypes), to generate structured and interpretable annotations for each module.</w:t>
      </w:r>
    </w:p>
    <w:p w14:paraId="59F63DC5"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Optional experiment metadata input. Users may provide a brief study description or list of associated phenotypes (</w:t>
      </w:r>
      <w:r w:rsidRPr="005B44E2">
        <w:rPr>
          <w:rFonts w:eastAsia="Times New Roman" w:cs="Times New Roman"/>
          <w:i/>
          <w:iCs/>
        </w:rPr>
        <w:t>e.g.</w:t>
      </w:r>
      <w:r w:rsidRPr="005B44E2">
        <w:rPr>
          <w:rFonts w:eastAsia="Times New Roman" w:cs="Times New Roman"/>
        </w:rPr>
        <w:t>, aging, diabetes) that are relevant to the context of their omics dataset. This information helps tailor the annotation to specific research questions or conditions.</w:t>
      </w:r>
    </w:p>
    <w:p w14:paraId="56ACA181" w14:textId="77777777" w:rsidR="006D0B58" w:rsidRPr="005B44E2" w:rsidRDefault="00000000">
      <w:pPr>
        <w:spacing w:line="480" w:lineRule="auto"/>
        <w:jc w:val="both"/>
        <w:rPr>
          <w:rFonts w:eastAsia="Times New Roman" w:cs="Times New Roman"/>
        </w:rPr>
      </w:pPr>
      <w:r w:rsidRPr="005B44E2">
        <w:rPr>
          <w:rFonts w:eastAsia="Times New Roman" w:cs="Times New Roman"/>
        </w:rPr>
        <w:t>Prompt-driven summarization. MAPA uses a carefully designed prompt template to instruct the LLM to generate the following structured output:</w:t>
      </w:r>
    </w:p>
    <w:p w14:paraId="37BCC421" w14:textId="77777777" w:rsidR="006D0B58" w:rsidRPr="005B44E2" w:rsidRDefault="00000000">
      <w:pPr>
        <w:numPr>
          <w:ilvl w:val="0"/>
          <w:numId w:val="3"/>
        </w:numPr>
        <w:spacing w:line="480" w:lineRule="auto"/>
        <w:jc w:val="both"/>
        <w:rPr>
          <w:rFonts w:eastAsia="Times New Roman" w:cs="Times New Roman"/>
        </w:rPr>
      </w:pPr>
      <w:proofErr w:type="spellStart"/>
      <w:r w:rsidRPr="005B44E2">
        <w:rPr>
          <w:rFonts w:eastAsia="Times New Roman" w:cs="Times New Roman"/>
        </w:rPr>
        <w:t>module_name</w:t>
      </w:r>
      <w:proofErr w:type="spellEnd"/>
      <w:r w:rsidRPr="005B44E2">
        <w:rPr>
          <w:rFonts w:eastAsia="Times New Roman" w:cs="Times New Roman"/>
        </w:rPr>
        <w:t>: A concise and biologically meaningful title for the functional module.</w:t>
      </w:r>
    </w:p>
    <w:p w14:paraId="5FBCFFE7" w14:textId="77777777" w:rsidR="006D0B58" w:rsidRPr="005B44E2" w:rsidRDefault="00000000">
      <w:pPr>
        <w:numPr>
          <w:ilvl w:val="0"/>
          <w:numId w:val="3"/>
        </w:numPr>
        <w:spacing w:line="480" w:lineRule="auto"/>
        <w:jc w:val="both"/>
        <w:rPr>
          <w:rFonts w:eastAsia="Times New Roman" w:cs="Times New Roman"/>
        </w:rPr>
      </w:pPr>
      <w:r w:rsidRPr="005B44E2">
        <w:rPr>
          <w:rFonts w:eastAsia="Times New Roman" w:cs="Times New Roman"/>
        </w:rPr>
        <w:t>summary: A paragraph summarizing the key biological processes, pathways, and molecules associated with the module.</w:t>
      </w:r>
    </w:p>
    <w:p w14:paraId="70B2198E" w14:textId="77777777" w:rsidR="006D0B58" w:rsidRPr="005B44E2" w:rsidRDefault="00000000">
      <w:pPr>
        <w:numPr>
          <w:ilvl w:val="0"/>
          <w:numId w:val="3"/>
        </w:numPr>
        <w:spacing w:line="480" w:lineRule="auto"/>
        <w:jc w:val="both"/>
        <w:rPr>
          <w:rFonts w:eastAsia="Times New Roman" w:cs="Times New Roman"/>
        </w:rPr>
      </w:pPr>
      <w:proofErr w:type="spellStart"/>
      <w:r w:rsidRPr="005B44E2">
        <w:rPr>
          <w:rFonts w:eastAsia="Times New Roman" w:cs="Times New Roman"/>
        </w:rPr>
        <w:t>phenotype_analysis</w:t>
      </w:r>
      <w:proofErr w:type="spellEnd"/>
      <w:r w:rsidRPr="005B44E2">
        <w:rPr>
          <w:rFonts w:eastAsia="Times New Roman" w:cs="Times New Roman"/>
        </w:rPr>
        <w:t>: A section describing how the module may relate to the user-specified phenotype(s), if provided.</w:t>
      </w:r>
    </w:p>
    <w:p w14:paraId="7B8B5837" w14:textId="77777777" w:rsidR="006D0B58" w:rsidRPr="005B44E2" w:rsidRDefault="00000000">
      <w:pPr>
        <w:numPr>
          <w:ilvl w:val="0"/>
          <w:numId w:val="3"/>
        </w:numPr>
        <w:spacing w:line="480" w:lineRule="auto"/>
        <w:jc w:val="both"/>
        <w:rPr>
          <w:rFonts w:eastAsia="Times New Roman" w:cs="Times New Roman"/>
        </w:rPr>
      </w:pPr>
      <w:proofErr w:type="spellStart"/>
      <w:r w:rsidRPr="005B44E2">
        <w:rPr>
          <w:rFonts w:eastAsia="Times New Roman" w:cs="Times New Roman"/>
        </w:rPr>
        <w:t>confidence_score</w:t>
      </w:r>
      <w:proofErr w:type="spellEnd"/>
      <w:r w:rsidRPr="005B44E2">
        <w:rPr>
          <w:rFonts w:eastAsia="Times New Roman" w:cs="Times New Roman"/>
        </w:rPr>
        <w:t>: A numerical score (ranging from 0.00 to 1.00) that reflects how confidently the annotation integrates the pathway content and phenotype context.</w:t>
      </w:r>
    </w:p>
    <w:p w14:paraId="2BC42AF2" w14:textId="77777777" w:rsidR="006D0B58" w:rsidRPr="005B44E2" w:rsidRDefault="00000000">
      <w:pPr>
        <w:spacing w:line="480" w:lineRule="auto"/>
        <w:jc w:val="both"/>
        <w:rPr>
          <w:rFonts w:eastAsia="Times New Roman" w:cs="Times New Roman"/>
        </w:rPr>
      </w:pPr>
      <w:r w:rsidRPr="005B44E2">
        <w:rPr>
          <w:rFonts w:eastAsia="Times New Roman" w:cs="Times New Roman"/>
        </w:rPr>
        <w:t>Output format. The final output is delivered in structured JSON format, ensuring compatibility with both MAPA’s R-based pipeline and downstream reporting modules. Each annotated functional module includes the pathways, related genes/metabolites, top related publications, and summary text for interpretation and visualization.</w:t>
      </w:r>
    </w:p>
    <w:p w14:paraId="1FB04E39" w14:textId="77777777" w:rsidR="006D0B58" w:rsidRPr="005B44E2" w:rsidRDefault="006D0B58">
      <w:pPr>
        <w:spacing w:line="480" w:lineRule="auto"/>
        <w:jc w:val="both"/>
        <w:rPr>
          <w:rFonts w:eastAsia="Times New Roman" w:cs="Times New Roman"/>
        </w:rPr>
      </w:pPr>
    </w:p>
    <w:p w14:paraId="49B59F0C" w14:textId="77777777" w:rsidR="006D0B58" w:rsidRPr="005B44E2" w:rsidRDefault="00000000">
      <w:pPr>
        <w:pStyle w:val="Heading2"/>
        <w:spacing w:line="480" w:lineRule="auto"/>
        <w:rPr>
          <w:b w:val="0"/>
          <w:bCs w:val="0"/>
        </w:rPr>
      </w:pPr>
      <w:bookmarkStart w:id="29" w:name="_c7puhxh06p86" w:colFirst="0" w:colLast="0"/>
      <w:bookmarkEnd w:id="29"/>
      <w:r w:rsidRPr="005B44E2">
        <w:t>Data visualization</w:t>
      </w:r>
    </w:p>
    <w:p w14:paraId="57A36DFE" w14:textId="77777777" w:rsidR="006D0B58" w:rsidRPr="005B44E2" w:rsidRDefault="00000000">
      <w:pPr>
        <w:spacing w:line="480" w:lineRule="auto"/>
        <w:jc w:val="both"/>
        <w:rPr>
          <w:rFonts w:eastAsia="Times New Roman" w:cs="Times New Roman"/>
        </w:rPr>
      </w:pPr>
      <w:r w:rsidRPr="005B44E2">
        <w:rPr>
          <w:rFonts w:eastAsia="Times New Roman" w:cs="Times New Roman"/>
        </w:rPr>
        <w:t>MAPA provides a comprehensive suite of visualization functions to explore and interpret functional module analysis results at multiple biological levels.</w:t>
      </w:r>
    </w:p>
    <w:p w14:paraId="33BF92EC" w14:textId="77777777" w:rsidR="006D0B58" w:rsidRPr="005B44E2" w:rsidRDefault="006D0B58">
      <w:pPr>
        <w:spacing w:line="480" w:lineRule="auto"/>
        <w:jc w:val="both"/>
        <w:rPr>
          <w:rFonts w:eastAsia="Times New Roman" w:cs="Times New Roman"/>
        </w:rPr>
      </w:pPr>
    </w:p>
    <w:p w14:paraId="577445EB"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lastRenderedPageBreak/>
        <w:t>Pathway enrichment visualization.</w:t>
      </w:r>
      <w:r w:rsidRPr="005B44E2">
        <w:rPr>
          <w:rFonts w:eastAsia="Times New Roman" w:cs="Times New Roman"/>
        </w:rPr>
        <w:t xml:space="preserve"> MAPA creates horizontal bar charts visualizing enrichment results at the pathway, module, and functional module levels. For ORA, users can select x-axis metrics including </w:t>
      </w:r>
      <w:proofErr w:type="spellStart"/>
      <w:r w:rsidRPr="005B44E2">
        <w:rPr>
          <w:rFonts w:eastAsia="Times New Roman" w:cs="Times New Roman"/>
        </w:rPr>
        <w:t>qscore</w:t>
      </w:r>
      <w:proofErr w:type="spellEnd"/>
      <w:r w:rsidRPr="005B44E2">
        <w:rPr>
          <w:rFonts w:eastAsia="Times New Roman" w:cs="Times New Roman"/>
        </w:rPr>
        <w:t xml:space="preserve"> (-log</w:t>
      </w:r>
      <w:r w:rsidRPr="005B44E2">
        <w:rPr>
          <w:rFonts w:eastAsia="Times New Roman" w:cs="Times New Roman"/>
          <w:vertAlign w:val="subscript"/>
        </w:rPr>
        <w:t xml:space="preserve">10 </w:t>
      </w:r>
      <w:r w:rsidRPr="005B44E2">
        <w:rPr>
          <w:rFonts w:eastAsia="Times New Roman" w:cs="Times New Roman"/>
        </w:rPr>
        <w:t xml:space="preserve">adjusted </w:t>
      </w:r>
      <w:r w:rsidRPr="005B44E2">
        <w:rPr>
          <w:rFonts w:eastAsia="Times New Roman" w:cs="Times New Roman"/>
          <w:i/>
          <w:iCs/>
        </w:rPr>
        <w:t>p-value</w:t>
      </w:r>
      <w:r w:rsidRPr="005B44E2">
        <w:rPr>
          <w:rFonts w:eastAsia="Times New Roman" w:cs="Times New Roman"/>
        </w:rPr>
        <w:t xml:space="preserve">), </w:t>
      </w:r>
      <w:proofErr w:type="spellStart"/>
      <w:r w:rsidRPr="005B44E2">
        <w:rPr>
          <w:rFonts w:eastAsia="Times New Roman" w:cs="Times New Roman"/>
        </w:rPr>
        <w:t>RichFactor</w:t>
      </w:r>
      <w:proofErr w:type="spellEnd"/>
      <w:r w:rsidRPr="005B44E2">
        <w:rPr>
          <w:rFonts w:eastAsia="Times New Roman" w:cs="Times New Roman"/>
        </w:rPr>
        <w:t xml:space="preserve">, or </w:t>
      </w:r>
      <w:proofErr w:type="spellStart"/>
      <w:r w:rsidRPr="005B44E2">
        <w:rPr>
          <w:rFonts w:eastAsia="Times New Roman" w:cs="Times New Roman"/>
        </w:rPr>
        <w:t>FoldEnrichment</w:t>
      </w:r>
      <w:proofErr w:type="spellEnd"/>
      <w:r w:rsidRPr="005B44E2">
        <w:rPr>
          <w:rFonts w:eastAsia="Times New Roman" w:cs="Times New Roman"/>
        </w:rPr>
        <w:t xml:space="preserve"> for genes, while metabolite analysis uses </w:t>
      </w:r>
      <w:proofErr w:type="spellStart"/>
      <w:r w:rsidRPr="005B44E2">
        <w:rPr>
          <w:rFonts w:eastAsia="Times New Roman" w:cs="Times New Roman"/>
        </w:rPr>
        <w:t>qscore</w:t>
      </w:r>
      <w:proofErr w:type="spellEnd"/>
      <w:r w:rsidRPr="005B44E2">
        <w:rPr>
          <w:rFonts w:eastAsia="Times New Roman" w:cs="Times New Roman"/>
        </w:rPr>
        <w:t xml:space="preserve"> exclusively. GSEA results display NES. Bars are colored by database (GO, KEGG, </w:t>
      </w:r>
      <w:proofErr w:type="spellStart"/>
      <w:r w:rsidRPr="005B44E2">
        <w:rPr>
          <w:rFonts w:eastAsia="Times New Roman" w:cs="Times New Roman"/>
        </w:rPr>
        <w:t>Reactome</w:t>
      </w:r>
      <w:proofErr w:type="spellEnd"/>
      <w:r w:rsidRPr="005B44E2">
        <w:rPr>
          <w:rFonts w:eastAsia="Times New Roman" w:cs="Times New Roman"/>
        </w:rPr>
        <w:t>, HMDB) and scaled by gene/metabolite count, with “straight” (lollipop) or “meteor” (gradient) visualization styles.</w:t>
      </w:r>
    </w:p>
    <w:p w14:paraId="22AB2E93" w14:textId="77777777" w:rsidR="006D0B58" w:rsidRPr="005B44E2" w:rsidRDefault="006D0B58">
      <w:pPr>
        <w:spacing w:line="480" w:lineRule="auto"/>
        <w:jc w:val="both"/>
        <w:rPr>
          <w:rFonts w:eastAsia="Times New Roman" w:cs="Times New Roman"/>
        </w:rPr>
      </w:pPr>
    </w:p>
    <w:p w14:paraId="1C268DF4"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Similarity network visualization.</w:t>
      </w:r>
      <w:r w:rsidRPr="005B44E2">
        <w:rPr>
          <w:rFonts w:eastAsia="Times New Roman" w:cs="Times New Roman"/>
        </w:rPr>
        <w:t xml:space="preserve"> MAPA visualizes pathway similarity relationships as network graphs at database-specific module or cross-database functional module levels. Node size represents statistical significance (-log</w:t>
      </w:r>
      <w:r w:rsidRPr="005B44E2">
        <w:rPr>
          <w:rFonts w:eastAsia="Times New Roman" w:cs="Times New Roman"/>
          <w:vertAlign w:val="subscript"/>
        </w:rPr>
        <w:t xml:space="preserve">10 </w:t>
      </w:r>
      <w:r w:rsidRPr="005B44E2">
        <w:rPr>
          <w:rFonts w:eastAsia="Times New Roman" w:cs="Times New Roman"/>
        </w:rPr>
        <w:t xml:space="preserve">adjusted </w:t>
      </w:r>
      <w:r w:rsidRPr="005B44E2">
        <w:rPr>
          <w:rFonts w:eastAsia="Times New Roman" w:cs="Times New Roman"/>
          <w:i/>
          <w:iCs/>
        </w:rPr>
        <w:t>p-value</w:t>
      </w:r>
      <w:r w:rsidRPr="005B44E2">
        <w:rPr>
          <w:rFonts w:eastAsia="Times New Roman" w:cs="Times New Roman"/>
        </w:rPr>
        <w:t xml:space="preserve"> for ORA or absolute NES for GSEA), and edge width indicates similarity strength. Users can filter by module size and display pathway names or LLM-generated module annotations.</w:t>
      </w:r>
    </w:p>
    <w:p w14:paraId="0E20873C" w14:textId="77777777" w:rsidR="006D0B58" w:rsidRPr="005B44E2" w:rsidRDefault="006D0B58">
      <w:pPr>
        <w:spacing w:line="480" w:lineRule="auto"/>
        <w:jc w:val="both"/>
        <w:rPr>
          <w:rFonts w:eastAsia="Times New Roman" w:cs="Times New Roman"/>
        </w:rPr>
      </w:pPr>
    </w:p>
    <w:p w14:paraId="10F0C81D"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Multilevel relationship networks.</w:t>
      </w:r>
      <w:r w:rsidRPr="005B44E2">
        <w:rPr>
          <w:rFonts w:eastAsia="Times New Roman" w:cs="Times New Roman"/>
        </w:rPr>
        <w:t xml:space="preserve"> MAPA constructs multipartite graphs showing hierarchical relationships among functional modules, pathways, molecules, and experimental variables. The function supports linear track or circular layouts with customizable node positioning, coloring, and selective inclusion of hierarchical levels.</w:t>
      </w:r>
    </w:p>
    <w:p w14:paraId="0039C6AC" w14:textId="77777777" w:rsidR="006D0B58" w:rsidRPr="005B44E2" w:rsidRDefault="006D0B58">
      <w:pPr>
        <w:spacing w:line="480" w:lineRule="auto"/>
        <w:jc w:val="both"/>
        <w:rPr>
          <w:rFonts w:eastAsia="Times New Roman" w:cs="Times New Roman"/>
        </w:rPr>
      </w:pPr>
    </w:p>
    <w:p w14:paraId="4387688F"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Expression-network integration.</w:t>
      </w:r>
      <w:r w:rsidRPr="005B44E2">
        <w:rPr>
          <w:rFonts w:eastAsia="Times New Roman" w:cs="Times New Roman"/>
        </w:rPr>
        <w:t xml:space="preserve"> MAPA combines relationship networks with expression heatmaps for integrated functional-molecular views. At the pathway level, heatmaps show mean molecular expression with optional word cloud annotations (from pathway descriptions or LLM summaries), where word size represents frequency. At the molecular level, individual expression profiles are displayed with configurable hierarchical clustering.</w:t>
      </w:r>
    </w:p>
    <w:p w14:paraId="3CC31902" w14:textId="77777777" w:rsidR="006D0B58" w:rsidRPr="005B44E2" w:rsidRDefault="006D0B58">
      <w:pPr>
        <w:spacing w:line="480" w:lineRule="auto"/>
        <w:jc w:val="both"/>
        <w:rPr>
          <w:rFonts w:eastAsia="Times New Roman" w:cs="Times New Roman"/>
        </w:rPr>
      </w:pPr>
    </w:p>
    <w:p w14:paraId="23A32889"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Module-specific analysis.</w:t>
      </w:r>
      <w:r w:rsidRPr="005B44E2">
        <w:rPr>
          <w:rFonts w:eastAsia="Times New Roman" w:cs="Times New Roman"/>
        </w:rPr>
        <w:t xml:space="preserve"> For detailed module exploration, MAPA generates three complementary views: (1) internal similarity networks, (2) statistical bar charts of constituent pathways, and (3) functional word </w:t>
      </w:r>
      <w:r w:rsidRPr="005B44E2">
        <w:rPr>
          <w:rFonts w:eastAsia="Times New Roman" w:cs="Times New Roman"/>
        </w:rPr>
        <w:lastRenderedPageBreak/>
        <w:t>clouds with word size representing cumulative –log10</w:t>
      </w:r>
      <w:r w:rsidRPr="005B44E2">
        <w:rPr>
          <w:rFonts w:eastAsia="Times New Roman" w:cs="Times New Roman"/>
          <w:vertAlign w:val="subscript"/>
        </w:rPr>
        <w:t xml:space="preserve"> </w:t>
      </w:r>
      <w:r w:rsidRPr="005B44E2">
        <w:rPr>
          <w:rFonts w:eastAsia="Times New Roman" w:cs="Times New Roman"/>
        </w:rPr>
        <w:t xml:space="preserve">adjusted </w:t>
      </w:r>
      <w:r w:rsidRPr="005B44E2">
        <w:rPr>
          <w:rFonts w:eastAsia="Times New Roman" w:cs="Times New Roman"/>
          <w:i/>
          <w:iCs/>
        </w:rPr>
        <w:t>p-values</w:t>
      </w:r>
      <w:r w:rsidRPr="005B44E2">
        <w:rPr>
          <w:rFonts w:eastAsia="Times New Roman" w:cs="Times New Roman"/>
        </w:rPr>
        <w:t>. This approach enables comprehensive module characterization across network topology, statistical significance, and semantic content.</w:t>
      </w:r>
    </w:p>
    <w:p w14:paraId="4556DC32" w14:textId="77777777" w:rsidR="006D0B58" w:rsidRPr="005B44E2" w:rsidRDefault="006D0B58">
      <w:pPr>
        <w:spacing w:line="480" w:lineRule="auto"/>
        <w:jc w:val="both"/>
        <w:rPr>
          <w:rFonts w:eastAsia="Times New Roman" w:cs="Times New Roman"/>
        </w:rPr>
      </w:pPr>
    </w:p>
    <w:p w14:paraId="304A4E7F" w14:textId="77777777" w:rsidR="006D0B58" w:rsidRPr="005B44E2" w:rsidRDefault="00000000">
      <w:pPr>
        <w:pStyle w:val="Heading2"/>
        <w:spacing w:line="480" w:lineRule="auto"/>
      </w:pPr>
      <w:bookmarkStart w:id="30" w:name="_tcs5tg44pwgg" w:colFirst="0" w:colLast="0"/>
      <w:bookmarkEnd w:id="30"/>
      <w:r w:rsidRPr="005B44E2">
        <w:t>Result report</w:t>
      </w:r>
    </w:p>
    <w:p w14:paraId="2DB219EE" w14:textId="77777777" w:rsidR="006D0B58" w:rsidRPr="005B44E2" w:rsidRDefault="00000000">
      <w:pPr>
        <w:spacing w:line="480" w:lineRule="auto"/>
        <w:jc w:val="both"/>
        <w:rPr>
          <w:rFonts w:eastAsia="Times New Roman" w:cs="Times New Roman"/>
        </w:rPr>
      </w:pPr>
      <w:r w:rsidRPr="005B44E2">
        <w:rPr>
          <w:rFonts w:eastAsia="Times New Roman" w:cs="Times New Roman"/>
        </w:rPr>
        <w:t>MAPA provides comprehensive output functionality through automated report generation and tabular data export for downstream analysis.</w:t>
      </w:r>
    </w:p>
    <w:p w14:paraId="2499975B" w14:textId="77777777" w:rsidR="006D0B58" w:rsidRPr="005B44E2" w:rsidRDefault="00000000">
      <w:pPr>
        <w:spacing w:before="240" w:after="240" w:line="480" w:lineRule="auto"/>
        <w:jc w:val="both"/>
        <w:rPr>
          <w:rFonts w:eastAsia="Times New Roman" w:cs="Times New Roman"/>
        </w:rPr>
      </w:pPr>
      <w:r w:rsidRPr="005B44E2">
        <w:rPr>
          <w:rFonts w:eastAsia="Times New Roman" w:cs="Times New Roman"/>
          <w:i/>
          <w:iCs/>
        </w:rPr>
        <w:t>Automated report generation.</w:t>
      </w:r>
      <w:r w:rsidRPr="005B44E2">
        <w:rPr>
          <w:rFonts w:eastAsia="Times New Roman" w:cs="Times New Roman"/>
        </w:rPr>
        <w:t xml:space="preserve"> MAPA generates standardized reports in multiple formats (HTML, PDF, Word, Markdown) using R Markdown templates. Reports contain four main sections: (1) analysis parameters and computational settings, (2) enrichment bar plots at pathway, module, and functional module levels showing top 10 results, (3) similarity network visualizations for functional modules across databases, and (4) interpretation tables with LLM-generated summaries when available. The system automatically handles figure placement, table formatting, and conditional content inclusion based on available results with default visualization parameters (</w:t>
      </w:r>
      <w:proofErr w:type="spellStart"/>
      <w:proofErr w:type="gramStart"/>
      <w:r w:rsidRPr="005B44E2">
        <w:rPr>
          <w:rFonts w:eastAsia="Times New Roman" w:cs="Times New Roman"/>
        </w:rPr>
        <w:t>p.adjust</w:t>
      </w:r>
      <w:proofErr w:type="gramEnd"/>
      <w:r w:rsidRPr="005B44E2">
        <w:rPr>
          <w:rFonts w:eastAsia="Times New Roman" w:cs="Times New Roman"/>
        </w:rPr>
        <w:t>.cutoff</w:t>
      </w:r>
      <w:proofErr w:type="spellEnd"/>
      <w:r w:rsidRPr="005B44E2">
        <w:rPr>
          <w:rFonts w:eastAsia="Times New Roman" w:cs="Times New Roman"/>
        </w:rPr>
        <w:t xml:space="preserve"> = 0.05, </w:t>
      </w:r>
      <w:proofErr w:type="spellStart"/>
      <w:proofErr w:type="gramStart"/>
      <w:r w:rsidRPr="005B44E2">
        <w:rPr>
          <w:rFonts w:eastAsia="Times New Roman" w:cs="Times New Roman"/>
        </w:rPr>
        <w:t>count.cutoff</w:t>
      </w:r>
      <w:proofErr w:type="spellEnd"/>
      <w:proofErr w:type="gramEnd"/>
      <w:r w:rsidRPr="005B44E2">
        <w:rPr>
          <w:rFonts w:eastAsia="Times New Roman" w:cs="Times New Roman"/>
        </w:rPr>
        <w:t xml:space="preserve"> = 5).</w:t>
      </w:r>
    </w:p>
    <w:p w14:paraId="33503402" w14:textId="77777777" w:rsidR="006D0B58" w:rsidRPr="005B44E2" w:rsidRDefault="00000000">
      <w:pPr>
        <w:spacing w:before="240" w:after="240" w:line="480" w:lineRule="auto"/>
        <w:jc w:val="both"/>
        <w:rPr>
          <w:rFonts w:eastAsia="Times New Roman" w:cs="Times New Roman"/>
        </w:rPr>
      </w:pPr>
      <w:r w:rsidRPr="005B44E2">
        <w:rPr>
          <w:rFonts w:eastAsia="Times New Roman" w:cs="Times New Roman"/>
          <w:i/>
          <w:iCs/>
        </w:rPr>
        <w:t>Data export functionality.</w:t>
      </w:r>
      <w:r w:rsidRPr="005B44E2">
        <w:rPr>
          <w:rFonts w:eastAsia="Times New Roman" w:cs="Times New Roman"/>
        </w:rPr>
        <w:t xml:space="preserve"> MAPA exports all analysis results to individual CSV files for external analysis. Exported data includes enriched pathways from each database (GO, KEGG, </w:t>
      </w:r>
      <w:proofErr w:type="spellStart"/>
      <w:r w:rsidRPr="005B44E2">
        <w:rPr>
          <w:rFonts w:eastAsia="Times New Roman" w:cs="Times New Roman"/>
        </w:rPr>
        <w:t>Reactome</w:t>
      </w:r>
      <w:proofErr w:type="spellEnd"/>
      <w:r w:rsidRPr="005B44E2">
        <w:rPr>
          <w:rFonts w:eastAsia="Times New Roman" w:cs="Times New Roman"/>
        </w:rPr>
        <w:t>, HMDB), database-specific modules, functional modules, and LLM interpretation results.</w:t>
      </w:r>
    </w:p>
    <w:p w14:paraId="26E8022D" w14:textId="77777777" w:rsidR="006D0B58" w:rsidRPr="005B44E2" w:rsidRDefault="00000000">
      <w:pPr>
        <w:pStyle w:val="Heading2"/>
        <w:spacing w:line="480" w:lineRule="auto"/>
      </w:pPr>
      <w:bookmarkStart w:id="31" w:name="_9j9dy5ippwen" w:colFirst="0" w:colLast="0"/>
      <w:bookmarkEnd w:id="31"/>
      <w:r w:rsidRPr="005B44E2">
        <w:t>Design of the MAPA shiny application</w:t>
      </w:r>
    </w:p>
    <w:p w14:paraId="2DA83CD5"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To make MAPA accessible to a broader range of users, including those without programming expertise, we developed </w:t>
      </w:r>
      <w:proofErr w:type="spellStart"/>
      <w:r w:rsidRPr="005B44E2">
        <w:rPr>
          <w:rFonts w:eastAsia="Times New Roman" w:cs="Times New Roman"/>
          <w:i/>
          <w:iCs/>
        </w:rPr>
        <w:t>MAPAShiny</w:t>
      </w:r>
      <w:proofErr w:type="spellEnd"/>
      <w:r w:rsidRPr="005B44E2">
        <w:rPr>
          <w:rFonts w:eastAsia="Times New Roman" w:cs="Times New Roman"/>
        </w:rPr>
        <w:t xml:space="preserve">, an interactive web-based interface that encapsulates the full functionality of the MAPA workflow. </w:t>
      </w:r>
      <w:proofErr w:type="spellStart"/>
      <w:r w:rsidRPr="005B44E2">
        <w:rPr>
          <w:rFonts w:eastAsia="Times New Roman" w:cs="Times New Roman"/>
          <w:i/>
          <w:iCs/>
        </w:rPr>
        <w:t>MAPAShiny</w:t>
      </w:r>
      <w:proofErr w:type="spellEnd"/>
      <w:r w:rsidRPr="005B44E2">
        <w:rPr>
          <w:rFonts w:eastAsia="Times New Roman" w:cs="Times New Roman"/>
        </w:rPr>
        <w:t xml:space="preserve"> was built using the Shiny framework in R, a widely used tool for creating dynamic, browser-based applications directly from R code.</w:t>
      </w:r>
    </w:p>
    <w:p w14:paraId="2A3291F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The core objective of </w:t>
      </w:r>
      <w:proofErr w:type="spellStart"/>
      <w:r w:rsidRPr="005B44E2">
        <w:rPr>
          <w:rFonts w:eastAsia="Times New Roman" w:cs="Times New Roman"/>
          <w:i/>
          <w:iCs/>
        </w:rPr>
        <w:t>MAPAShiny</w:t>
      </w:r>
      <w:proofErr w:type="spellEnd"/>
      <w:r w:rsidRPr="005B44E2">
        <w:rPr>
          <w:rFonts w:eastAsia="Times New Roman" w:cs="Times New Roman"/>
        </w:rPr>
        <w:t xml:space="preserve"> is to lower the barrier to entry for complex pathway analysis by providing an intuitive, step-by-step user interface. Users can upload their data, select pathway enrichment </w:t>
      </w:r>
      <w:r w:rsidRPr="005B44E2">
        <w:rPr>
          <w:rFonts w:eastAsia="Times New Roman" w:cs="Times New Roman"/>
        </w:rPr>
        <w:lastRenderedPageBreak/>
        <w:t>methods, choose databases (</w:t>
      </w:r>
      <w:r w:rsidRPr="005B44E2">
        <w:rPr>
          <w:rFonts w:eastAsia="Times New Roman" w:cs="Times New Roman"/>
          <w:i/>
          <w:iCs/>
        </w:rPr>
        <w:t>e.g.</w:t>
      </w:r>
      <w:r w:rsidRPr="005B44E2">
        <w:rPr>
          <w:rFonts w:eastAsia="Times New Roman" w:cs="Times New Roman"/>
        </w:rPr>
        <w:t xml:space="preserve">, GO, KEGG, </w:t>
      </w:r>
      <w:proofErr w:type="spellStart"/>
      <w:r w:rsidRPr="005B44E2">
        <w:rPr>
          <w:rFonts w:eastAsia="Times New Roman" w:cs="Times New Roman"/>
        </w:rPr>
        <w:t>Reactome</w:t>
      </w:r>
      <w:proofErr w:type="spellEnd"/>
      <w:r w:rsidRPr="005B44E2">
        <w:rPr>
          <w:rFonts w:eastAsia="Times New Roman" w:cs="Times New Roman"/>
        </w:rPr>
        <w:t>, SMPDB), set similarity thresholds, and explore functional module annotations, all without writing a single line of code.</w:t>
      </w:r>
    </w:p>
    <w:p w14:paraId="7116A1B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Altogether, </w:t>
      </w:r>
      <w:proofErr w:type="spellStart"/>
      <w:r w:rsidRPr="005B44E2">
        <w:rPr>
          <w:rFonts w:eastAsia="Times New Roman" w:cs="Times New Roman"/>
          <w:i/>
          <w:iCs/>
        </w:rPr>
        <w:t>MAPAShiny</w:t>
      </w:r>
      <w:proofErr w:type="spellEnd"/>
      <w:r w:rsidRPr="005B44E2">
        <w:rPr>
          <w:rFonts w:eastAsia="Times New Roman" w:cs="Times New Roman"/>
        </w:rPr>
        <w:t xml:space="preserve"> extends the usability of MAPA by offering a robust, interactive, and transparent environment for pathway-based module analysis, promoting wider adoption in the omics research community.</w:t>
      </w:r>
    </w:p>
    <w:p w14:paraId="0C470CC1" w14:textId="77777777" w:rsidR="006D0B58" w:rsidRPr="005B44E2" w:rsidRDefault="006D0B58">
      <w:pPr>
        <w:spacing w:line="480" w:lineRule="auto"/>
        <w:jc w:val="both"/>
        <w:rPr>
          <w:rFonts w:eastAsia="Times New Roman" w:cs="Times New Roman"/>
          <w:highlight w:val="yellow"/>
        </w:rPr>
      </w:pPr>
    </w:p>
    <w:p w14:paraId="1CC0F3CD" w14:textId="77777777" w:rsidR="006D0B58" w:rsidRPr="005B44E2" w:rsidRDefault="00000000">
      <w:pPr>
        <w:pStyle w:val="Heading2"/>
        <w:spacing w:line="480" w:lineRule="auto"/>
        <w:rPr>
          <w:i/>
          <w:iCs/>
        </w:rPr>
      </w:pPr>
      <w:bookmarkStart w:id="32" w:name="_olzck6fgku01" w:colFirst="0" w:colLast="0"/>
      <w:bookmarkEnd w:id="32"/>
      <w:r w:rsidRPr="005B44E2">
        <w:t xml:space="preserve">Deployment of MAPA and </w:t>
      </w:r>
      <w:proofErr w:type="spellStart"/>
      <w:r w:rsidRPr="005B44E2">
        <w:rPr>
          <w:i/>
          <w:iCs/>
        </w:rPr>
        <w:t>MAPAShiny</w:t>
      </w:r>
      <w:proofErr w:type="spellEnd"/>
    </w:p>
    <w:p w14:paraId="3155AEFA"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To support diverse user environments and ensure broad accessibility, we developed and deployed MAPA and </w:t>
      </w:r>
      <w:proofErr w:type="spellStart"/>
      <w:r w:rsidRPr="005B44E2">
        <w:rPr>
          <w:rFonts w:eastAsia="Times New Roman" w:cs="Times New Roman"/>
          <w:i/>
          <w:iCs/>
        </w:rPr>
        <w:t>MAPAShiny</w:t>
      </w:r>
      <w:proofErr w:type="spellEnd"/>
      <w:r w:rsidRPr="005B44E2">
        <w:rPr>
          <w:rFonts w:eastAsia="Times New Roman" w:cs="Times New Roman"/>
        </w:rPr>
        <w:t xml:space="preserve"> in multiple formats. Both tools are implemented as R packages and can be easily installed from GitHub: MAPA (command-line version): </w:t>
      </w:r>
      <w:hyperlink r:id="rId91">
        <w:r w:rsidRPr="005B44E2">
          <w:rPr>
            <w:rFonts w:eastAsia="Times New Roman" w:cs="Times New Roman"/>
            <w:color w:val="1155CC"/>
            <w:u w:val="single"/>
          </w:rPr>
          <w:t>https://github.com/jaspershen-lab/mapa</w:t>
        </w:r>
      </w:hyperlink>
      <w:r w:rsidRPr="005B44E2">
        <w:rPr>
          <w:rFonts w:eastAsia="Times New Roman" w:cs="Times New Roman"/>
        </w:rPr>
        <w:t xml:space="preserve">. </w:t>
      </w:r>
      <w:proofErr w:type="spellStart"/>
      <w:r w:rsidRPr="005B44E2">
        <w:rPr>
          <w:rFonts w:eastAsia="Times New Roman" w:cs="Times New Roman"/>
          <w:i/>
          <w:iCs/>
        </w:rPr>
        <w:t>MAPAShiny</w:t>
      </w:r>
      <w:proofErr w:type="spellEnd"/>
      <w:r w:rsidRPr="005B44E2">
        <w:rPr>
          <w:rFonts w:eastAsia="Times New Roman" w:cs="Times New Roman"/>
        </w:rPr>
        <w:t xml:space="preserve"> (graphical interface version): </w:t>
      </w:r>
      <w:hyperlink r:id="rId92">
        <w:r w:rsidRPr="005B44E2">
          <w:rPr>
            <w:rFonts w:eastAsia="Times New Roman" w:cs="Times New Roman"/>
            <w:color w:val="1155CC"/>
            <w:u w:val="single"/>
          </w:rPr>
          <w:t>https://github.com/jaspershen-lab/mapashiny</w:t>
        </w:r>
      </w:hyperlink>
      <w:r w:rsidRPr="005B44E2">
        <w:rPr>
          <w:rFonts w:eastAsia="Times New Roman" w:cs="Times New Roman"/>
        </w:rPr>
        <w:t>.</w:t>
      </w:r>
    </w:p>
    <w:p w14:paraId="3F268CCE"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MAPA provides a powerful programmatic workflow designed for advanced users who prefer scripting and batch processing. In contrast, </w:t>
      </w:r>
      <w:proofErr w:type="spellStart"/>
      <w:r w:rsidRPr="005B44E2">
        <w:rPr>
          <w:rFonts w:eastAsia="Times New Roman" w:cs="Times New Roman"/>
          <w:i/>
          <w:iCs/>
        </w:rPr>
        <w:t>MAPAShiny</w:t>
      </w:r>
      <w:proofErr w:type="spellEnd"/>
      <w:r w:rsidRPr="005B44E2">
        <w:rPr>
          <w:rFonts w:eastAsia="Times New Roman" w:cs="Times New Roman"/>
        </w:rPr>
        <w:t xml:space="preserve"> is built as a user-friendly interface, leveraging MAPA’s backend to support interactive, step-by-step analysis via an accessible web interface. This dual design allows MAPA to serve both bioinformaticians and experimental biologists with different levels of computational expertise.</w:t>
      </w:r>
    </w:p>
    <w:p w14:paraId="44F48876"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To further streamline installation and ensure cross-platform compatibility, we also provide </w:t>
      </w:r>
      <w:proofErr w:type="spellStart"/>
      <w:r w:rsidRPr="005B44E2">
        <w:rPr>
          <w:rFonts w:eastAsia="Times New Roman" w:cs="Times New Roman"/>
        </w:rPr>
        <w:t>Dockerized</w:t>
      </w:r>
      <w:proofErr w:type="spellEnd"/>
      <w:r w:rsidRPr="005B44E2">
        <w:rPr>
          <w:rFonts w:eastAsia="Times New Roman" w:cs="Times New Roman"/>
        </w:rPr>
        <w:t xml:space="preserve"> versions of both MAPA and </w:t>
      </w:r>
      <w:proofErr w:type="spellStart"/>
      <w:r w:rsidRPr="005B44E2">
        <w:rPr>
          <w:rFonts w:eastAsia="Times New Roman" w:cs="Times New Roman"/>
          <w:i/>
          <w:iCs/>
        </w:rPr>
        <w:t>MAPAShiny</w:t>
      </w:r>
      <w:proofErr w:type="spellEnd"/>
      <w:r w:rsidRPr="005B44E2">
        <w:rPr>
          <w:rFonts w:eastAsia="Times New Roman" w:cs="Times New Roman"/>
        </w:rPr>
        <w:t xml:space="preserve">, available at: </w:t>
      </w:r>
      <w:hyperlink r:id="rId93">
        <w:r w:rsidRPr="005B44E2">
          <w:rPr>
            <w:rFonts w:eastAsia="Times New Roman" w:cs="Times New Roman"/>
            <w:color w:val="1155CC"/>
            <w:u w:val="single"/>
          </w:rPr>
          <w:t>https://hub.docker.com/r/jaspershenlab/mapa</w:t>
        </w:r>
      </w:hyperlink>
      <w:r w:rsidRPr="005B44E2">
        <w:rPr>
          <w:rFonts w:eastAsia="Times New Roman" w:cs="Times New Roman"/>
        </w:rPr>
        <w:t>. Using Docker, MAPA can be deployed consistently across different operating systems, including macOS, Windows, and Linux, as well as on local servers, personal computers, and cloud environments. The Docker image encapsulates all necessary dependencies and configurations, enabling reproducible, environment-independent analysis.</w:t>
      </w:r>
    </w:p>
    <w:p w14:paraId="7423F799"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In addition to local and Docker-based deployments, we also maintain a fully hosted online instance of </w:t>
      </w:r>
      <w:proofErr w:type="spellStart"/>
      <w:r w:rsidRPr="005B44E2">
        <w:rPr>
          <w:rFonts w:eastAsia="Times New Roman" w:cs="Times New Roman"/>
          <w:i/>
          <w:iCs/>
        </w:rPr>
        <w:t>MAPAShiny</w:t>
      </w:r>
      <w:proofErr w:type="spellEnd"/>
      <w:r w:rsidRPr="005B44E2">
        <w:rPr>
          <w:rFonts w:eastAsia="Times New Roman" w:cs="Times New Roman"/>
        </w:rPr>
        <w:t xml:space="preserve">, accessible at: </w:t>
      </w:r>
      <w:hyperlink r:id="rId94">
        <w:r w:rsidRPr="005B44E2">
          <w:rPr>
            <w:rFonts w:eastAsia="Times New Roman" w:cs="Times New Roman"/>
            <w:color w:val="1155CC"/>
            <w:u w:val="single"/>
          </w:rPr>
          <w:t>https://mapashiny.jaspershenlab.com</w:t>
        </w:r>
      </w:hyperlink>
      <w:r w:rsidRPr="005B44E2">
        <w:rPr>
          <w:rFonts w:eastAsia="Times New Roman" w:cs="Times New Roman"/>
        </w:rPr>
        <w:t xml:space="preserve">. This web-based deployment allows users to explore and execute MAPA analyses immediately, without installing any software. Comprehensive </w:t>
      </w:r>
      <w:r w:rsidRPr="005B44E2">
        <w:rPr>
          <w:rFonts w:eastAsia="Times New Roman" w:cs="Times New Roman"/>
        </w:rPr>
        <w:lastRenderedPageBreak/>
        <w:t xml:space="preserve">tutorials and deployment instructions for all versions are available at: </w:t>
      </w:r>
      <w:hyperlink r:id="rId95">
        <w:r w:rsidRPr="005B44E2">
          <w:rPr>
            <w:rFonts w:eastAsia="Times New Roman" w:cs="Times New Roman"/>
            <w:color w:val="1155CC"/>
            <w:u w:val="single"/>
          </w:rPr>
          <w:t>https://www.shen-lab.org/mapa-tutorial</w:t>
        </w:r>
      </w:hyperlink>
      <w:r w:rsidRPr="005B44E2">
        <w:rPr>
          <w:rFonts w:eastAsia="Times New Roman" w:cs="Times New Roman"/>
        </w:rPr>
        <w:t>.</w:t>
      </w:r>
    </w:p>
    <w:p w14:paraId="22DE9588"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Together, these deployment options provide a flexible, scalable, and reproducible ecosystem for functional module analysis, empowering researchers to apply MAPA across a wide range of study designs and computational settings.</w:t>
      </w:r>
    </w:p>
    <w:p w14:paraId="501B39ED" w14:textId="77777777" w:rsidR="006D0B58" w:rsidRPr="005B44E2" w:rsidRDefault="006D0B58">
      <w:pPr>
        <w:spacing w:line="480" w:lineRule="auto"/>
        <w:ind w:firstLine="720"/>
        <w:jc w:val="both"/>
        <w:rPr>
          <w:rFonts w:eastAsia="Times New Roman" w:cs="Times New Roman"/>
        </w:rPr>
      </w:pPr>
    </w:p>
    <w:p w14:paraId="3F8A29CA" w14:textId="77777777" w:rsidR="006D0B58" w:rsidRPr="005B44E2" w:rsidRDefault="00000000">
      <w:pPr>
        <w:pStyle w:val="Heading2"/>
        <w:spacing w:line="480" w:lineRule="auto"/>
      </w:pPr>
      <w:bookmarkStart w:id="33" w:name="_pxj8wbvtp8p7" w:colFirst="0" w:colLast="0"/>
      <w:bookmarkEnd w:id="33"/>
      <w:r w:rsidRPr="005B44E2">
        <w:t>General statistics</w:t>
      </w:r>
    </w:p>
    <w:p w14:paraId="32720B6B" w14:textId="77777777" w:rsidR="006D0B58" w:rsidRPr="005B44E2" w:rsidRDefault="00000000">
      <w:pPr>
        <w:spacing w:line="480" w:lineRule="auto"/>
        <w:jc w:val="both"/>
        <w:rPr>
          <w:rFonts w:eastAsia="Times New Roman" w:cs="Times New Roman"/>
        </w:rPr>
      </w:pPr>
      <w:r w:rsidRPr="005B44E2">
        <w:rPr>
          <w:rFonts w:eastAsia="Times New Roman" w:cs="Times New Roman"/>
        </w:rPr>
        <w:t>All data processing, statistical analyses, and visualizations were conducted using R version 4.5.0 (</w:t>
      </w:r>
      <w:hyperlink r:id="rId96">
        <w:r w:rsidRPr="005B44E2">
          <w:rPr>
            <w:rFonts w:eastAsia="Times New Roman" w:cs="Times New Roman"/>
            <w:color w:val="1155CC"/>
            <w:u w:val="single"/>
          </w:rPr>
          <w:t>https://www.r-project.org/</w:t>
        </w:r>
      </w:hyperlink>
      <w:r w:rsidRPr="005B44E2">
        <w:rPr>
          <w:rFonts w:eastAsia="Times New Roman" w:cs="Times New Roman"/>
        </w:rPr>
        <w:t xml:space="preserve">) within the RStudio environment. A comprehensive list of R packages utilized in this study is provided in the </w:t>
      </w:r>
      <w:r w:rsidRPr="005B44E2">
        <w:rPr>
          <w:rFonts w:eastAsia="Times New Roman" w:cs="Times New Roman"/>
          <w:b/>
          <w:bCs/>
        </w:rPr>
        <w:t>Supplementary Note 5</w:t>
      </w:r>
      <w:r w:rsidRPr="005B44E2">
        <w:rPr>
          <w:rFonts w:eastAsia="Times New Roman" w:cs="Times New Roman"/>
        </w:rPr>
        <w:t xml:space="preserve">. Statistical significance was assessed using the Wilcoxon rank-sum test implemented via the </w:t>
      </w:r>
      <w:proofErr w:type="spellStart"/>
      <w:r w:rsidRPr="005B44E2">
        <w:rPr>
          <w:rFonts w:eastAsia="Times New Roman" w:cs="Times New Roman"/>
          <w:i/>
          <w:iCs/>
        </w:rPr>
        <w:t>ggsignif</w:t>
      </w:r>
      <w:proofErr w:type="spellEnd"/>
      <w:r w:rsidRPr="005B44E2">
        <w:rPr>
          <w:rFonts w:eastAsia="Times New Roman" w:cs="Times New Roman"/>
        </w:rPr>
        <w:t xml:space="preserve"> package and </w:t>
      </w:r>
      <w:proofErr w:type="spellStart"/>
      <w:r w:rsidRPr="005B44E2">
        <w:rPr>
          <w:rFonts w:eastAsia="Times New Roman" w:cs="Times New Roman"/>
          <w:i/>
          <w:iCs/>
        </w:rPr>
        <w:t>wilcox.test</w:t>
      </w:r>
      <w:proofErr w:type="spellEnd"/>
      <w:r w:rsidRPr="005B44E2">
        <w:rPr>
          <w:rFonts w:eastAsia="Times New Roman" w:cs="Times New Roman"/>
        </w:rPr>
        <w:t xml:space="preserve"> function. Multiple hypothesis testing was corrected using the False Discovery Rate (FDR) method (</w:t>
      </w:r>
      <w:proofErr w:type="spellStart"/>
      <w:proofErr w:type="gramStart"/>
      <w:r w:rsidRPr="005B44E2">
        <w:rPr>
          <w:rFonts w:eastAsia="Times New Roman" w:cs="Times New Roman"/>
          <w:i/>
          <w:iCs/>
        </w:rPr>
        <w:t>p.adjust</w:t>
      </w:r>
      <w:proofErr w:type="spellEnd"/>
      <w:proofErr w:type="gramEnd"/>
      <w:r w:rsidRPr="005B44E2">
        <w:rPr>
          <w:rFonts w:eastAsia="Times New Roman" w:cs="Times New Roman"/>
        </w:rPr>
        <w:t xml:space="preserve"> function). Effect sizes were calculated to quantify the magnitude of the difference between groups. Specifically, we used the non-parametric statistic Cliff’s delta (δ), which ranges from -1 to 1, where 0 indicates stochastic equality and ±1 indicates complete dominance by one group</w:t>
      </w:r>
      <w:hyperlink r:id="rId97">
        <w:r w:rsidRPr="005B44E2">
          <w:rPr>
            <w:rFonts w:cs="Times New Roman"/>
            <w:vertAlign w:val="superscript"/>
          </w:rPr>
          <w:t>75</w:t>
        </w:r>
      </w:hyperlink>
      <w:r w:rsidRPr="005B44E2">
        <w:rPr>
          <w:rFonts w:eastAsia="Times New Roman" w:cs="Times New Roman"/>
        </w:rPr>
        <w:t xml:space="preserve">. Calculations were performed with the </w:t>
      </w:r>
      <w:proofErr w:type="spellStart"/>
      <w:proofErr w:type="gramStart"/>
      <w:r w:rsidRPr="005B44E2">
        <w:rPr>
          <w:rFonts w:eastAsia="Times New Roman" w:cs="Times New Roman"/>
        </w:rPr>
        <w:t>cliff.delta</w:t>
      </w:r>
      <w:proofErr w:type="spellEnd"/>
      <w:proofErr w:type="gramEnd"/>
      <w:r w:rsidRPr="005B44E2">
        <w:rPr>
          <w:rFonts w:eastAsia="Times New Roman" w:cs="Times New Roman"/>
        </w:rPr>
        <w:t xml:space="preserve"> function from the </w:t>
      </w:r>
      <w:proofErr w:type="spellStart"/>
      <w:r w:rsidRPr="005B44E2">
        <w:rPr>
          <w:rFonts w:eastAsia="Times New Roman" w:cs="Times New Roman"/>
          <w:i/>
          <w:iCs/>
        </w:rPr>
        <w:t>effsize</w:t>
      </w:r>
      <w:proofErr w:type="spellEnd"/>
      <w:r w:rsidRPr="005B44E2">
        <w:rPr>
          <w:rFonts w:eastAsia="Times New Roman" w:cs="Times New Roman"/>
        </w:rPr>
        <w:t xml:space="preserve"> R package. Dimensionality reduction was performed using Principal Component Analysis (PCA) via the </w:t>
      </w:r>
      <w:proofErr w:type="spellStart"/>
      <w:r w:rsidRPr="005B44E2">
        <w:rPr>
          <w:rFonts w:eastAsia="Times New Roman" w:cs="Times New Roman"/>
          <w:i/>
          <w:iCs/>
        </w:rPr>
        <w:t>prcomp</w:t>
      </w:r>
      <w:proofErr w:type="spellEnd"/>
      <w:r w:rsidRPr="005B44E2">
        <w:rPr>
          <w:rFonts w:eastAsia="Times New Roman" w:cs="Times New Roman"/>
        </w:rPr>
        <w:t xml:space="preserve"> function and Uniform Manifold Approximation and Projection (UMAP) implemented through the </w:t>
      </w:r>
      <w:proofErr w:type="spellStart"/>
      <w:r w:rsidRPr="005B44E2">
        <w:rPr>
          <w:rFonts w:eastAsia="Times New Roman" w:cs="Times New Roman"/>
          <w:i/>
          <w:iCs/>
        </w:rPr>
        <w:t>uwot</w:t>
      </w:r>
      <w:proofErr w:type="spellEnd"/>
      <w:r w:rsidRPr="005B44E2">
        <w:rPr>
          <w:rFonts w:eastAsia="Times New Roman" w:cs="Times New Roman"/>
        </w:rPr>
        <w:t xml:space="preserve"> package. Figure icons were obtained from iconfont.cn and are used under the terms of the MIT License for non-commercial purposes (</w:t>
      </w:r>
      <w:hyperlink r:id="rId98">
        <w:r w:rsidRPr="005B44E2">
          <w:rPr>
            <w:rFonts w:eastAsia="Times New Roman" w:cs="Times New Roman"/>
            <w:color w:val="1155CC"/>
            <w:u w:val="single"/>
          </w:rPr>
          <w:t>https://pub.dev/packages/iconfont/license</w:t>
        </w:r>
      </w:hyperlink>
      <w:r w:rsidRPr="005B44E2">
        <w:rPr>
          <w:rFonts w:eastAsia="Times New Roman" w:cs="Times New Roman"/>
        </w:rPr>
        <w:t>).</w:t>
      </w:r>
    </w:p>
    <w:p w14:paraId="5C2CC3F6" w14:textId="77777777" w:rsidR="006D0B58" w:rsidRPr="005B44E2" w:rsidRDefault="006D0B58">
      <w:pPr>
        <w:spacing w:line="480" w:lineRule="auto"/>
        <w:jc w:val="both"/>
        <w:rPr>
          <w:rFonts w:eastAsia="Times New Roman" w:cs="Times New Roman"/>
        </w:rPr>
      </w:pPr>
    </w:p>
    <w:p w14:paraId="3C66A822" w14:textId="77777777" w:rsidR="006D0B58" w:rsidRPr="005B44E2" w:rsidRDefault="00000000">
      <w:pPr>
        <w:pStyle w:val="Heading2"/>
        <w:spacing w:line="480" w:lineRule="auto"/>
      </w:pPr>
      <w:bookmarkStart w:id="34" w:name="_71zzmlq8v7n9" w:colFirst="0" w:colLast="0"/>
      <w:bookmarkEnd w:id="34"/>
      <w:r w:rsidRPr="005B44E2">
        <w:t>Assessment of pathway redundancy</w:t>
      </w:r>
    </w:p>
    <w:p w14:paraId="494CEC2E"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To evaluate redundancy, we analyzed widely used pathway databases both within-database and across-database. Our within-database analysis focused on the Gene Ontology database. For the across-database comparison, we selected the metabolite databases KEGG, SMPDB, and </w:t>
      </w:r>
      <w:proofErr w:type="spellStart"/>
      <w:r w:rsidRPr="005B44E2">
        <w:rPr>
          <w:rFonts w:eastAsia="Times New Roman" w:cs="Times New Roman"/>
        </w:rPr>
        <w:t>Reactome</w:t>
      </w:r>
      <w:proofErr w:type="spellEnd"/>
      <w:r w:rsidRPr="005B44E2">
        <w:rPr>
          <w:rFonts w:eastAsia="Times New Roman" w:cs="Times New Roman"/>
        </w:rPr>
        <w:t>.</w:t>
      </w:r>
    </w:p>
    <w:p w14:paraId="270D73A9" w14:textId="77777777" w:rsidR="006D0B58" w:rsidRPr="005B44E2" w:rsidRDefault="006D0B58">
      <w:pPr>
        <w:spacing w:line="480" w:lineRule="auto"/>
        <w:jc w:val="both"/>
        <w:rPr>
          <w:rFonts w:eastAsia="Times New Roman" w:cs="Times New Roman"/>
        </w:rPr>
      </w:pPr>
    </w:p>
    <w:p w14:paraId="4A1AD0CB"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lastRenderedPageBreak/>
        <w:t>Pathway redundancy within the Gene Ontology database.</w:t>
      </w:r>
      <w:r w:rsidRPr="005B44E2">
        <w:rPr>
          <w:rFonts w:eastAsia="Times New Roman" w:cs="Times New Roman"/>
        </w:rPr>
        <w:t xml:space="preserve"> We assessed the internal redundancy within the human Gene Ontology database. GO annotations were retrieved from the </w:t>
      </w:r>
      <w:proofErr w:type="spellStart"/>
      <w:r w:rsidRPr="005B44E2">
        <w:rPr>
          <w:rFonts w:eastAsia="Times New Roman" w:cs="Times New Roman"/>
          <w:i/>
          <w:iCs/>
        </w:rPr>
        <w:t>org.Hs.eg.db</w:t>
      </w:r>
      <w:proofErr w:type="spellEnd"/>
      <w:r w:rsidRPr="005B44E2">
        <w:rPr>
          <w:rFonts w:eastAsia="Times New Roman" w:cs="Times New Roman"/>
        </w:rPr>
        <w:t xml:space="preserve"> R package (source data stamp: 2025-02-06). Semantic similarity scores between GO terms were calculated separately for the BP, MF, and CC sub-ontologies. This calculation was performed using the “Wang” method, which considers the topology of the GO graph structure, as implemented in the </w:t>
      </w:r>
      <w:proofErr w:type="spellStart"/>
      <w:r w:rsidRPr="005B44E2">
        <w:rPr>
          <w:rFonts w:eastAsia="Times New Roman" w:cs="Times New Roman"/>
          <w:i/>
          <w:iCs/>
        </w:rPr>
        <w:t>GOSemSim</w:t>
      </w:r>
      <w:proofErr w:type="spellEnd"/>
      <w:r w:rsidRPr="005B44E2">
        <w:rPr>
          <w:rFonts w:eastAsia="Times New Roman" w:cs="Times New Roman"/>
        </w:rPr>
        <w:t xml:space="preserve"> package. The distribution of these similarity scores was then visualized using histograms. To further visualize the redundancy structure of terms with high similarity, we constructed networks based on term pairs with a semantic similarity score greater than 0.9. The networks were built using the </w:t>
      </w:r>
      <w:proofErr w:type="spellStart"/>
      <w:r w:rsidRPr="005B44E2">
        <w:rPr>
          <w:rFonts w:eastAsia="Times New Roman" w:cs="Times New Roman"/>
          <w:i/>
          <w:iCs/>
        </w:rPr>
        <w:t>tidygraph</w:t>
      </w:r>
      <w:proofErr w:type="spellEnd"/>
      <w:r w:rsidRPr="005B44E2">
        <w:rPr>
          <w:rFonts w:eastAsia="Times New Roman" w:cs="Times New Roman"/>
        </w:rPr>
        <w:t xml:space="preserve"> package. Subsequently, we applied the Girvan-Newman community detection algorithm, via the </w:t>
      </w:r>
      <w:proofErr w:type="spellStart"/>
      <w:r w:rsidRPr="005B44E2">
        <w:rPr>
          <w:rFonts w:eastAsia="Times New Roman" w:cs="Times New Roman"/>
          <w:i/>
          <w:iCs/>
        </w:rPr>
        <w:t>igraph</w:t>
      </w:r>
      <w:proofErr w:type="spellEnd"/>
      <w:r w:rsidRPr="005B44E2">
        <w:rPr>
          <w:rFonts w:eastAsia="Times New Roman" w:cs="Times New Roman"/>
        </w:rPr>
        <w:t xml:space="preserve"> package, to cluster the terms into distinct modules. The final networks were visualized using the </w:t>
      </w:r>
      <w:proofErr w:type="spellStart"/>
      <w:r w:rsidRPr="005B44E2">
        <w:rPr>
          <w:rFonts w:eastAsia="Times New Roman" w:cs="Times New Roman"/>
          <w:i/>
          <w:iCs/>
        </w:rPr>
        <w:t>ggraph</w:t>
      </w:r>
      <w:proofErr w:type="spellEnd"/>
      <w:r w:rsidRPr="005B44E2">
        <w:rPr>
          <w:rFonts w:eastAsia="Times New Roman" w:cs="Times New Roman"/>
        </w:rPr>
        <w:t xml:space="preserve"> package.</w:t>
      </w:r>
    </w:p>
    <w:p w14:paraId="01C8D0A5" w14:textId="77777777" w:rsidR="006D0B58" w:rsidRPr="005B44E2" w:rsidRDefault="006D0B58">
      <w:pPr>
        <w:spacing w:line="480" w:lineRule="auto"/>
        <w:jc w:val="both"/>
        <w:rPr>
          <w:rFonts w:eastAsia="Times New Roman" w:cs="Times New Roman"/>
        </w:rPr>
      </w:pPr>
    </w:p>
    <w:p w14:paraId="0FF8F5B4"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Pathway redundancy across databases. </w:t>
      </w:r>
      <w:r w:rsidRPr="005B44E2">
        <w:rPr>
          <w:rFonts w:eastAsia="Times New Roman" w:cs="Times New Roman"/>
        </w:rPr>
        <w:t xml:space="preserve">To evaluate redundancy across KEGG, SMPDB, and </w:t>
      </w:r>
      <w:proofErr w:type="spellStart"/>
      <w:r w:rsidRPr="005B44E2">
        <w:rPr>
          <w:rFonts w:eastAsia="Times New Roman" w:cs="Times New Roman"/>
        </w:rPr>
        <w:t>Reactome</w:t>
      </w:r>
      <w:proofErr w:type="spellEnd"/>
      <w:r w:rsidRPr="005B44E2">
        <w:rPr>
          <w:rFonts w:eastAsia="Times New Roman" w:cs="Times New Roman"/>
        </w:rPr>
        <w:t xml:space="preserve"> metabolite pathways, we first retrieved the original datasets-acquiring human‐specific metabolite pathways from KEGG and SMPDB with the </w:t>
      </w:r>
      <w:proofErr w:type="spellStart"/>
      <w:r w:rsidRPr="005B44E2">
        <w:rPr>
          <w:rFonts w:eastAsia="Times New Roman" w:cs="Times New Roman"/>
          <w:i/>
          <w:iCs/>
        </w:rPr>
        <w:t>metpath</w:t>
      </w:r>
      <w:proofErr w:type="spellEnd"/>
      <w:r w:rsidRPr="005B44E2">
        <w:rPr>
          <w:rFonts w:eastAsia="Times New Roman" w:cs="Times New Roman"/>
        </w:rPr>
        <w:t xml:space="preserve"> package</w:t>
      </w:r>
      <w:hyperlink r:id="rId99">
        <w:r w:rsidRPr="005B44E2">
          <w:rPr>
            <w:rFonts w:cs="Times New Roman"/>
            <w:vertAlign w:val="superscript"/>
          </w:rPr>
          <w:t>76</w:t>
        </w:r>
      </w:hyperlink>
      <w:r w:rsidRPr="005B44E2">
        <w:rPr>
          <w:rFonts w:eastAsia="Times New Roman" w:cs="Times New Roman"/>
        </w:rPr>
        <w:t xml:space="preserve"> and extracted </w:t>
      </w:r>
      <w:proofErr w:type="spellStart"/>
      <w:r w:rsidRPr="005B44E2">
        <w:rPr>
          <w:rFonts w:eastAsia="Times New Roman" w:cs="Times New Roman"/>
        </w:rPr>
        <w:t>Reactome</w:t>
      </w:r>
      <w:proofErr w:type="spellEnd"/>
      <w:r w:rsidRPr="005B44E2">
        <w:rPr>
          <w:rFonts w:eastAsia="Times New Roman" w:cs="Times New Roman"/>
        </w:rPr>
        <w:t xml:space="preserve"> human pathways from </w:t>
      </w:r>
      <w:proofErr w:type="spellStart"/>
      <w:r w:rsidRPr="005B44E2">
        <w:rPr>
          <w:rFonts w:eastAsia="Times New Roman" w:cs="Times New Roman"/>
        </w:rPr>
        <w:t>ChEBI</w:t>
      </w:r>
      <w:proofErr w:type="spellEnd"/>
      <w:r w:rsidRPr="005B44E2">
        <w:rPr>
          <w:rFonts w:eastAsia="Times New Roman" w:cs="Times New Roman"/>
        </w:rPr>
        <w:t xml:space="preserve"> to the all-pathways hierarchy file. After that, we harmonized all metabolite identifiers by mapping the native IDs, like </w:t>
      </w:r>
      <w:proofErr w:type="spellStart"/>
      <w:r w:rsidRPr="005B44E2">
        <w:rPr>
          <w:rFonts w:eastAsia="Times New Roman" w:cs="Times New Roman"/>
        </w:rPr>
        <w:t>ChEBI</w:t>
      </w:r>
      <w:proofErr w:type="spellEnd"/>
      <w:r w:rsidRPr="005B44E2">
        <w:rPr>
          <w:rFonts w:eastAsia="Times New Roman" w:cs="Times New Roman"/>
        </w:rPr>
        <w:t xml:space="preserve"> IDs, to HMDB IDs via the </w:t>
      </w:r>
      <w:proofErr w:type="spellStart"/>
      <w:r w:rsidRPr="005B44E2">
        <w:rPr>
          <w:rFonts w:eastAsia="Times New Roman" w:cs="Times New Roman"/>
        </w:rPr>
        <w:t>Tidymass</w:t>
      </w:r>
      <w:proofErr w:type="spellEnd"/>
      <w:r w:rsidRPr="005B44E2">
        <w:rPr>
          <w:rFonts w:eastAsia="Times New Roman" w:cs="Times New Roman"/>
        </w:rPr>
        <w:t xml:space="preserve"> MS1 metabolite database</w:t>
      </w:r>
      <w:hyperlink r:id="rId100">
        <w:r w:rsidRPr="005B44E2">
          <w:rPr>
            <w:rFonts w:cs="Times New Roman"/>
            <w:vertAlign w:val="superscript"/>
          </w:rPr>
          <w:t>68</w:t>
        </w:r>
      </w:hyperlink>
      <w:r w:rsidRPr="005B44E2">
        <w:rPr>
          <w:rFonts w:eastAsia="Times New Roman" w:cs="Times New Roman"/>
        </w:rPr>
        <w:t xml:space="preserve"> and removed duplicate HMDB IDs. Finally, we quantified the similarity between pathways by calculating pairwise Jaccard coefficients on the resulting HMDB ID sets. </w:t>
      </w:r>
    </w:p>
    <w:p w14:paraId="5CF6B0DD" w14:textId="77777777" w:rsidR="006D0B58" w:rsidRPr="005B44E2" w:rsidRDefault="006D0B58">
      <w:pPr>
        <w:spacing w:line="480" w:lineRule="auto"/>
        <w:jc w:val="both"/>
        <w:rPr>
          <w:rFonts w:cs="Times New Roman"/>
        </w:rPr>
      </w:pPr>
    </w:p>
    <w:p w14:paraId="7EEC0126" w14:textId="77777777" w:rsidR="006D0B58" w:rsidRPr="005B44E2" w:rsidRDefault="00000000">
      <w:pPr>
        <w:pStyle w:val="Heading2"/>
        <w:spacing w:line="480" w:lineRule="auto"/>
      </w:pPr>
      <w:bookmarkStart w:id="35" w:name="_70g0fg78o84" w:colFirst="0" w:colLast="0"/>
      <w:bookmarkEnd w:id="35"/>
      <w:r w:rsidRPr="005B44E2">
        <w:t xml:space="preserve">Evaluation of the </w:t>
      </w:r>
      <w:proofErr w:type="spellStart"/>
      <w:r w:rsidRPr="005B44E2">
        <w:t>biotext</w:t>
      </w:r>
      <w:proofErr w:type="spellEnd"/>
      <w:r w:rsidRPr="005B44E2">
        <w:t xml:space="preserve"> embedding similarity</w:t>
      </w:r>
    </w:p>
    <w:p w14:paraId="3EF4FA1A"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To rigorously assess the performance of the </w:t>
      </w:r>
      <w:proofErr w:type="spellStart"/>
      <w:r w:rsidRPr="005B44E2">
        <w:rPr>
          <w:rFonts w:eastAsia="Times New Roman" w:cs="Times New Roman"/>
        </w:rPr>
        <w:t>biotext</w:t>
      </w:r>
      <w:proofErr w:type="spellEnd"/>
      <w:r w:rsidRPr="005B44E2">
        <w:rPr>
          <w:rFonts w:eastAsia="Times New Roman" w:cs="Times New Roman"/>
        </w:rPr>
        <w:t xml:space="preserve"> embedding similarity method developed in MAPA, we conducted systematic benchmarking against multiple established methods commonly used for measuring pathway similarity. Our goal was to determine how effectively </w:t>
      </w:r>
      <w:proofErr w:type="spellStart"/>
      <w:r w:rsidRPr="005B44E2">
        <w:rPr>
          <w:rFonts w:eastAsia="Times New Roman" w:cs="Times New Roman"/>
        </w:rPr>
        <w:t>biotext</w:t>
      </w:r>
      <w:proofErr w:type="spellEnd"/>
      <w:r w:rsidRPr="005B44E2">
        <w:rPr>
          <w:rFonts w:eastAsia="Times New Roman" w:cs="Times New Roman"/>
        </w:rPr>
        <w:t xml:space="preserve"> embeddings capture functional relationships between pathways compared to conventional strategies based on pathway content or ontology structures.</w:t>
      </w:r>
    </w:p>
    <w:p w14:paraId="572B957B"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lastRenderedPageBreak/>
        <w:t xml:space="preserve">We benchmarked </w:t>
      </w:r>
      <w:proofErr w:type="spellStart"/>
      <w:r w:rsidRPr="005B44E2">
        <w:rPr>
          <w:rFonts w:eastAsia="Times New Roman" w:cs="Times New Roman"/>
        </w:rPr>
        <w:t>biotext</w:t>
      </w:r>
      <w:proofErr w:type="spellEnd"/>
      <w:r w:rsidRPr="005B44E2">
        <w:rPr>
          <w:rFonts w:eastAsia="Times New Roman" w:cs="Times New Roman"/>
        </w:rPr>
        <w:t xml:space="preserve"> embedding against several established methods, each representing a distinct paradigm for pathway similarity assessment.</w:t>
      </w:r>
    </w:p>
    <w:p w14:paraId="3E1267F3" w14:textId="77777777" w:rsidR="006D0B58" w:rsidRPr="005B44E2" w:rsidRDefault="006D0B58">
      <w:pPr>
        <w:spacing w:line="480" w:lineRule="auto"/>
        <w:jc w:val="both"/>
        <w:rPr>
          <w:rFonts w:eastAsia="Times New Roman" w:cs="Times New Roman"/>
        </w:rPr>
      </w:pPr>
    </w:p>
    <w:p w14:paraId="632AAE11"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Component-Based Similarity. </w:t>
      </w:r>
      <w:r w:rsidRPr="005B44E2">
        <w:rPr>
          <w:rFonts w:eastAsia="Times New Roman" w:cs="Times New Roman"/>
        </w:rPr>
        <w:t>This method quantifies pathway similarity based purely on overlap in molecular components (</w:t>
      </w:r>
      <w:r w:rsidRPr="005B44E2">
        <w:rPr>
          <w:rFonts w:eastAsia="Times New Roman" w:cs="Times New Roman"/>
          <w:i/>
          <w:iCs/>
        </w:rPr>
        <w:t>e.g.</w:t>
      </w:r>
      <w:r w:rsidRPr="005B44E2">
        <w:rPr>
          <w:rFonts w:eastAsia="Times New Roman" w:cs="Times New Roman"/>
        </w:rPr>
        <w:t>, genes, proteins, metabolites). Four measures were employed.</w:t>
      </w:r>
    </w:p>
    <w:p w14:paraId="7764A561" w14:textId="77777777" w:rsidR="006D0B58" w:rsidRPr="005B44E2" w:rsidRDefault="00000000">
      <w:pPr>
        <w:numPr>
          <w:ilvl w:val="0"/>
          <w:numId w:val="2"/>
        </w:numPr>
        <w:spacing w:line="480" w:lineRule="auto"/>
        <w:jc w:val="both"/>
        <w:rPr>
          <w:rFonts w:eastAsia="Times New Roman" w:cs="Times New Roman"/>
        </w:rPr>
      </w:pPr>
      <w:r w:rsidRPr="005B44E2">
        <w:rPr>
          <w:rFonts w:eastAsia="Times New Roman" w:cs="Times New Roman"/>
        </w:rPr>
        <w:t>Jaccard Index. The Jaccard Index is defined as:</w:t>
      </w:r>
    </w:p>
    <w:p w14:paraId="6B2966F5" w14:textId="77777777" w:rsidR="006D0B58" w:rsidRPr="005B44E2" w:rsidRDefault="00000000">
      <w:pPr>
        <w:spacing w:line="480" w:lineRule="auto"/>
        <w:ind w:left="720"/>
        <w:jc w:val="both"/>
        <w:rPr>
          <w:rFonts w:eastAsia="Times New Roman" w:cs="Times New Roman"/>
        </w:rPr>
      </w:pPr>
      <m:oMath>
        <m:r>
          <w:rPr>
            <w:rFonts w:ascii="Cambria Math" w:eastAsia="Times New Roman" w:hAnsi="Cambria Math" w:cs="Times New Roman"/>
          </w:rPr>
          <m:t xml:space="preserve">J(A, B) = </m:t>
        </m:r>
        <m:f>
          <m:fPr>
            <m:ctrlPr>
              <w:rPr>
                <w:rFonts w:ascii="Cambria Math" w:eastAsia="Times New Roman" w:hAnsi="Cambria Math" w:cs="Times New Roman"/>
              </w:rPr>
            </m:ctrlPr>
          </m:fPr>
          <m:num>
            <m:r>
              <w:rPr>
                <w:rFonts w:ascii="Cambria Math" w:eastAsia="Times New Roman" w:hAnsi="Cambria Math" w:cs="Times New Roman"/>
              </w:rPr>
              <m:t>|A ∩ B|</m:t>
            </m:r>
          </m:num>
          <m:den>
            <m:r>
              <w:rPr>
                <w:rFonts w:ascii="Cambria Math" w:eastAsia="Times New Roman" w:hAnsi="Cambria Math" w:cs="Times New Roman"/>
              </w:rPr>
              <m:t>|A ∪ B|</m:t>
            </m:r>
          </m:den>
        </m:f>
      </m:oMath>
      <w:r w:rsidRPr="005B44E2">
        <w:rPr>
          <w:rFonts w:eastAsia="Times New Roman" w:cs="Times New Roman"/>
        </w:rPr>
        <w:t xml:space="preserve">, </w:t>
      </w:r>
    </w:p>
    <w:p w14:paraId="2E5FB46C" w14:textId="77777777" w:rsidR="006D0B58" w:rsidRPr="005B44E2" w:rsidRDefault="00000000">
      <w:pPr>
        <w:spacing w:line="480" w:lineRule="auto"/>
        <w:ind w:left="720"/>
        <w:jc w:val="both"/>
        <w:rPr>
          <w:rFonts w:eastAsia="Times New Roman" w:cs="Times New Roman"/>
        </w:rPr>
      </w:pPr>
      <w:r w:rsidRPr="005B44E2">
        <w:rPr>
          <w:rFonts w:eastAsia="Times New Roman" w:cs="Times New Roman"/>
        </w:rPr>
        <w:t>where A and B are the number of molecules annotated to each pathway. This metric ranges from 0 (no shared components) to 1 (identical component sets). It emphasizes proportional overlap but can be biased toward larger pathways.</w:t>
      </w:r>
    </w:p>
    <w:p w14:paraId="289970F9" w14:textId="77777777" w:rsidR="006D0B58" w:rsidRPr="005B44E2" w:rsidRDefault="00000000">
      <w:pPr>
        <w:numPr>
          <w:ilvl w:val="0"/>
          <w:numId w:val="2"/>
        </w:numPr>
        <w:spacing w:line="480" w:lineRule="auto"/>
        <w:jc w:val="both"/>
        <w:rPr>
          <w:rFonts w:eastAsia="Times New Roman" w:cs="Times New Roman"/>
        </w:rPr>
      </w:pPr>
      <w:r w:rsidRPr="005B44E2">
        <w:rPr>
          <w:rFonts w:eastAsia="Times New Roman" w:cs="Times New Roman"/>
        </w:rPr>
        <w:t>Overlap coefficient. The overlap coefficient is calculated as:</w:t>
      </w:r>
    </w:p>
    <w:p w14:paraId="218FBCDA" w14:textId="77777777" w:rsidR="006D0B58" w:rsidRPr="005B44E2" w:rsidRDefault="00000000">
      <w:pPr>
        <w:spacing w:line="480" w:lineRule="auto"/>
        <w:ind w:left="720"/>
        <w:jc w:val="both"/>
        <w:rPr>
          <w:rFonts w:eastAsia="Times New Roman" w:cs="Times New Roman"/>
        </w:rPr>
      </w:pPr>
      <m:oMathPara>
        <m:oMath>
          <m:r>
            <w:rPr>
              <w:rFonts w:ascii="Cambria Math" w:eastAsia="Times New Roman" w:hAnsi="Cambria Math" w:cs="Times New Roman"/>
            </w:rPr>
            <m:t xml:space="preserve">O(A, B) = </m:t>
          </m:r>
          <m:f>
            <m:fPr>
              <m:ctrlPr>
                <w:rPr>
                  <w:rFonts w:ascii="Cambria Math" w:eastAsia="Times New Roman" w:hAnsi="Cambria Math" w:cs="Times New Roman"/>
                </w:rPr>
              </m:ctrlPr>
            </m:fPr>
            <m:num>
              <m:r>
                <w:rPr>
                  <w:rFonts w:ascii="Cambria Math" w:eastAsia="Times New Roman" w:hAnsi="Cambria Math" w:cs="Times New Roman"/>
                </w:rPr>
                <m:t>|A ∩ B|</m:t>
              </m:r>
            </m:num>
            <m:den>
              <m:r>
                <w:rPr>
                  <w:rFonts w:ascii="Cambria Math" w:eastAsia="Times New Roman" w:hAnsi="Cambria Math" w:cs="Times New Roman"/>
                </w:rPr>
                <m:t>min(|A|, |B|)</m:t>
              </m:r>
            </m:den>
          </m:f>
        </m:oMath>
      </m:oMathPara>
    </w:p>
    <w:p w14:paraId="224CBA1C" w14:textId="77777777" w:rsidR="006D0B58" w:rsidRPr="005B44E2" w:rsidRDefault="00000000">
      <w:pPr>
        <w:spacing w:line="480" w:lineRule="auto"/>
        <w:ind w:left="720"/>
        <w:jc w:val="both"/>
        <w:rPr>
          <w:rFonts w:eastAsia="Times New Roman" w:cs="Times New Roman"/>
        </w:rPr>
      </w:pPr>
      <w:r w:rsidRPr="005B44E2">
        <w:rPr>
          <w:rFonts w:eastAsia="Times New Roman" w:cs="Times New Roman"/>
        </w:rPr>
        <w:t>This measure corrects for differences in pathway size by normalizing the intersection over the smaller pathway. It is particularly useful for detecting high similarity between pathways of disparate sizes.</w:t>
      </w:r>
    </w:p>
    <w:p w14:paraId="748C7F83" w14:textId="77777777" w:rsidR="006D0B58" w:rsidRPr="005B44E2" w:rsidRDefault="00000000">
      <w:pPr>
        <w:spacing w:line="480" w:lineRule="auto"/>
        <w:jc w:val="both"/>
        <w:rPr>
          <w:rFonts w:eastAsia="Times New Roman" w:cs="Times New Roman"/>
        </w:rPr>
      </w:pPr>
      <w:r w:rsidRPr="005B44E2">
        <w:rPr>
          <w:rFonts w:eastAsia="Times New Roman" w:cs="Times New Roman"/>
        </w:rPr>
        <w:tab/>
        <w:t>The other two component-based similarity methods are Kappa</w:t>
      </w:r>
      <w:hyperlink r:id="rId101">
        <w:r w:rsidRPr="005B44E2">
          <w:rPr>
            <w:rFonts w:cs="Times New Roman"/>
            <w:vertAlign w:val="superscript"/>
          </w:rPr>
          <w:t>77</w:t>
        </w:r>
      </w:hyperlink>
      <w:r w:rsidRPr="005B44E2">
        <w:rPr>
          <w:rFonts w:eastAsia="Times New Roman" w:cs="Times New Roman"/>
        </w:rPr>
        <w:t xml:space="preserve"> and Dice</w:t>
      </w:r>
      <w:hyperlink r:id="rId102">
        <w:r w:rsidRPr="005B44E2">
          <w:rPr>
            <w:rFonts w:cs="Times New Roman"/>
            <w:vertAlign w:val="superscript"/>
          </w:rPr>
          <w:t>78</w:t>
        </w:r>
      </w:hyperlink>
      <w:r w:rsidRPr="005B44E2">
        <w:rPr>
          <w:rFonts w:eastAsia="Times New Roman" w:cs="Times New Roman"/>
        </w:rPr>
        <w:t xml:space="preserve">, which can be found in the </w:t>
      </w:r>
      <w:r w:rsidRPr="005B44E2">
        <w:rPr>
          <w:rFonts w:eastAsia="Times New Roman" w:cs="Times New Roman"/>
          <w:b/>
          <w:bCs/>
        </w:rPr>
        <w:t>Supplementary Note 2</w:t>
      </w:r>
      <w:r w:rsidRPr="005B44E2">
        <w:rPr>
          <w:rFonts w:eastAsia="Times New Roman" w:cs="Times New Roman"/>
        </w:rPr>
        <w:t xml:space="preserve">. </w:t>
      </w:r>
    </w:p>
    <w:p w14:paraId="4D04BF66" w14:textId="77777777" w:rsidR="006D0B58" w:rsidRPr="005B44E2" w:rsidRDefault="006D0B58">
      <w:pPr>
        <w:spacing w:line="480" w:lineRule="auto"/>
        <w:ind w:firstLine="720"/>
        <w:jc w:val="both"/>
        <w:rPr>
          <w:rFonts w:eastAsia="Times New Roman" w:cs="Times New Roman"/>
        </w:rPr>
      </w:pPr>
    </w:p>
    <w:p w14:paraId="4A2F7ACE"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Semantic Similarity. </w:t>
      </w:r>
      <w:r w:rsidRPr="005B44E2">
        <w:rPr>
          <w:rFonts w:eastAsia="Times New Roman" w:cs="Times New Roman"/>
        </w:rPr>
        <w:t>Semantic similarity methods capture hierarchical relationships within controlled vocabularies, particularly applicable to GO terms. The “Wang” method quantifies similarity by considering the graph structure of GO, including the relationships between terms and their ancestors in the ontology. It calculates the semantic contribution of all ancestor terms shared between two GO terms, assigning weights based on proximity in the ontology graph. This method can capture subtle biological relationships not evident through component overlap alone. However, it is limited to GO-based analyses and cannot be applied to pathway databases lacking formal ontology structures (</w:t>
      </w:r>
      <w:r w:rsidRPr="005B44E2">
        <w:rPr>
          <w:rFonts w:eastAsia="Times New Roman" w:cs="Times New Roman"/>
          <w:i/>
          <w:iCs/>
        </w:rPr>
        <w:t>e.g.</w:t>
      </w:r>
      <w:r w:rsidRPr="005B44E2">
        <w:rPr>
          <w:rFonts w:eastAsia="Times New Roman" w:cs="Times New Roman"/>
        </w:rPr>
        <w:t xml:space="preserve">, KEGG or </w:t>
      </w:r>
      <w:proofErr w:type="spellStart"/>
      <w:r w:rsidRPr="005B44E2">
        <w:rPr>
          <w:rFonts w:eastAsia="Times New Roman" w:cs="Times New Roman"/>
        </w:rPr>
        <w:t>Reactome</w:t>
      </w:r>
      <w:proofErr w:type="spellEnd"/>
      <w:r w:rsidRPr="005B44E2">
        <w:rPr>
          <w:rFonts w:eastAsia="Times New Roman" w:cs="Times New Roman"/>
        </w:rPr>
        <w:t>)</w:t>
      </w:r>
      <w:hyperlink r:id="rId103">
        <w:r w:rsidRPr="005B44E2">
          <w:rPr>
            <w:rFonts w:cs="Times New Roman"/>
            <w:vertAlign w:val="superscript"/>
          </w:rPr>
          <w:t>55</w:t>
        </w:r>
      </w:hyperlink>
      <w:r w:rsidRPr="005B44E2">
        <w:rPr>
          <w:rFonts w:eastAsia="Times New Roman" w:cs="Times New Roman"/>
        </w:rPr>
        <w:t xml:space="preserve">. Semantic </w:t>
      </w:r>
      <w:r w:rsidRPr="005B44E2">
        <w:rPr>
          <w:rFonts w:eastAsia="Times New Roman" w:cs="Times New Roman"/>
        </w:rPr>
        <w:lastRenderedPageBreak/>
        <w:t xml:space="preserve">similarity was calculated using the </w:t>
      </w:r>
      <w:proofErr w:type="spellStart"/>
      <w:r w:rsidRPr="005B44E2">
        <w:rPr>
          <w:rFonts w:eastAsia="Times New Roman" w:cs="Times New Roman"/>
          <w:i/>
          <w:iCs/>
        </w:rPr>
        <w:t>GOSemSim</w:t>
      </w:r>
      <w:proofErr w:type="spellEnd"/>
      <w:r w:rsidRPr="005B44E2">
        <w:rPr>
          <w:rFonts w:eastAsia="Times New Roman" w:cs="Times New Roman"/>
        </w:rPr>
        <w:t xml:space="preserve"> R package, employing the “Wang” method for GO Biological Process terms. Other semantic similarity methods used in this study include Resnik</w:t>
      </w:r>
      <w:hyperlink r:id="rId104">
        <w:r w:rsidRPr="005B44E2">
          <w:rPr>
            <w:rFonts w:cs="Times New Roman"/>
            <w:vertAlign w:val="superscript"/>
          </w:rPr>
          <w:t>79</w:t>
        </w:r>
      </w:hyperlink>
      <w:r w:rsidRPr="005B44E2">
        <w:rPr>
          <w:rFonts w:eastAsia="Times New Roman" w:cs="Times New Roman"/>
        </w:rPr>
        <w:t>, Rel</w:t>
      </w:r>
      <w:hyperlink r:id="rId105">
        <w:r w:rsidRPr="005B44E2">
          <w:rPr>
            <w:rFonts w:cs="Times New Roman"/>
            <w:vertAlign w:val="superscript"/>
          </w:rPr>
          <w:t>80</w:t>
        </w:r>
      </w:hyperlink>
      <w:r w:rsidRPr="005B44E2">
        <w:rPr>
          <w:rFonts w:eastAsia="Times New Roman" w:cs="Times New Roman"/>
        </w:rPr>
        <w:t>, Jiang</w:t>
      </w:r>
      <w:hyperlink r:id="rId106">
        <w:r w:rsidRPr="005B44E2">
          <w:rPr>
            <w:rFonts w:cs="Times New Roman"/>
            <w:vertAlign w:val="superscript"/>
          </w:rPr>
          <w:t>81</w:t>
        </w:r>
      </w:hyperlink>
      <w:r w:rsidRPr="005B44E2">
        <w:rPr>
          <w:rFonts w:eastAsia="Times New Roman" w:cs="Times New Roman"/>
        </w:rPr>
        <w:t>, and Lin</w:t>
      </w:r>
      <w:hyperlink r:id="rId107">
        <w:r w:rsidRPr="005B44E2">
          <w:rPr>
            <w:rFonts w:cs="Times New Roman"/>
            <w:vertAlign w:val="superscript"/>
          </w:rPr>
          <w:t>82</w:t>
        </w:r>
      </w:hyperlink>
      <w:r w:rsidRPr="005B44E2">
        <w:rPr>
          <w:rFonts w:eastAsia="Times New Roman" w:cs="Times New Roman"/>
        </w:rPr>
        <w:t xml:space="preserve">, which can be found in the </w:t>
      </w:r>
      <w:r w:rsidRPr="005B44E2">
        <w:rPr>
          <w:rFonts w:eastAsia="Times New Roman" w:cs="Times New Roman"/>
          <w:b/>
          <w:bCs/>
        </w:rPr>
        <w:t>Supplementary Note 2</w:t>
      </w:r>
      <w:r w:rsidRPr="005B44E2">
        <w:rPr>
          <w:rFonts w:eastAsia="Times New Roman" w:cs="Times New Roman"/>
        </w:rPr>
        <w:t>.</w:t>
      </w:r>
    </w:p>
    <w:p w14:paraId="1A870702" w14:textId="77777777" w:rsidR="006D0B58" w:rsidRPr="005B44E2" w:rsidRDefault="006D0B58">
      <w:pPr>
        <w:spacing w:line="480" w:lineRule="auto"/>
        <w:jc w:val="both"/>
        <w:rPr>
          <w:rFonts w:eastAsia="Times New Roman" w:cs="Times New Roman"/>
        </w:rPr>
      </w:pPr>
    </w:p>
    <w:p w14:paraId="492486DB"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Evaluation strategy. </w:t>
      </w:r>
      <w:r w:rsidRPr="005B44E2">
        <w:rPr>
          <w:rFonts w:eastAsia="Times New Roman" w:cs="Times New Roman"/>
        </w:rPr>
        <w:t xml:space="preserve">To assess the performance of different similarity metrics, we applied each approach to the same benchmark dataset, referred to as the curated pathway dataset 1. Because semantic similarity measures are applicable exclusively to GO terms, we first evaluated our </w:t>
      </w:r>
      <w:proofErr w:type="spellStart"/>
      <w:r w:rsidRPr="005B44E2">
        <w:rPr>
          <w:rFonts w:eastAsia="Times New Roman" w:cs="Times New Roman"/>
        </w:rPr>
        <w:t>biotext</w:t>
      </w:r>
      <w:proofErr w:type="spellEnd"/>
      <w:r w:rsidRPr="005B44E2">
        <w:rPr>
          <w:rFonts w:eastAsia="Times New Roman" w:cs="Times New Roman"/>
        </w:rPr>
        <w:t xml:space="preserve"> embedding method alongside component-based methods by calculating pairwise similarity scores for all pathways in the full dataset. Subsequently, we removed non-GO pathways from the curated pathway dataset 1 and recalculated similarity scores among the remaining GO terms using </w:t>
      </w:r>
      <w:proofErr w:type="spellStart"/>
      <w:r w:rsidRPr="005B44E2">
        <w:rPr>
          <w:rFonts w:eastAsia="Times New Roman" w:cs="Times New Roman"/>
        </w:rPr>
        <w:t>biotext</w:t>
      </w:r>
      <w:proofErr w:type="spellEnd"/>
      <w:r w:rsidRPr="005B44E2">
        <w:rPr>
          <w:rFonts w:eastAsia="Times New Roman" w:cs="Times New Roman"/>
        </w:rPr>
        <w:t xml:space="preserve"> embeddings, component-based methods, and semantic similarity metrics. This two-step evaluation allowed us to fairly compare methods across both general pathway datasets and GO-specific contexts.</w:t>
      </w:r>
    </w:p>
    <w:p w14:paraId="19566311" w14:textId="77777777" w:rsidR="006D0B58" w:rsidRPr="005B44E2" w:rsidRDefault="006D0B58">
      <w:pPr>
        <w:spacing w:line="480" w:lineRule="auto"/>
        <w:jc w:val="both"/>
        <w:rPr>
          <w:rFonts w:eastAsia="Times New Roman" w:cs="Times New Roman"/>
        </w:rPr>
      </w:pPr>
    </w:p>
    <w:p w14:paraId="22233F0C" w14:textId="77777777" w:rsidR="006D0B58" w:rsidRPr="005B44E2" w:rsidRDefault="00000000">
      <w:pPr>
        <w:pStyle w:val="Heading2"/>
        <w:spacing w:line="480" w:lineRule="auto"/>
      </w:pPr>
      <w:bookmarkStart w:id="36" w:name="_uget74hddc7q" w:colFirst="0" w:colLast="0"/>
      <w:bookmarkEnd w:id="36"/>
      <w:r w:rsidRPr="005B44E2">
        <w:t>Evaluation of clustering methods</w:t>
      </w:r>
    </w:p>
    <w:p w14:paraId="3D3667DB" w14:textId="77777777" w:rsidR="006D0B58" w:rsidRPr="005B44E2" w:rsidRDefault="00000000">
      <w:pPr>
        <w:spacing w:line="480" w:lineRule="auto"/>
        <w:jc w:val="both"/>
        <w:rPr>
          <w:rFonts w:eastAsia="Times New Roman" w:cs="Times New Roman"/>
        </w:rPr>
      </w:pPr>
      <w:r w:rsidRPr="005B44E2">
        <w:rPr>
          <w:rFonts w:eastAsia="Times New Roman" w:cs="Times New Roman"/>
        </w:rPr>
        <w:t>To evaluate the performance of different clustering algorithms in identifying functional modules, we benchmarked several methods using a curated pathway dataset containing known ground truth module assignments (curated pathway dataset 1). This dataset included both GO terms and pathways from other databases, allowing us to assess clustering performance under diverse biological contexts.</w:t>
      </w:r>
    </w:p>
    <w:p w14:paraId="6B3B14BF" w14:textId="77777777" w:rsidR="006D0B58" w:rsidRPr="005B44E2" w:rsidRDefault="00000000">
      <w:pPr>
        <w:spacing w:line="480" w:lineRule="auto"/>
        <w:ind w:firstLine="720"/>
        <w:jc w:val="both"/>
        <w:rPr>
          <w:rFonts w:eastAsia="Times New Roman" w:cs="Times New Roman"/>
        </w:rPr>
      </w:pPr>
      <w:r w:rsidRPr="005B44E2">
        <w:rPr>
          <w:rFonts w:eastAsia="Times New Roman" w:cs="Times New Roman"/>
        </w:rPr>
        <w:t xml:space="preserve">We tested three categories of clustering methods: (1) Graph-based community detection algorithms, including eleven methods (fast greedy, Louvain, </w:t>
      </w:r>
      <w:proofErr w:type="spellStart"/>
      <w:r w:rsidRPr="005B44E2">
        <w:rPr>
          <w:rFonts w:eastAsia="Times New Roman" w:cs="Times New Roman"/>
        </w:rPr>
        <w:t>walktrap</w:t>
      </w:r>
      <w:proofErr w:type="spellEnd"/>
      <w:r w:rsidRPr="005B44E2">
        <w:rPr>
          <w:rFonts w:eastAsia="Times New Roman" w:cs="Times New Roman"/>
        </w:rPr>
        <w:t xml:space="preserve">, </w:t>
      </w:r>
      <w:proofErr w:type="spellStart"/>
      <w:r w:rsidRPr="005B44E2">
        <w:rPr>
          <w:rFonts w:eastAsia="Times New Roman" w:cs="Times New Roman"/>
        </w:rPr>
        <w:t>InfoMap</w:t>
      </w:r>
      <w:proofErr w:type="spellEnd"/>
      <w:r w:rsidRPr="005B44E2">
        <w:rPr>
          <w:rFonts w:eastAsia="Times New Roman" w:cs="Times New Roman"/>
        </w:rPr>
        <w:t xml:space="preserve">, label propagation, leading eigenvector, Leiden, edge betweenness, optimal, </w:t>
      </w:r>
      <w:proofErr w:type="spellStart"/>
      <w:r w:rsidRPr="005B44E2">
        <w:rPr>
          <w:rFonts w:eastAsia="Times New Roman" w:cs="Times New Roman"/>
        </w:rPr>
        <w:t>spinglass</w:t>
      </w:r>
      <w:proofErr w:type="spellEnd"/>
      <w:r w:rsidRPr="005B44E2">
        <w:rPr>
          <w:rFonts w:eastAsia="Times New Roman" w:cs="Times New Roman"/>
        </w:rPr>
        <w:t xml:space="preserve">, and fluid communities) implemented in the </w:t>
      </w:r>
      <w:proofErr w:type="spellStart"/>
      <w:r w:rsidRPr="005B44E2">
        <w:rPr>
          <w:rFonts w:eastAsia="Times New Roman" w:cs="Times New Roman"/>
          <w:i/>
          <w:iCs/>
        </w:rPr>
        <w:t>igraph</w:t>
      </w:r>
      <w:proofErr w:type="spellEnd"/>
      <w:r w:rsidRPr="005B44E2">
        <w:rPr>
          <w:rFonts w:eastAsia="Times New Roman" w:cs="Times New Roman"/>
        </w:rPr>
        <w:t xml:space="preserve"> R package. (2) Distance-based clustering algorithms, including hierarchical clustering with eight linkage strategies (</w:t>
      </w:r>
      <w:proofErr w:type="spellStart"/>
      <w:proofErr w:type="gramStart"/>
      <w:r w:rsidRPr="005B44E2">
        <w:rPr>
          <w:rFonts w:eastAsia="Times New Roman" w:cs="Times New Roman"/>
        </w:rPr>
        <w:t>ward.D</w:t>
      </w:r>
      <w:proofErr w:type="spellEnd"/>
      <w:proofErr w:type="gramEnd"/>
      <w:r w:rsidRPr="005B44E2">
        <w:rPr>
          <w:rFonts w:eastAsia="Times New Roman" w:cs="Times New Roman"/>
        </w:rPr>
        <w:t xml:space="preserve">, </w:t>
      </w:r>
      <w:proofErr w:type="gramStart"/>
      <w:r w:rsidRPr="005B44E2">
        <w:rPr>
          <w:rFonts w:eastAsia="Times New Roman" w:cs="Times New Roman"/>
        </w:rPr>
        <w:t>ward.D</w:t>
      </w:r>
      <w:proofErr w:type="gramEnd"/>
      <w:r w:rsidRPr="005B44E2">
        <w:rPr>
          <w:rFonts w:eastAsia="Times New Roman" w:cs="Times New Roman"/>
        </w:rPr>
        <w:t xml:space="preserve">2, single, complete, average, </w:t>
      </w:r>
      <w:proofErr w:type="spellStart"/>
      <w:r w:rsidRPr="005B44E2">
        <w:rPr>
          <w:rFonts w:eastAsia="Times New Roman" w:cs="Times New Roman"/>
        </w:rPr>
        <w:t>mcquitty</w:t>
      </w:r>
      <w:proofErr w:type="spellEnd"/>
      <w:r w:rsidRPr="005B44E2">
        <w:rPr>
          <w:rFonts w:eastAsia="Times New Roman" w:cs="Times New Roman"/>
        </w:rPr>
        <w:t xml:space="preserve">, median, centroid) using the </w:t>
      </w:r>
      <w:proofErr w:type="spellStart"/>
      <w:r w:rsidRPr="005B44E2">
        <w:rPr>
          <w:rFonts w:eastAsia="Times New Roman" w:cs="Times New Roman"/>
          <w:i/>
          <w:iCs/>
        </w:rPr>
        <w:t>hclust</w:t>
      </w:r>
      <w:proofErr w:type="spellEnd"/>
      <w:r w:rsidRPr="005B44E2">
        <w:rPr>
          <w:rFonts w:eastAsia="Times New Roman" w:cs="Times New Roman"/>
        </w:rPr>
        <w:t xml:space="preserve"> function, as well as K-means, HDBSCAN, Affinity Propagation, Mean-Shift clustering, and Gaussian Mixture Models, applied to pathway similarity or distance matrices. (3) </w:t>
      </w:r>
      <w:r w:rsidRPr="005B44E2">
        <w:rPr>
          <w:rFonts w:eastAsia="Times New Roman" w:cs="Times New Roman"/>
          <w:i/>
          <w:iCs/>
        </w:rPr>
        <w:t>Binary cut</w:t>
      </w:r>
      <w:r w:rsidRPr="005B44E2">
        <w:rPr>
          <w:rFonts w:eastAsia="Times New Roman" w:cs="Times New Roman"/>
        </w:rPr>
        <w:t xml:space="preserve">, a recursive divisive clustering method optimized for bioinformatics similarity matrices, implemented using the </w:t>
      </w:r>
      <w:proofErr w:type="spellStart"/>
      <w:r w:rsidRPr="005B44E2">
        <w:rPr>
          <w:rFonts w:eastAsia="Times New Roman" w:cs="Times New Roman"/>
          <w:i/>
          <w:iCs/>
        </w:rPr>
        <w:t>simplifyEnrichment</w:t>
      </w:r>
      <w:proofErr w:type="spellEnd"/>
      <w:r w:rsidRPr="005B44E2">
        <w:rPr>
          <w:rFonts w:eastAsia="Times New Roman" w:cs="Times New Roman"/>
        </w:rPr>
        <w:t xml:space="preserve"> R package.</w:t>
      </w:r>
    </w:p>
    <w:p w14:paraId="5497DB92" w14:textId="77777777" w:rsidR="006D0B58" w:rsidRPr="005B44E2" w:rsidRDefault="006D0B58">
      <w:pPr>
        <w:spacing w:line="480" w:lineRule="auto"/>
        <w:jc w:val="both"/>
        <w:rPr>
          <w:rFonts w:eastAsia="Times New Roman" w:cs="Times New Roman"/>
        </w:rPr>
      </w:pPr>
    </w:p>
    <w:p w14:paraId="60CF575D"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Graph-based methods. </w:t>
      </w:r>
      <w:r w:rsidRPr="005B44E2">
        <w:rPr>
          <w:rFonts w:eastAsia="Times New Roman" w:cs="Times New Roman"/>
        </w:rPr>
        <w:t xml:space="preserve">For graph-based clustering, we constructed similarity networks by applying various cutoff thresholds (ranging from 0.2 to 0.9 in increments of 0.01) to filter edges based on pairwise similarity scores. We evaluated eleven community detection algorithms implemented in the </w:t>
      </w:r>
      <w:proofErr w:type="spellStart"/>
      <w:r w:rsidRPr="005B44E2">
        <w:rPr>
          <w:rFonts w:eastAsia="Times New Roman" w:cs="Times New Roman"/>
          <w:i/>
          <w:iCs/>
        </w:rPr>
        <w:t>igraph</w:t>
      </w:r>
      <w:proofErr w:type="spellEnd"/>
      <w:r w:rsidRPr="005B44E2">
        <w:rPr>
          <w:rFonts w:eastAsia="Times New Roman" w:cs="Times New Roman"/>
        </w:rPr>
        <w:t xml:space="preserve"> R package: fast greedy, Louvain, </w:t>
      </w:r>
      <w:proofErr w:type="spellStart"/>
      <w:r w:rsidRPr="005B44E2">
        <w:rPr>
          <w:rFonts w:eastAsia="Times New Roman" w:cs="Times New Roman"/>
        </w:rPr>
        <w:t>walktrap</w:t>
      </w:r>
      <w:proofErr w:type="spellEnd"/>
      <w:r w:rsidRPr="005B44E2">
        <w:rPr>
          <w:rFonts w:eastAsia="Times New Roman" w:cs="Times New Roman"/>
        </w:rPr>
        <w:t xml:space="preserve">, </w:t>
      </w:r>
      <w:proofErr w:type="spellStart"/>
      <w:r w:rsidRPr="005B44E2">
        <w:rPr>
          <w:rFonts w:eastAsia="Times New Roman" w:cs="Times New Roman"/>
        </w:rPr>
        <w:t>InfoMap</w:t>
      </w:r>
      <w:proofErr w:type="spellEnd"/>
      <w:r w:rsidRPr="005B44E2">
        <w:rPr>
          <w:rFonts w:eastAsia="Times New Roman" w:cs="Times New Roman"/>
        </w:rPr>
        <w:t xml:space="preserve">, label propagation, leading eigenvector, Leiden, edge betweenness, optimal, </w:t>
      </w:r>
      <w:proofErr w:type="spellStart"/>
      <w:r w:rsidRPr="005B44E2">
        <w:rPr>
          <w:rFonts w:eastAsia="Times New Roman" w:cs="Times New Roman"/>
        </w:rPr>
        <w:t>spinglass</w:t>
      </w:r>
      <w:proofErr w:type="spellEnd"/>
      <w:r w:rsidRPr="005B44E2">
        <w:rPr>
          <w:rFonts w:eastAsia="Times New Roman" w:cs="Times New Roman"/>
        </w:rPr>
        <w:t>, and fluid communities. Most algorithms operated directly on similarity weights, while the edge betweenness algorithm required distance measures and used converted weights calculated as distance = 1 – similarity. These algorithms automatically determine the optimal number of clusters based on modularity maximization rather than allowing direct specification of cluster numbers. To enable fair comparison across methods with target cluster numbers ranging from 2 to 43, we systematically varied similarity cutoffs and retained only the result with the highest ARI score when multiple cutoffs produced the same number of clusters for a given algorithm.</w:t>
      </w:r>
    </w:p>
    <w:p w14:paraId="0D577723" w14:textId="77777777" w:rsidR="006D0B58" w:rsidRPr="005B44E2" w:rsidRDefault="006D0B58">
      <w:pPr>
        <w:spacing w:line="480" w:lineRule="auto"/>
        <w:jc w:val="both"/>
        <w:rPr>
          <w:rFonts w:eastAsia="Times New Roman" w:cs="Times New Roman"/>
          <w:i/>
          <w:iCs/>
        </w:rPr>
      </w:pPr>
    </w:p>
    <w:p w14:paraId="6F821FDA"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Distance-based methods. </w:t>
      </w:r>
      <w:r w:rsidRPr="005B44E2">
        <w:rPr>
          <w:rFonts w:eastAsia="Times New Roman" w:cs="Times New Roman"/>
        </w:rPr>
        <w:t>We applied multiple distance-based clustering approaches to the pathway similarity matrix. For hierarchical clustering, we converted the similarity matrix to a distance matrix using distance = 1 – similarity and systematically tested eight linkage methods (</w:t>
      </w:r>
      <w:proofErr w:type="spellStart"/>
      <w:proofErr w:type="gramStart"/>
      <w:r w:rsidRPr="005B44E2">
        <w:rPr>
          <w:rFonts w:eastAsia="Times New Roman" w:cs="Times New Roman"/>
        </w:rPr>
        <w:t>ward.D</w:t>
      </w:r>
      <w:proofErr w:type="spellEnd"/>
      <w:proofErr w:type="gramEnd"/>
      <w:r w:rsidRPr="005B44E2">
        <w:rPr>
          <w:rFonts w:eastAsia="Times New Roman" w:cs="Times New Roman"/>
        </w:rPr>
        <w:t xml:space="preserve">, </w:t>
      </w:r>
      <w:proofErr w:type="gramStart"/>
      <w:r w:rsidRPr="005B44E2">
        <w:rPr>
          <w:rFonts w:eastAsia="Times New Roman" w:cs="Times New Roman"/>
        </w:rPr>
        <w:t>ward.D</w:t>
      </w:r>
      <w:proofErr w:type="gramEnd"/>
      <w:r w:rsidRPr="005B44E2">
        <w:rPr>
          <w:rFonts w:eastAsia="Times New Roman" w:cs="Times New Roman"/>
        </w:rPr>
        <w:t xml:space="preserve">2, single, complete, average, </w:t>
      </w:r>
      <w:proofErr w:type="spellStart"/>
      <w:r w:rsidRPr="005B44E2">
        <w:rPr>
          <w:rFonts w:eastAsia="Times New Roman" w:cs="Times New Roman"/>
        </w:rPr>
        <w:t>mcquitty</w:t>
      </w:r>
      <w:proofErr w:type="spellEnd"/>
      <w:r w:rsidRPr="005B44E2">
        <w:rPr>
          <w:rFonts w:eastAsia="Times New Roman" w:cs="Times New Roman"/>
        </w:rPr>
        <w:t xml:space="preserve">, median, centroid) across all possible cluster numbers from 2 to 43 using the </w:t>
      </w:r>
      <w:proofErr w:type="spellStart"/>
      <w:r w:rsidRPr="005B44E2">
        <w:rPr>
          <w:rFonts w:eastAsia="Times New Roman" w:cs="Times New Roman"/>
          <w:i/>
          <w:iCs/>
        </w:rPr>
        <w:t>hclust</w:t>
      </w:r>
      <w:proofErr w:type="spellEnd"/>
      <w:r w:rsidRPr="005B44E2">
        <w:rPr>
          <w:rFonts w:eastAsia="Times New Roman" w:cs="Times New Roman"/>
        </w:rPr>
        <w:t xml:space="preserve"> function with </w:t>
      </w:r>
      <w:proofErr w:type="spellStart"/>
      <w:r w:rsidRPr="005B44E2">
        <w:rPr>
          <w:rFonts w:eastAsia="Times New Roman" w:cs="Times New Roman"/>
          <w:i/>
          <w:iCs/>
        </w:rPr>
        <w:t>cutree</w:t>
      </w:r>
      <w:proofErr w:type="spellEnd"/>
      <w:r w:rsidRPr="005B44E2">
        <w:rPr>
          <w:rFonts w:eastAsia="Times New Roman" w:cs="Times New Roman"/>
        </w:rPr>
        <w:t xml:space="preserve"> to obtain desired cluster counts. K-means clustering was performed on similarity matrices, directly specifying cluster centers from 2 to 43 with 50 random starts (</w:t>
      </w:r>
      <w:proofErr w:type="spellStart"/>
      <w:r w:rsidRPr="005B44E2">
        <w:rPr>
          <w:rFonts w:eastAsia="Times New Roman" w:cs="Times New Roman"/>
        </w:rPr>
        <w:t>nstart</w:t>
      </w:r>
      <w:proofErr w:type="spellEnd"/>
      <w:r w:rsidRPr="005B44E2">
        <w:rPr>
          <w:rFonts w:eastAsia="Times New Roman" w:cs="Times New Roman"/>
        </w:rPr>
        <w:t xml:space="preserve"> = 50) for robust optimization. For methods that do not allow direct cluster number specification—including HDBSCAN (with minimum points parameters from 2 to 43), Affinity Propagation (with preference values from 0.2 to 0.9), Mean-Shift clustering (with bandwidth parameters from 0.05 to 1.0), and Gaussian Mixture Models (with component numbers from 2 to 43), we systematically varied their respective parameters and retained only the configuration with the highest ARI score when multiple parameter settings yielded the same number of clusters.</w:t>
      </w:r>
    </w:p>
    <w:p w14:paraId="6E0CD97D" w14:textId="77777777" w:rsidR="006D0B58" w:rsidRPr="005B44E2" w:rsidRDefault="006D0B58">
      <w:pPr>
        <w:spacing w:line="480" w:lineRule="auto"/>
        <w:jc w:val="both"/>
        <w:rPr>
          <w:rFonts w:eastAsia="Times New Roman" w:cs="Times New Roman"/>
          <w:i/>
          <w:iCs/>
        </w:rPr>
      </w:pPr>
    </w:p>
    <w:p w14:paraId="7E0094CE"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lastRenderedPageBreak/>
        <w:t>Binary cut. Binary cut</w:t>
      </w:r>
      <w:r w:rsidRPr="005B44E2">
        <w:rPr>
          <w:rFonts w:eastAsia="Times New Roman" w:cs="Times New Roman"/>
        </w:rPr>
        <w:t xml:space="preserve"> clustering was performed using the </w:t>
      </w:r>
      <w:proofErr w:type="spellStart"/>
      <w:r w:rsidRPr="005B44E2">
        <w:rPr>
          <w:rFonts w:eastAsia="Times New Roman" w:cs="Times New Roman"/>
          <w:i/>
          <w:iCs/>
        </w:rPr>
        <w:t>simplifyEnrichment</w:t>
      </w:r>
      <w:proofErr w:type="spellEnd"/>
      <w:r w:rsidRPr="005B44E2">
        <w:rPr>
          <w:rFonts w:eastAsia="Times New Roman" w:cs="Times New Roman"/>
        </w:rPr>
        <w:t xml:space="preserve"> R package with systematic evaluation of cutoff values ranging from 0.5 to 0.95 in increments of 0.01. Since </w:t>
      </w:r>
      <w:r w:rsidRPr="005B44E2">
        <w:rPr>
          <w:rFonts w:eastAsia="Times New Roman" w:cs="Times New Roman"/>
          <w:i/>
          <w:iCs/>
        </w:rPr>
        <w:t>binary cut</w:t>
      </w:r>
      <w:r w:rsidRPr="005B44E2">
        <w:rPr>
          <w:rFonts w:eastAsia="Times New Roman" w:cs="Times New Roman"/>
        </w:rPr>
        <w:t xml:space="preserve"> automatically determines the number of clusters based on the similarity structure rather than allowing direct specification, we applied the </w:t>
      </w:r>
      <w:proofErr w:type="spellStart"/>
      <w:r w:rsidRPr="005B44E2">
        <w:rPr>
          <w:rFonts w:eastAsia="Times New Roman" w:cs="Times New Roman"/>
          <w:i/>
          <w:iCs/>
        </w:rPr>
        <w:t>binary_cut</w:t>
      </w:r>
      <w:proofErr w:type="spellEnd"/>
      <w:r w:rsidRPr="005B44E2">
        <w:rPr>
          <w:rFonts w:eastAsia="Times New Roman" w:cs="Times New Roman"/>
        </w:rPr>
        <w:t xml:space="preserve"> function with </w:t>
      </w:r>
      <w:proofErr w:type="spellStart"/>
      <w:r w:rsidRPr="005B44E2">
        <w:rPr>
          <w:rFonts w:eastAsia="Times New Roman" w:cs="Times New Roman"/>
        </w:rPr>
        <w:t>try_all_partition_fun</w:t>
      </w:r>
      <w:proofErr w:type="spellEnd"/>
      <w:r w:rsidRPr="005B44E2">
        <w:rPr>
          <w:rFonts w:eastAsia="Times New Roman" w:cs="Times New Roman"/>
        </w:rPr>
        <w:t xml:space="preserve"> = TRUE across all cutoffs and calculated ARI scores against ground truth labels. When multiple cutoffs produced the same number of clusters, we retained only the result with the maximum ARI score to enable fair comparison with other methods across the target range of 2 to 43 clusters.</w:t>
      </w:r>
    </w:p>
    <w:p w14:paraId="7759A189" w14:textId="77777777" w:rsidR="006D0B58" w:rsidRPr="005B44E2" w:rsidRDefault="006D0B58">
      <w:pPr>
        <w:spacing w:line="480" w:lineRule="auto"/>
        <w:jc w:val="both"/>
        <w:rPr>
          <w:rFonts w:eastAsia="Times New Roman" w:cs="Times New Roman"/>
        </w:rPr>
      </w:pPr>
    </w:p>
    <w:p w14:paraId="44970AF7"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Quantification of consistency between clustering results and ground truth. </w:t>
      </w:r>
      <w:r w:rsidRPr="005B44E2">
        <w:rPr>
          <w:rFonts w:eastAsia="Times New Roman" w:cs="Times New Roman"/>
        </w:rPr>
        <w:t xml:space="preserve">To quantify agreement between the clustering results and the known ground truth, we computed the Adjusted Rand Index (ARI), a metric that assesses clustering similarity while correcting for chance. Higher ARI values indicate stronger concordance with the curated modules. ARI is calculated using the </w:t>
      </w:r>
      <w:proofErr w:type="spellStart"/>
      <w:r w:rsidRPr="005B44E2">
        <w:rPr>
          <w:rFonts w:eastAsia="Times New Roman" w:cs="Times New Roman"/>
          <w:i/>
          <w:iCs/>
        </w:rPr>
        <w:t>adjustedRandIndex</w:t>
      </w:r>
      <w:proofErr w:type="spellEnd"/>
      <w:r w:rsidRPr="005B44E2">
        <w:rPr>
          <w:rFonts w:eastAsia="Times New Roman" w:cs="Times New Roman"/>
        </w:rPr>
        <w:t xml:space="preserve"> function from the </w:t>
      </w:r>
      <w:proofErr w:type="spellStart"/>
      <w:r w:rsidRPr="005B44E2">
        <w:rPr>
          <w:rFonts w:eastAsia="Times New Roman" w:cs="Times New Roman"/>
          <w:i/>
          <w:iCs/>
        </w:rPr>
        <w:t>mclust</w:t>
      </w:r>
      <w:proofErr w:type="spellEnd"/>
      <w:r w:rsidRPr="005B44E2">
        <w:rPr>
          <w:rFonts w:eastAsia="Times New Roman" w:cs="Times New Roman"/>
        </w:rPr>
        <w:t xml:space="preserve"> R package.</w:t>
      </w:r>
    </w:p>
    <w:p w14:paraId="718C8BDB" w14:textId="77777777" w:rsidR="006D0B58" w:rsidRPr="005B44E2" w:rsidRDefault="006D0B58">
      <w:pPr>
        <w:spacing w:line="480" w:lineRule="auto"/>
        <w:jc w:val="both"/>
        <w:rPr>
          <w:rFonts w:eastAsia="Times New Roman" w:cs="Times New Roman"/>
          <w:i/>
          <w:iCs/>
        </w:rPr>
      </w:pPr>
    </w:p>
    <w:p w14:paraId="37DE4081"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Statistical validation of clustering performance. </w:t>
      </w:r>
      <w:r w:rsidRPr="005B44E2">
        <w:rPr>
          <w:rFonts w:eastAsia="Times New Roman" w:cs="Times New Roman"/>
        </w:rPr>
        <w:t>To establish the statistical significance of clustering performance differences, we conducted permutation tests comparing Louvain graph-based clustering and hierarchical clustering (</w:t>
      </w:r>
      <w:proofErr w:type="gramStart"/>
      <w:r w:rsidRPr="005B44E2">
        <w:rPr>
          <w:rFonts w:eastAsia="Times New Roman" w:cs="Times New Roman"/>
        </w:rPr>
        <w:t>ward.D</w:t>
      </w:r>
      <w:proofErr w:type="gramEnd"/>
      <w:r w:rsidRPr="005B44E2">
        <w:rPr>
          <w:rFonts w:eastAsia="Times New Roman" w:cs="Times New Roman"/>
        </w:rPr>
        <w:t xml:space="preserve">2 linkage) using the Adjusted Rand Index (ARI) as the evaluation metric. We performed a paired permutation test for dependent ARI scores, where under the null hypothesis of equivalent performance, cluster assignments for any pathway could be interchangeably swapped between methods. We simulated this by randomly swapping cluster labels between Louvain and hierarchical methods for each pathway with probability 0.5 across 9,999 permutations, then calculating ARI differences for each permutation. The </w:t>
      </w:r>
      <w:r w:rsidRPr="005B44E2">
        <w:rPr>
          <w:rFonts w:eastAsia="Times New Roman" w:cs="Times New Roman"/>
          <w:i/>
          <w:iCs/>
        </w:rPr>
        <w:t>p-value</w:t>
      </w:r>
      <w:r w:rsidRPr="005B44E2">
        <w:rPr>
          <w:rFonts w:eastAsia="Times New Roman" w:cs="Times New Roman"/>
        </w:rPr>
        <w:t xml:space="preserve"> represented the probability of observing an ARI difference as large or larger than the actual observed difference under the assumption of equivalent performance. All analyses were implemented in R using the </w:t>
      </w:r>
      <w:proofErr w:type="spellStart"/>
      <w:r w:rsidRPr="005B44E2">
        <w:rPr>
          <w:rFonts w:eastAsia="Times New Roman" w:cs="Times New Roman"/>
        </w:rPr>
        <w:t>adjustedRandIndex</w:t>
      </w:r>
      <w:proofErr w:type="spellEnd"/>
      <w:r w:rsidRPr="005B44E2">
        <w:rPr>
          <w:rFonts w:eastAsia="Times New Roman" w:cs="Times New Roman"/>
        </w:rPr>
        <w:t xml:space="preserve"> function from the </w:t>
      </w:r>
      <w:proofErr w:type="spellStart"/>
      <w:r w:rsidRPr="005B44E2">
        <w:rPr>
          <w:rFonts w:eastAsia="Times New Roman" w:cs="Times New Roman"/>
          <w:i/>
          <w:iCs/>
        </w:rPr>
        <w:t>mclust</w:t>
      </w:r>
      <w:proofErr w:type="spellEnd"/>
      <w:r w:rsidRPr="005B44E2">
        <w:rPr>
          <w:rFonts w:eastAsia="Times New Roman" w:cs="Times New Roman"/>
        </w:rPr>
        <w:t xml:space="preserve"> package, with statistical significance assessed at α = 0.05.</w:t>
      </w:r>
    </w:p>
    <w:p w14:paraId="645D5693" w14:textId="77777777" w:rsidR="006D0B58" w:rsidRPr="005B44E2" w:rsidRDefault="006D0B58">
      <w:pPr>
        <w:pStyle w:val="Heading2"/>
        <w:spacing w:line="480" w:lineRule="auto"/>
      </w:pPr>
      <w:bookmarkStart w:id="37" w:name="_l6ok8smip2yr" w:colFirst="0" w:colLast="0"/>
      <w:bookmarkEnd w:id="37"/>
    </w:p>
    <w:p w14:paraId="6BCF2AB4" w14:textId="77777777" w:rsidR="006D0B58" w:rsidRPr="005B44E2" w:rsidRDefault="00000000">
      <w:pPr>
        <w:pStyle w:val="Heading2"/>
        <w:spacing w:line="480" w:lineRule="auto"/>
      </w:pPr>
      <w:bookmarkStart w:id="38" w:name="_x4j437u2wqo0" w:colFirst="0" w:colLast="0"/>
      <w:bookmarkEnd w:id="38"/>
      <w:r w:rsidRPr="005B44E2">
        <w:t>Negative control experiment with random modules</w:t>
      </w:r>
    </w:p>
    <w:p w14:paraId="05A62B6A" w14:textId="77777777" w:rsidR="006D0B58" w:rsidRPr="005B44E2" w:rsidRDefault="00000000">
      <w:pPr>
        <w:spacing w:line="480" w:lineRule="auto"/>
        <w:jc w:val="both"/>
        <w:rPr>
          <w:rFonts w:eastAsia="Times New Roman" w:cs="Times New Roman"/>
        </w:rPr>
      </w:pPr>
      <w:r w:rsidRPr="005B44E2">
        <w:rPr>
          <w:rFonts w:eastAsia="Times New Roman" w:cs="Times New Roman"/>
        </w:rPr>
        <w:t>To validate that MAPA’s annotation system assigns higher confidence to biologically coherent modules rather than arbitrary groupings, we designed a negative control framework based on randomized pathway modules. This approach preserves the structural properties of real modules while removing biological context, enabling a controlled assessment of MAPA’s semantic discrimination.</w:t>
      </w:r>
    </w:p>
    <w:p w14:paraId="52DC23E6" w14:textId="77777777" w:rsidR="006D0B58" w:rsidRPr="005B44E2" w:rsidRDefault="006D0B58">
      <w:pPr>
        <w:spacing w:line="480" w:lineRule="auto"/>
        <w:jc w:val="both"/>
        <w:rPr>
          <w:rFonts w:eastAsia="Times New Roman" w:cs="Times New Roman"/>
        </w:rPr>
      </w:pPr>
    </w:p>
    <w:p w14:paraId="625A16B4"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Random module generation. </w:t>
      </w:r>
      <w:r w:rsidRPr="005B44E2">
        <w:rPr>
          <w:rFonts w:eastAsia="Times New Roman" w:cs="Times New Roman"/>
        </w:rPr>
        <w:t xml:space="preserve">For each curated module containing at least two pathways, we constructed a corresponding random module by sampling the same number of pathways from the pool of all remaining pathways outside the original module. This procedure ensured that random modules were </w:t>
      </w:r>
      <w:proofErr w:type="gramStart"/>
      <w:r w:rsidRPr="005B44E2">
        <w:rPr>
          <w:rFonts w:eastAsia="Times New Roman" w:cs="Times New Roman"/>
        </w:rPr>
        <w:t>size-matched</w:t>
      </w:r>
      <w:proofErr w:type="gramEnd"/>
      <w:r w:rsidRPr="005B44E2">
        <w:rPr>
          <w:rFonts w:eastAsia="Times New Roman" w:cs="Times New Roman"/>
        </w:rPr>
        <w:t xml:space="preserve"> to real modules but lacked functional coherence.</w:t>
      </w:r>
    </w:p>
    <w:p w14:paraId="3525E3AA" w14:textId="77777777" w:rsidR="006D0B58" w:rsidRPr="005B44E2" w:rsidRDefault="006D0B58">
      <w:pPr>
        <w:spacing w:line="480" w:lineRule="auto"/>
        <w:jc w:val="both"/>
        <w:rPr>
          <w:rFonts w:eastAsia="Times New Roman" w:cs="Times New Roman"/>
        </w:rPr>
      </w:pPr>
    </w:p>
    <w:p w14:paraId="099BB64B"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Analysis and comparison. </w:t>
      </w:r>
      <w:r w:rsidRPr="005B44E2">
        <w:rPr>
          <w:rFonts w:eastAsia="Times New Roman" w:cs="Times New Roman"/>
        </w:rPr>
        <w:t xml:space="preserve">Both real and random modules were processed using the same pipeline. We first computed the average intra-module similarity based on </w:t>
      </w:r>
      <w:proofErr w:type="spellStart"/>
      <w:r w:rsidRPr="005B44E2">
        <w:rPr>
          <w:rFonts w:eastAsia="Times New Roman" w:cs="Times New Roman"/>
        </w:rPr>
        <w:t>biotext</w:t>
      </w:r>
      <w:proofErr w:type="spellEnd"/>
      <w:r w:rsidRPr="005B44E2">
        <w:rPr>
          <w:rFonts w:eastAsia="Times New Roman" w:cs="Times New Roman"/>
        </w:rPr>
        <w:t xml:space="preserve"> </w:t>
      </w:r>
      <w:proofErr w:type="gramStart"/>
      <w:r w:rsidRPr="005B44E2">
        <w:rPr>
          <w:rFonts w:eastAsia="Times New Roman" w:cs="Times New Roman"/>
        </w:rPr>
        <w:t>embeddings, and</w:t>
      </w:r>
      <w:proofErr w:type="gramEnd"/>
      <w:r w:rsidRPr="005B44E2">
        <w:rPr>
          <w:rFonts w:eastAsia="Times New Roman" w:cs="Times New Roman"/>
        </w:rPr>
        <w:t xml:space="preserve"> then applied MAPA’s LLM-based annotation to obtain module-level confidence scores. For both metrics, statistical comparisons between real and random modules were conducted using the Wilcoxon rank-sum test.</w:t>
      </w:r>
    </w:p>
    <w:p w14:paraId="35AD244D" w14:textId="77777777" w:rsidR="006D0B58" w:rsidRPr="005B44E2" w:rsidRDefault="006D0B58">
      <w:pPr>
        <w:spacing w:line="480" w:lineRule="auto"/>
        <w:jc w:val="both"/>
        <w:rPr>
          <w:rFonts w:eastAsia="Times New Roman" w:cs="Times New Roman"/>
        </w:rPr>
      </w:pPr>
    </w:p>
    <w:p w14:paraId="4E567BA2" w14:textId="77777777" w:rsidR="006D0B58" w:rsidRPr="005B44E2" w:rsidRDefault="00000000">
      <w:pPr>
        <w:pStyle w:val="Heading2"/>
        <w:spacing w:line="480" w:lineRule="auto"/>
      </w:pPr>
      <w:bookmarkStart w:id="39" w:name="_xepz58pyy4v6" w:colFirst="0" w:colLast="0"/>
      <w:bookmarkEnd w:id="39"/>
      <w:r w:rsidRPr="005B44E2">
        <w:t>Human expert annotations and comparison with MAPA</w:t>
      </w:r>
    </w:p>
    <w:p w14:paraId="66D1D1A3" w14:textId="77777777" w:rsidR="006D0B58" w:rsidRPr="005B44E2" w:rsidRDefault="00000000">
      <w:pPr>
        <w:spacing w:line="480" w:lineRule="auto"/>
        <w:jc w:val="both"/>
        <w:rPr>
          <w:rFonts w:eastAsia="Times New Roman" w:cs="Times New Roman"/>
        </w:rPr>
      </w:pPr>
      <w:r w:rsidRPr="005B44E2">
        <w:rPr>
          <w:rFonts w:eastAsia="Times New Roman" w:cs="Times New Roman"/>
        </w:rPr>
        <w:t>To evaluate the quality and interpretability of MAPA-generated functional module annotations, we conducted a structured human expert comparison.</w:t>
      </w:r>
    </w:p>
    <w:p w14:paraId="1A64479D" w14:textId="77777777" w:rsidR="006D0B58" w:rsidRPr="005B44E2" w:rsidRDefault="006D0B58">
      <w:pPr>
        <w:spacing w:line="480" w:lineRule="auto"/>
        <w:jc w:val="both"/>
        <w:rPr>
          <w:rFonts w:eastAsia="Times New Roman" w:cs="Times New Roman"/>
        </w:rPr>
      </w:pPr>
    </w:p>
    <w:p w14:paraId="141C0D02"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Expert recruitment and instructions.</w:t>
      </w:r>
      <w:r w:rsidRPr="005B44E2">
        <w:rPr>
          <w:rFonts w:eastAsia="Times New Roman" w:cs="Times New Roman"/>
        </w:rPr>
        <w:t xml:space="preserve"> Five domain experts with backgrounds in molecular biology, biochemistry, and/or computational biology were recruited for this task. Each expert was provided with a list of functional modules, including the pathway names and descriptions for each module, identical to the prompt used for MAPA’s LLM-based annotation (</w:t>
      </w:r>
      <w:r w:rsidRPr="005B44E2">
        <w:rPr>
          <w:rFonts w:eastAsia="Times New Roman" w:cs="Times New Roman"/>
          <w:b/>
          <w:bCs/>
        </w:rPr>
        <w:t>Supplementary Note 7</w:t>
      </w:r>
      <w:r w:rsidRPr="005B44E2">
        <w:rPr>
          <w:rFonts w:eastAsia="Times New Roman" w:cs="Times New Roman"/>
        </w:rPr>
        <w:t xml:space="preserve">). This ensured that the experts received the same instructions and input information as MAPA. Specifically, the instruction includes </w:t>
      </w:r>
      <w:r w:rsidRPr="005B44E2">
        <w:rPr>
          <w:rFonts w:eastAsia="Times New Roman" w:cs="Times New Roman"/>
        </w:rPr>
        <w:lastRenderedPageBreak/>
        <w:t>pathway information and instructs the experts to generate a biological module name, functional summary, and confidence score based on these inputs. Experts can search databases and literature, but they’re not allowed to use AI tools.</w:t>
      </w:r>
    </w:p>
    <w:p w14:paraId="132BB755" w14:textId="77777777" w:rsidR="006D0B58" w:rsidRPr="005B44E2" w:rsidRDefault="006D0B58">
      <w:pPr>
        <w:spacing w:line="480" w:lineRule="auto"/>
        <w:jc w:val="both"/>
        <w:rPr>
          <w:rFonts w:eastAsia="Times New Roman" w:cs="Times New Roman"/>
        </w:rPr>
      </w:pPr>
    </w:p>
    <w:p w14:paraId="0F24F4CD"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Annotation embedding conversion. </w:t>
      </w:r>
      <w:r w:rsidRPr="005B44E2">
        <w:rPr>
          <w:rFonts w:eastAsia="Times New Roman" w:cs="Times New Roman"/>
        </w:rPr>
        <w:t xml:space="preserve">To enable quantitative comparison of human- and MAPA-generated functional annotations, we converted all annotation texts, both module names and functional summaries, into high-dimensional vector representations (text embeddings). We used OpenAI’s text-embedding-3-small model, which maps each input text into a 1536-dimensional embedding space that captures semantic similarity between texts. </w:t>
      </w:r>
    </w:p>
    <w:p w14:paraId="17D00370" w14:textId="77777777" w:rsidR="006D0B58" w:rsidRPr="005B44E2" w:rsidRDefault="006D0B58">
      <w:pPr>
        <w:spacing w:line="480" w:lineRule="auto"/>
        <w:jc w:val="both"/>
        <w:rPr>
          <w:rFonts w:eastAsia="Times New Roman" w:cs="Times New Roman"/>
        </w:rPr>
      </w:pPr>
    </w:p>
    <w:p w14:paraId="2220A48C"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 xml:space="preserve">MAPA vs. expert comparison. </w:t>
      </w:r>
      <w:r w:rsidRPr="005B44E2">
        <w:rPr>
          <w:rFonts w:eastAsia="Times New Roman" w:cs="Times New Roman"/>
        </w:rPr>
        <w:t>To compare MAPA annotations with expert interpretations, we applied Principal Component Analysis (PCA) to the combined set of text embeddings from both sources for each module. All embeddings were standardized prior to dimensionality reduction to ensure equal contribution of each feature to the overall variance. The top two principal components (PC1 and PC2) were retained for two-dimensional visualization, allowing us to examine the semantic clustering of MAPA-generated outputs versus expert annotations. Modules with missing or incomplete expert annotations (</w:t>
      </w:r>
      <w:r w:rsidRPr="005B44E2">
        <w:rPr>
          <w:rFonts w:eastAsia="Times New Roman" w:cs="Times New Roman"/>
          <w:i/>
          <w:iCs/>
        </w:rPr>
        <w:t>e.g.</w:t>
      </w:r>
      <w:r w:rsidRPr="005B44E2">
        <w:rPr>
          <w:rFonts w:eastAsia="Times New Roman" w:cs="Times New Roman"/>
        </w:rPr>
        <w:t>, labeled “Not Available”) were included in the analysis.</w:t>
      </w:r>
    </w:p>
    <w:p w14:paraId="595565ED" w14:textId="77777777" w:rsidR="006D0B58" w:rsidRPr="005B44E2" w:rsidRDefault="006D0B58">
      <w:pPr>
        <w:spacing w:line="480" w:lineRule="auto"/>
        <w:jc w:val="both"/>
        <w:rPr>
          <w:rFonts w:eastAsia="Times New Roman" w:cs="Times New Roman"/>
        </w:rPr>
      </w:pPr>
    </w:p>
    <w:p w14:paraId="3C34117C" w14:textId="77777777" w:rsidR="006D0B58" w:rsidRPr="005B44E2" w:rsidRDefault="00000000">
      <w:pPr>
        <w:pStyle w:val="Heading2"/>
        <w:spacing w:line="480" w:lineRule="auto"/>
      </w:pPr>
      <w:bookmarkStart w:id="40" w:name="_mvqnivwzwxn" w:colFirst="0" w:colLast="0"/>
      <w:bookmarkEnd w:id="40"/>
      <w:r w:rsidRPr="005B44E2">
        <w:t>Evaluation of MAPA’s reproducibility</w:t>
      </w:r>
    </w:p>
    <w:p w14:paraId="348F9A77"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The reproducibility of the MAPA workflow was evaluated over 15 independent runs on the curated pathway dataset 1. Clustering consistency across the runs was quantified using the pairwise Adjusted Rand Index (ARI), calculated using the </w:t>
      </w:r>
      <w:proofErr w:type="spellStart"/>
      <w:r w:rsidRPr="005B44E2">
        <w:rPr>
          <w:rFonts w:eastAsia="Times New Roman" w:cs="Times New Roman"/>
          <w:i/>
          <w:iCs/>
        </w:rPr>
        <w:t>adjustedRandIndex</w:t>
      </w:r>
      <w:proofErr w:type="spellEnd"/>
      <w:r w:rsidRPr="005B44E2">
        <w:rPr>
          <w:rFonts w:eastAsia="Times New Roman" w:cs="Times New Roman"/>
        </w:rPr>
        <w:t xml:space="preserve"> function from the </w:t>
      </w:r>
      <w:proofErr w:type="spellStart"/>
      <w:r w:rsidRPr="005B44E2">
        <w:rPr>
          <w:rFonts w:eastAsia="Times New Roman" w:cs="Times New Roman"/>
          <w:i/>
          <w:iCs/>
        </w:rPr>
        <w:t>mclust</w:t>
      </w:r>
      <w:proofErr w:type="spellEnd"/>
      <w:r w:rsidRPr="005B44E2">
        <w:rPr>
          <w:rFonts w:eastAsia="Times New Roman" w:cs="Times New Roman"/>
        </w:rPr>
        <w:t xml:space="preserve"> R package. To assess annotation stability, the LLM-generated functional summaries were first converted to embeddings using the OpenAI model “text-embedding-3-small”. Finally, we calculated the pairwise cosine similarity between annotations for the same functional module across different runs (to measure consistency) and between different functional modules (to measure specificity).</w:t>
      </w:r>
    </w:p>
    <w:p w14:paraId="04258799" w14:textId="77777777" w:rsidR="006D0B58" w:rsidRPr="005B44E2" w:rsidRDefault="006D0B58">
      <w:pPr>
        <w:spacing w:line="480" w:lineRule="auto"/>
        <w:jc w:val="both"/>
        <w:rPr>
          <w:rFonts w:eastAsia="Times New Roman" w:cs="Times New Roman"/>
        </w:rPr>
      </w:pPr>
    </w:p>
    <w:p w14:paraId="2ECFAD2F" w14:textId="77777777" w:rsidR="006D0B58" w:rsidRPr="005B44E2" w:rsidRDefault="00000000">
      <w:pPr>
        <w:pStyle w:val="Heading2"/>
        <w:spacing w:line="480" w:lineRule="auto"/>
      </w:pPr>
      <w:bookmarkStart w:id="41" w:name="_j5yy2mvngpc0" w:colFirst="0" w:colLast="0"/>
      <w:bookmarkEnd w:id="41"/>
      <w:r w:rsidRPr="005B44E2">
        <w:t>Benchmarking MAPA with other existing methods</w:t>
      </w:r>
    </w:p>
    <w:p w14:paraId="7033AB2E"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We compared </w:t>
      </w:r>
      <w:r w:rsidRPr="005B44E2">
        <w:rPr>
          <w:rFonts w:eastAsia="Times New Roman" w:cs="Times New Roman"/>
          <w:i/>
          <w:iCs/>
        </w:rPr>
        <w:t>MAPA</w:t>
      </w:r>
      <w:r w:rsidRPr="005B44E2">
        <w:rPr>
          <w:rFonts w:eastAsia="Times New Roman" w:cs="Times New Roman"/>
        </w:rPr>
        <w:t xml:space="preserve"> with three representative established methods: </w:t>
      </w:r>
      <w:r w:rsidRPr="005B44E2">
        <w:rPr>
          <w:rFonts w:eastAsia="Times New Roman" w:cs="Times New Roman"/>
          <w:i/>
          <w:iCs/>
        </w:rPr>
        <w:t>enrichplot</w:t>
      </w:r>
      <w:hyperlink r:id="rId108">
        <w:r w:rsidRPr="005B44E2">
          <w:rPr>
            <w:rFonts w:cs="Times New Roman"/>
            <w:vertAlign w:val="superscript"/>
          </w:rPr>
          <w:t>36</w:t>
        </w:r>
      </w:hyperlink>
      <w:r w:rsidRPr="005B44E2">
        <w:rPr>
          <w:rFonts w:eastAsia="Times New Roman" w:cs="Times New Roman"/>
        </w:rPr>
        <w:t xml:space="preserve">, </w:t>
      </w:r>
      <w:r w:rsidRPr="005B44E2">
        <w:rPr>
          <w:rFonts w:eastAsia="Times New Roman" w:cs="Times New Roman"/>
          <w:i/>
          <w:iCs/>
        </w:rPr>
        <w:t>PAVER</w:t>
      </w:r>
      <w:hyperlink r:id="rId109">
        <w:r w:rsidRPr="005B44E2">
          <w:rPr>
            <w:rFonts w:cs="Times New Roman"/>
            <w:vertAlign w:val="superscript"/>
          </w:rPr>
          <w:t>28</w:t>
        </w:r>
      </w:hyperlink>
      <w:r w:rsidRPr="005B44E2">
        <w:rPr>
          <w:rFonts w:eastAsia="Times New Roman" w:cs="Times New Roman"/>
        </w:rPr>
        <w:t xml:space="preserve">, and </w:t>
      </w:r>
      <w:r w:rsidRPr="005B44E2">
        <w:rPr>
          <w:rFonts w:eastAsia="Times New Roman" w:cs="Times New Roman"/>
          <w:i/>
          <w:iCs/>
        </w:rPr>
        <w:t>aPEAR</w:t>
      </w:r>
      <w:hyperlink r:id="rId110">
        <w:r w:rsidRPr="005B44E2">
          <w:rPr>
            <w:rFonts w:cs="Times New Roman"/>
            <w:vertAlign w:val="superscript"/>
          </w:rPr>
          <w:t>26</w:t>
        </w:r>
      </w:hyperlink>
      <w:r w:rsidRPr="005B44E2">
        <w:rPr>
          <w:rFonts w:eastAsia="Times New Roman" w:cs="Times New Roman"/>
        </w:rPr>
        <w:t xml:space="preserve">. The comparison evaluated two key aspects: functional module identification and annotation ability. Input data requirements, clustering algorithms, and annotation methods for these tools are detailed in </w:t>
      </w:r>
      <w:r w:rsidRPr="005B44E2">
        <w:rPr>
          <w:rFonts w:eastAsia="Times New Roman" w:cs="Times New Roman"/>
          <w:b/>
          <w:bCs/>
        </w:rPr>
        <w:t>Supplementary Table 1</w:t>
      </w:r>
      <w:r w:rsidRPr="005B44E2">
        <w:rPr>
          <w:rFonts w:eastAsia="Times New Roman" w:cs="Times New Roman"/>
        </w:rPr>
        <w:t xml:space="preserve">. We used the curated pathway dataset, comprising 44 pathways from GO, KEGG, and </w:t>
      </w:r>
      <w:proofErr w:type="spellStart"/>
      <w:r w:rsidRPr="005B44E2">
        <w:rPr>
          <w:rFonts w:eastAsia="Times New Roman" w:cs="Times New Roman"/>
        </w:rPr>
        <w:t>Reactome</w:t>
      </w:r>
      <w:proofErr w:type="spellEnd"/>
      <w:r w:rsidRPr="005B44E2">
        <w:rPr>
          <w:rFonts w:eastAsia="Times New Roman" w:cs="Times New Roman"/>
        </w:rPr>
        <w:t xml:space="preserve"> databases. Since some methods require enrichment results as input, we treated the selected pathways as enriched and generated an artificial enrichment object using the enricher function from the </w:t>
      </w:r>
      <w:proofErr w:type="spellStart"/>
      <w:r w:rsidRPr="005B44E2">
        <w:rPr>
          <w:rFonts w:eastAsia="Times New Roman" w:cs="Times New Roman"/>
          <w:i/>
          <w:iCs/>
        </w:rPr>
        <w:t>clusterProfiler</w:t>
      </w:r>
      <w:proofErr w:type="spellEnd"/>
      <w:r w:rsidRPr="005B44E2">
        <w:rPr>
          <w:rFonts w:eastAsia="Times New Roman" w:cs="Times New Roman"/>
        </w:rPr>
        <w:t xml:space="preserve"> package.</w:t>
      </w:r>
    </w:p>
    <w:p w14:paraId="093AEC04" w14:textId="77777777" w:rsidR="006D0B58" w:rsidRPr="005B44E2" w:rsidRDefault="006D0B58">
      <w:pPr>
        <w:spacing w:line="480" w:lineRule="auto"/>
        <w:jc w:val="both"/>
        <w:rPr>
          <w:rFonts w:eastAsia="Times New Roman" w:cs="Times New Roman"/>
        </w:rPr>
      </w:pPr>
    </w:p>
    <w:p w14:paraId="347D02F0"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Clustering quality comparison.</w:t>
      </w:r>
      <w:r w:rsidRPr="005B44E2">
        <w:rPr>
          <w:rFonts w:eastAsia="Times New Roman" w:cs="Times New Roman"/>
        </w:rPr>
        <w:t xml:space="preserve"> Several methods provide parameters for optimizing clustering results. For </w:t>
      </w:r>
      <w:proofErr w:type="spellStart"/>
      <w:r w:rsidRPr="005B44E2">
        <w:rPr>
          <w:rFonts w:eastAsia="Times New Roman" w:cs="Times New Roman"/>
          <w:i/>
          <w:iCs/>
        </w:rPr>
        <w:t>enrichplot</w:t>
      </w:r>
      <w:proofErr w:type="spellEnd"/>
      <w:r w:rsidRPr="005B44E2">
        <w:rPr>
          <w:rFonts w:eastAsia="Times New Roman" w:cs="Times New Roman"/>
        </w:rPr>
        <w:t xml:space="preserve">, we tested k-means clustering (default) across all possible cluster numbers (2–43) and selected the configuration with the highest Adjusted Rand Index (ARI). For </w:t>
      </w:r>
      <w:proofErr w:type="spellStart"/>
      <w:r w:rsidRPr="005B44E2">
        <w:rPr>
          <w:rFonts w:eastAsia="Times New Roman" w:cs="Times New Roman"/>
          <w:i/>
          <w:iCs/>
        </w:rPr>
        <w:t>aPEAR</w:t>
      </w:r>
      <w:proofErr w:type="spellEnd"/>
      <w:r w:rsidRPr="005B44E2">
        <w:rPr>
          <w:rFonts w:eastAsia="Times New Roman" w:cs="Times New Roman"/>
        </w:rPr>
        <w:t xml:space="preserve">, we evaluated all supported clustering algorithms (Markov chain and hierarchical clustering; spectral clustering was excluded due to a known issue). For </w:t>
      </w:r>
      <w:r w:rsidRPr="005B44E2">
        <w:rPr>
          <w:rFonts w:eastAsia="Times New Roman" w:cs="Times New Roman"/>
          <w:i/>
          <w:iCs/>
        </w:rPr>
        <w:t>PAVER</w:t>
      </w:r>
      <w:r w:rsidRPr="005B44E2">
        <w:rPr>
          <w:rFonts w:eastAsia="Times New Roman" w:cs="Times New Roman"/>
        </w:rPr>
        <w:t xml:space="preserve">, hierarchical clustering with </w:t>
      </w:r>
      <w:proofErr w:type="spellStart"/>
      <w:r w:rsidRPr="005B44E2">
        <w:rPr>
          <w:rFonts w:eastAsia="Times New Roman" w:cs="Times New Roman"/>
        </w:rPr>
        <w:t>dynamicTreeCut</w:t>
      </w:r>
      <w:proofErr w:type="spellEnd"/>
      <w:r w:rsidRPr="005B44E2">
        <w:rPr>
          <w:rFonts w:eastAsia="Times New Roman" w:cs="Times New Roman"/>
        </w:rPr>
        <w:t xml:space="preserve"> was applied, with </w:t>
      </w:r>
      <w:proofErr w:type="spellStart"/>
      <w:r w:rsidRPr="005B44E2">
        <w:rPr>
          <w:rFonts w:eastAsia="Times New Roman" w:cs="Times New Roman"/>
        </w:rPr>
        <w:t>maxCoreScatter</w:t>
      </w:r>
      <w:proofErr w:type="spellEnd"/>
      <w:r w:rsidRPr="005B44E2">
        <w:rPr>
          <w:rFonts w:eastAsia="Times New Roman" w:cs="Times New Roman"/>
        </w:rPr>
        <w:t xml:space="preserve"> optimized from 0.01 to 1.0 (step size 0.01). Clustering results with optimal ARI were visualized using the </w:t>
      </w:r>
      <w:proofErr w:type="spellStart"/>
      <w:r w:rsidRPr="005B44E2">
        <w:rPr>
          <w:rFonts w:eastAsia="Times New Roman" w:cs="Times New Roman"/>
          <w:i/>
          <w:iCs/>
        </w:rPr>
        <w:t>circlize</w:t>
      </w:r>
      <w:proofErr w:type="spellEnd"/>
      <w:r w:rsidRPr="005B44E2">
        <w:rPr>
          <w:rFonts w:eastAsia="Times New Roman" w:cs="Times New Roman"/>
        </w:rPr>
        <w:t xml:space="preserve"> package.</w:t>
      </w:r>
    </w:p>
    <w:p w14:paraId="3AE66E7B" w14:textId="77777777" w:rsidR="006D0B58" w:rsidRPr="005B44E2" w:rsidRDefault="006D0B58">
      <w:pPr>
        <w:spacing w:line="480" w:lineRule="auto"/>
        <w:jc w:val="both"/>
        <w:rPr>
          <w:rFonts w:eastAsia="Times New Roman" w:cs="Times New Roman"/>
        </w:rPr>
      </w:pPr>
    </w:p>
    <w:p w14:paraId="35292E7D" w14:textId="77777777" w:rsidR="006D0B58" w:rsidRPr="005B44E2" w:rsidRDefault="00000000">
      <w:pPr>
        <w:spacing w:line="480" w:lineRule="auto"/>
        <w:jc w:val="both"/>
        <w:rPr>
          <w:rFonts w:eastAsia="Times New Roman" w:cs="Times New Roman"/>
        </w:rPr>
      </w:pPr>
      <w:r w:rsidRPr="005B44E2">
        <w:rPr>
          <w:rFonts w:eastAsia="Times New Roman" w:cs="Times New Roman"/>
          <w:i/>
          <w:iCs/>
        </w:rPr>
        <w:t>Functional module annotation comparison.</w:t>
      </w:r>
      <w:r w:rsidRPr="005B44E2">
        <w:rPr>
          <w:rFonts w:eastAsia="Times New Roman" w:cs="Times New Roman"/>
        </w:rPr>
        <w:t xml:space="preserve"> To evaluate annotation quality, we applied each method’s annotation functions to the ground truth clustering results. </w:t>
      </w:r>
      <w:proofErr w:type="spellStart"/>
      <w:r w:rsidRPr="005B44E2">
        <w:rPr>
          <w:rFonts w:eastAsia="Times New Roman" w:cs="Times New Roman"/>
          <w:i/>
          <w:iCs/>
        </w:rPr>
        <w:t>enrichplot</w:t>
      </w:r>
      <w:proofErr w:type="spellEnd"/>
      <w:r w:rsidRPr="005B44E2">
        <w:rPr>
          <w:rFonts w:eastAsia="Times New Roman" w:cs="Times New Roman"/>
        </w:rPr>
        <w:t xml:space="preserve"> generates module labels using word frequency analysis of pathway names, with word positioning based on average positions in pathway descriptions. </w:t>
      </w:r>
      <w:proofErr w:type="spellStart"/>
      <w:r w:rsidRPr="005B44E2">
        <w:rPr>
          <w:rFonts w:eastAsia="Times New Roman" w:cs="Times New Roman"/>
          <w:i/>
          <w:iCs/>
        </w:rPr>
        <w:t>aPEAR</w:t>
      </w:r>
      <w:proofErr w:type="spellEnd"/>
      <w:r w:rsidRPr="005B44E2">
        <w:rPr>
          <w:rFonts w:eastAsia="Times New Roman" w:cs="Times New Roman"/>
        </w:rPr>
        <w:t xml:space="preserve"> selects representative pathways using PageRank, while </w:t>
      </w:r>
      <w:r w:rsidRPr="005B44E2">
        <w:rPr>
          <w:rFonts w:eastAsia="Times New Roman" w:cs="Times New Roman"/>
          <w:i/>
          <w:iCs/>
        </w:rPr>
        <w:t>PAVER</w:t>
      </w:r>
      <w:r w:rsidRPr="005B44E2">
        <w:rPr>
          <w:rFonts w:eastAsia="Times New Roman" w:cs="Times New Roman"/>
        </w:rPr>
        <w:t xml:space="preserve"> selects the pathway whose embedding has the highest cosine similarity with the average embedding of the module. Both methods generate annotations by combining pathway names and database descriptions. </w:t>
      </w:r>
      <w:r w:rsidRPr="005B44E2">
        <w:rPr>
          <w:rFonts w:eastAsia="Times New Roman" w:cs="Times New Roman"/>
          <w:i/>
          <w:iCs/>
        </w:rPr>
        <w:t>MAPA</w:t>
      </w:r>
      <w:r w:rsidRPr="005B44E2">
        <w:rPr>
          <w:rFonts w:eastAsia="Times New Roman" w:cs="Times New Roman"/>
        </w:rPr>
        <w:t xml:space="preserve"> uses LLM-generated functional module names and summaries. All annotations were converted to embeddings using </w:t>
      </w:r>
      <w:r w:rsidRPr="005B44E2">
        <w:rPr>
          <w:rFonts w:eastAsia="Times New Roman" w:cs="Times New Roman"/>
        </w:rPr>
        <w:lastRenderedPageBreak/>
        <w:t xml:space="preserve">the text-embedding-3-small model provided by OpenAI and compared against expert annotations via cosine similarity. </w:t>
      </w:r>
    </w:p>
    <w:p w14:paraId="07E94808" w14:textId="77777777" w:rsidR="006D0B58" w:rsidRPr="005B44E2" w:rsidRDefault="006D0B58">
      <w:pPr>
        <w:pStyle w:val="Heading2"/>
        <w:spacing w:line="480" w:lineRule="auto"/>
      </w:pPr>
      <w:bookmarkStart w:id="42" w:name="_fo0nhf1lt9e7" w:colFirst="0" w:colLast="0"/>
      <w:bookmarkEnd w:id="42"/>
    </w:p>
    <w:p w14:paraId="1B7D0D7C" w14:textId="77777777" w:rsidR="006D0B58" w:rsidRPr="005B44E2" w:rsidRDefault="00000000">
      <w:pPr>
        <w:pStyle w:val="Heading2"/>
        <w:spacing w:line="480" w:lineRule="auto"/>
        <w:rPr>
          <w:i/>
          <w:iCs/>
        </w:rPr>
      </w:pPr>
      <w:bookmarkStart w:id="43" w:name="_61r5gc48u85x" w:colFirst="0" w:colLast="0"/>
      <w:bookmarkEnd w:id="43"/>
      <w:r w:rsidRPr="005B44E2">
        <w:t>Applying MAPA to aging-related multi-omics data</w:t>
      </w:r>
    </w:p>
    <w:p w14:paraId="277B18D4" w14:textId="77777777" w:rsidR="006D0B58" w:rsidRPr="005B44E2" w:rsidRDefault="00000000">
      <w:pPr>
        <w:spacing w:line="480" w:lineRule="auto"/>
        <w:jc w:val="both"/>
        <w:rPr>
          <w:rFonts w:eastAsia="Times New Roman" w:cs="Times New Roman"/>
        </w:rPr>
      </w:pPr>
      <w:r w:rsidRPr="005B44E2">
        <w:rPr>
          <w:rFonts w:eastAsia="Times New Roman" w:cs="Times New Roman"/>
        </w:rPr>
        <w:t>We applied the MAPA framework to analyze functional alterations in aging using publicly available multi-omics datasets</w:t>
      </w:r>
      <w:hyperlink r:id="rId111">
        <w:r w:rsidRPr="005B44E2">
          <w:rPr>
            <w:rFonts w:cs="Times New Roman"/>
            <w:vertAlign w:val="superscript"/>
          </w:rPr>
          <w:t>3</w:t>
        </w:r>
      </w:hyperlink>
      <w:r w:rsidRPr="005B44E2">
        <w:rPr>
          <w:rFonts w:eastAsia="Times New Roman" w:cs="Times New Roman"/>
        </w:rPr>
        <w:t xml:space="preserve">. First, we analyzed age-dependent genes identified from bulk RNA-seq data spanning 78 tissues. For each tissue, we compiled a list of dysregulated genes, including both upregulated (cluster U) and downregulated (cluster D). We then performed pathway enrichment analysis on each gene list. Among 78 tissues, 56 tissues with significantly enriched pathways (adjusted </w:t>
      </w:r>
      <w:r w:rsidRPr="005B44E2">
        <w:rPr>
          <w:rFonts w:eastAsia="Times New Roman" w:cs="Times New Roman"/>
          <w:i/>
          <w:iCs/>
        </w:rPr>
        <w:t>p-value</w:t>
      </w:r>
      <w:r w:rsidRPr="005B44E2">
        <w:rPr>
          <w:rFonts w:eastAsia="Times New Roman" w:cs="Times New Roman"/>
        </w:rPr>
        <w:t xml:space="preserve"> &lt; 0.05 and more than five annotated genes per pathway) were retained for further analysis. Using MAPA’s default parameters (Louvain clustering, similarity cutoff = 0.55), we clustered the enriched pathways for each of the 56 tissues, yielding 396 distinct functional modules. To quantify the directional trend of each module with age, we calculated a Dysregulation Index defined as follows:</w:t>
      </w:r>
    </w:p>
    <w:p w14:paraId="38743B22" w14:textId="77777777" w:rsidR="006D0B58" w:rsidRPr="005B44E2" w:rsidRDefault="00000000">
      <w:pPr>
        <w:spacing w:line="480" w:lineRule="auto"/>
        <w:jc w:val="both"/>
        <w:rPr>
          <w:rFonts w:eastAsia="Times New Roman" w:cs="Times New Roman"/>
        </w:rPr>
      </w:pPr>
      <m:oMath>
        <m:r>
          <w:rPr>
            <w:rFonts w:ascii="Cambria Math" w:eastAsia="Times New Roman" w:hAnsi="Cambria Math" w:cs="Times New Roman"/>
          </w:rPr>
          <m:t xml:space="preserve">Dysregulation Index = </m:t>
        </m:r>
        <m:f>
          <m:fPr>
            <m:ctrlPr>
              <w:rPr>
                <w:rFonts w:ascii="Cambria Math" w:eastAsia="Times New Roman" w:hAnsi="Cambria Math" w:cs="Times New Roman"/>
              </w:rPr>
            </m:ctrlPr>
          </m:fPr>
          <m:num>
            <m:r>
              <w:rPr>
                <w:rFonts w:ascii="Cambria Math" w:eastAsia="Times New Roman" w:hAnsi="Cambria Math" w:cs="Times New Roman"/>
              </w:rPr>
              <m:t>N(cluster U)-N(Cluster D)</m:t>
            </m:r>
          </m:num>
          <m:den>
            <m:r>
              <w:rPr>
                <w:rFonts w:ascii="Cambria Math" w:eastAsia="Times New Roman" w:hAnsi="Cambria Math" w:cs="Times New Roman"/>
              </w:rPr>
              <m:t>N(cluster U) + N(Cluster D)</m:t>
            </m:r>
          </m:den>
        </m:f>
      </m:oMath>
      <w:r w:rsidRPr="005B44E2">
        <w:rPr>
          <w:rFonts w:eastAsia="Times New Roman" w:cs="Times New Roman"/>
        </w:rPr>
        <w:t>,</w:t>
      </w:r>
    </w:p>
    <w:p w14:paraId="5E0D5114"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where </w:t>
      </w:r>
      <m:oMath>
        <m:r>
          <w:rPr>
            <w:rFonts w:ascii="Cambria Math" w:eastAsia="Times New Roman" w:hAnsi="Cambria Math" w:cs="Times New Roman"/>
          </w:rPr>
          <m:t>N(cluster U)</m:t>
        </m:r>
      </m:oMath>
      <w:r w:rsidRPr="005B44E2">
        <w:rPr>
          <w:rFonts w:eastAsia="Times New Roman" w:cs="Times New Roman"/>
        </w:rPr>
        <w:t xml:space="preserve"> is the number of upregulated genes and </w:t>
      </w:r>
      <m:oMath>
        <m:r>
          <w:rPr>
            <w:rFonts w:ascii="Cambria Math" w:eastAsia="Times New Roman" w:hAnsi="Cambria Math" w:cs="Times New Roman"/>
          </w:rPr>
          <m:t xml:space="preserve">N(cluster D) </m:t>
        </m:r>
      </m:oMath>
      <w:r w:rsidRPr="005B44E2">
        <w:rPr>
          <w:rFonts w:eastAsia="Times New Roman" w:cs="Times New Roman"/>
        </w:rPr>
        <w:t xml:space="preserve">is the number of downregulated genes within a given functional module. A higher index indicates that the module is predominantly upregulated during aging, whereas a lower index indicates downregulation. </w:t>
      </w:r>
    </w:p>
    <w:p w14:paraId="3FEC6247" w14:textId="77777777" w:rsidR="006D0B58" w:rsidRPr="005B44E2" w:rsidRDefault="00000000">
      <w:pPr>
        <w:spacing w:line="480" w:lineRule="auto"/>
        <w:jc w:val="both"/>
        <w:rPr>
          <w:rFonts w:eastAsia="Times New Roman" w:cs="Times New Roman"/>
        </w:rPr>
      </w:pPr>
      <w:r w:rsidRPr="005B44E2">
        <w:rPr>
          <w:rFonts w:eastAsia="Times New Roman" w:cs="Times New Roman"/>
        </w:rPr>
        <w:t>To identify functionally conserved modules across different tissues, we further clustered the 396 functional modules based on their LLM-generated names and summaries using hierarchical clustering (</w:t>
      </w:r>
      <w:proofErr w:type="gramStart"/>
      <w:r w:rsidRPr="005B44E2">
        <w:rPr>
          <w:rFonts w:eastAsia="Times New Roman" w:cs="Times New Roman"/>
        </w:rPr>
        <w:t>ward.D</w:t>
      </w:r>
      <w:proofErr w:type="gramEnd"/>
      <w:r w:rsidRPr="005B44E2">
        <w:rPr>
          <w:rFonts w:eastAsia="Times New Roman" w:cs="Times New Roman"/>
        </w:rPr>
        <w:t>2 method, similarity cutoff = 0.55). This process identified 162 meta-modules. For each meta-module, we generated a comprehensive functional annotation by synthesizing the summaries and tissue origins of all its constituent modules using an engineered LLM prompt (</w:t>
      </w:r>
      <w:r w:rsidRPr="005B44E2">
        <w:rPr>
          <w:rFonts w:eastAsia="Times New Roman" w:cs="Times New Roman"/>
          <w:b/>
          <w:bCs/>
        </w:rPr>
        <w:t>Supplementary Note 6</w:t>
      </w:r>
      <w:r w:rsidRPr="005B44E2">
        <w:rPr>
          <w:rFonts w:eastAsia="Times New Roman" w:cs="Times New Roman"/>
        </w:rPr>
        <w:t xml:space="preserve">). To interpret these results, we visualized the Dysregulation Index for each functional module, organized by meta-module, using a heatmap generated with the </w:t>
      </w:r>
      <w:proofErr w:type="spellStart"/>
      <w:r w:rsidRPr="005B44E2">
        <w:rPr>
          <w:rFonts w:eastAsia="Times New Roman" w:cs="Times New Roman"/>
          <w:i/>
          <w:iCs/>
        </w:rPr>
        <w:t>ComplexHeatmap</w:t>
      </w:r>
      <w:proofErr w:type="spellEnd"/>
      <w:r w:rsidRPr="005B44E2">
        <w:rPr>
          <w:rFonts w:eastAsia="Times New Roman" w:cs="Times New Roman"/>
        </w:rPr>
        <w:t xml:space="preserve"> R package. </w:t>
      </w:r>
    </w:p>
    <w:p w14:paraId="6A831ADA" w14:textId="77777777" w:rsidR="006D0B58" w:rsidRPr="005B44E2" w:rsidRDefault="00000000">
      <w:pPr>
        <w:spacing w:line="480" w:lineRule="auto"/>
        <w:ind w:firstLine="720"/>
        <w:jc w:val="both"/>
        <w:rPr>
          <w:rFonts w:eastAsia="Times New Roman" w:cs="Times New Roman"/>
          <w:b/>
          <w:bCs/>
        </w:rPr>
      </w:pPr>
      <w:r w:rsidRPr="005B44E2">
        <w:rPr>
          <w:rFonts w:eastAsia="Times New Roman" w:cs="Times New Roman"/>
        </w:rPr>
        <w:lastRenderedPageBreak/>
        <w:t xml:space="preserve">Finally, we extended this MAPA workflow to analyze other aging-related datasets, including age-dependent genes from single-nucleus RNA-seq of the liver and brain frontal lobe, as well as age-dependent proteins and metabolites from plasma proteomics and metabolomics data. The resulting functional module networks generated by MAPA are in </w:t>
      </w:r>
      <w:r w:rsidRPr="005B44E2">
        <w:rPr>
          <w:rFonts w:eastAsia="Times New Roman" w:cs="Times New Roman"/>
          <w:b/>
          <w:bCs/>
        </w:rPr>
        <w:t>Supplementary Figures 9–11</w:t>
      </w:r>
      <w:r w:rsidRPr="005B44E2">
        <w:rPr>
          <w:rFonts w:eastAsia="Times New Roman" w:cs="Times New Roman"/>
        </w:rPr>
        <w:t>.</w:t>
      </w:r>
    </w:p>
    <w:p w14:paraId="42AA0DF6" w14:textId="77777777" w:rsidR="006D0B58" w:rsidRPr="005B44E2" w:rsidRDefault="006D0B58">
      <w:pPr>
        <w:spacing w:line="480" w:lineRule="auto"/>
        <w:jc w:val="both"/>
        <w:rPr>
          <w:rFonts w:eastAsia="Times New Roman" w:cs="Times New Roman"/>
        </w:rPr>
      </w:pPr>
    </w:p>
    <w:p w14:paraId="10E67E5F" w14:textId="77777777" w:rsidR="006D0B58" w:rsidRPr="005B44E2" w:rsidRDefault="00000000">
      <w:pPr>
        <w:pStyle w:val="Heading1"/>
        <w:spacing w:line="480" w:lineRule="auto"/>
      </w:pPr>
      <w:bookmarkStart w:id="44" w:name="_ym5djaqimm47" w:colFirst="0" w:colLast="0"/>
      <w:bookmarkEnd w:id="44"/>
      <w:r w:rsidRPr="005B44E2">
        <w:t>Declarations</w:t>
      </w:r>
    </w:p>
    <w:p w14:paraId="758ABA7B" w14:textId="77777777" w:rsidR="006D0B58" w:rsidRPr="005B44E2" w:rsidRDefault="00000000">
      <w:pPr>
        <w:pStyle w:val="Heading2"/>
        <w:spacing w:line="480" w:lineRule="auto"/>
      </w:pPr>
      <w:bookmarkStart w:id="45" w:name="_8rljbpfoup0x" w:colFirst="0" w:colLast="0"/>
      <w:bookmarkEnd w:id="45"/>
      <w:r w:rsidRPr="005B44E2">
        <w:t>Ethics approval and consent to participate</w:t>
      </w:r>
    </w:p>
    <w:p w14:paraId="6620F4D2" w14:textId="77777777" w:rsidR="006D0B58" w:rsidRPr="005B44E2" w:rsidRDefault="00000000">
      <w:pPr>
        <w:spacing w:line="480" w:lineRule="auto"/>
        <w:jc w:val="both"/>
        <w:rPr>
          <w:rFonts w:eastAsia="Times New Roman" w:cs="Times New Roman"/>
        </w:rPr>
      </w:pPr>
      <w:r w:rsidRPr="005B44E2">
        <w:rPr>
          <w:rFonts w:eastAsia="Times New Roman" w:cs="Times New Roman"/>
        </w:rPr>
        <w:t>Not applicable.</w:t>
      </w:r>
    </w:p>
    <w:p w14:paraId="195D0AF6" w14:textId="77777777" w:rsidR="006D0B58" w:rsidRPr="005B44E2" w:rsidRDefault="006D0B58">
      <w:pPr>
        <w:spacing w:line="480" w:lineRule="auto"/>
        <w:jc w:val="both"/>
        <w:rPr>
          <w:rFonts w:eastAsia="Times New Roman" w:cs="Times New Roman"/>
        </w:rPr>
      </w:pPr>
    </w:p>
    <w:p w14:paraId="217A3DB6" w14:textId="77777777" w:rsidR="006D0B58" w:rsidRPr="005B44E2" w:rsidRDefault="00000000">
      <w:pPr>
        <w:pStyle w:val="Heading2"/>
        <w:spacing w:line="480" w:lineRule="auto"/>
      </w:pPr>
      <w:bookmarkStart w:id="46" w:name="_ym6ejcm1sqgl" w:colFirst="0" w:colLast="0"/>
      <w:bookmarkEnd w:id="46"/>
      <w:r w:rsidRPr="005B44E2">
        <w:t>Consent for publication</w:t>
      </w:r>
    </w:p>
    <w:p w14:paraId="699E2763" w14:textId="77777777" w:rsidR="006D0B58" w:rsidRPr="005B44E2" w:rsidRDefault="00000000">
      <w:pPr>
        <w:spacing w:line="480" w:lineRule="auto"/>
        <w:jc w:val="both"/>
        <w:rPr>
          <w:rFonts w:eastAsia="Times New Roman" w:cs="Times New Roman"/>
        </w:rPr>
      </w:pPr>
      <w:r w:rsidRPr="005B44E2">
        <w:rPr>
          <w:rFonts w:eastAsia="Times New Roman" w:cs="Times New Roman"/>
        </w:rPr>
        <w:t>Not applicable.</w:t>
      </w:r>
    </w:p>
    <w:p w14:paraId="7359EA9C" w14:textId="77777777" w:rsidR="006D0B58" w:rsidRPr="005B44E2" w:rsidRDefault="006D0B58">
      <w:pPr>
        <w:spacing w:line="480" w:lineRule="auto"/>
        <w:jc w:val="both"/>
        <w:rPr>
          <w:rFonts w:eastAsia="Times New Roman" w:cs="Times New Roman"/>
        </w:rPr>
      </w:pPr>
    </w:p>
    <w:p w14:paraId="5B8A6738" w14:textId="77777777" w:rsidR="006D0B58" w:rsidRPr="005B44E2" w:rsidRDefault="00000000">
      <w:pPr>
        <w:pStyle w:val="Heading2"/>
        <w:spacing w:line="480" w:lineRule="auto"/>
      </w:pPr>
      <w:bookmarkStart w:id="47" w:name="_z1l1fivlypbj" w:colFirst="0" w:colLast="0"/>
      <w:bookmarkEnd w:id="47"/>
      <w:r w:rsidRPr="005B44E2">
        <w:t>Availability of data and materials</w:t>
      </w:r>
    </w:p>
    <w:p w14:paraId="67A6B59E" w14:textId="77777777" w:rsidR="006D0B58" w:rsidRPr="005B44E2" w:rsidRDefault="00000000">
      <w:pPr>
        <w:spacing w:line="480" w:lineRule="auto"/>
        <w:jc w:val="both"/>
        <w:rPr>
          <w:rFonts w:eastAsia="Times New Roman" w:cs="Times New Roman"/>
        </w:rPr>
      </w:pPr>
      <w:r w:rsidRPr="005B44E2">
        <w:rPr>
          <w:rFonts w:eastAsia="Times New Roman" w:cs="Times New Roman"/>
        </w:rPr>
        <w:t>All the datasets analyzed in this study and used as demo data were obtained from the previously published studies</w:t>
      </w:r>
      <w:hyperlink r:id="rId112">
        <w:r w:rsidRPr="005B44E2">
          <w:rPr>
            <w:rFonts w:cs="Times New Roman"/>
            <w:vertAlign w:val="superscript"/>
          </w:rPr>
          <w:t>3,83</w:t>
        </w:r>
      </w:hyperlink>
      <w:r w:rsidRPr="005B44E2">
        <w:rPr>
          <w:rFonts w:eastAsia="Times New Roman" w:cs="Times New Roman"/>
        </w:rPr>
        <w:t xml:space="preserve">. All other source data supporting the findings are provided as </w:t>
      </w:r>
      <w:r w:rsidRPr="005B44E2">
        <w:rPr>
          <w:rFonts w:eastAsia="Times New Roman" w:cs="Times New Roman"/>
          <w:b/>
          <w:bCs/>
        </w:rPr>
        <w:t>Supplementary Data</w:t>
      </w:r>
      <w:r w:rsidRPr="005B44E2">
        <w:rPr>
          <w:rFonts w:eastAsia="Times New Roman" w:cs="Times New Roman"/>
        </w:rPr>
        <w:t xml:space="preserve">. All software development, data processing, and statistical analyses were conducted using R version 4.4.1 and its associated packages. The complete source code for MAPA and </w:t>
      </w:r>
      <w:proofErr w:type="spellStart"/>
      <w:r w:rsidRPr="005B44E2">
        <w:rPr>
          <w:rFonts w:eastAsia="Times New Roman" w:cs="Times New Roman"/>
          <w:i/>
          <w:iCs/>
        </w:rPr>
        <w:t>MAPAShiny</w:t>
      </w:r>
      <w:proofErr w:type="spellEnd"/>
      <w:r w:rsidRPr="005B44E2">
        <w:rPr>
          <w:rFonts w:eastAsia="Times New Roman" w:cs="Times New Roman"/>
        </w:rPr>
        <w:t xml:space="preserve"> is freely available at </w:t>
      </w:r>
      <w:hyperlink r:id="rId113">
        <w:r w:rsidRPr="005B44E2">
          <w:rPr>
            <w:rFonts w:eastAsia="Times New Roman" w:cs="Times New Roman"/>
            <w:color w:val="1155CC"/>
            <w:u w:val="single"/>
          </w:rPr>
          <w:t>https://github.com/jaspershen-lab/mapa</w:t>
        </w:r>
      </w:hyperlink>
      <w:r w:rsidRPr="005B44E2">
        <w:rPr>
          <w:rFonts w:eastAsia="Times New Roman" w:cs="Times New Roman"/>
        </w:rPr>
        <w:t xml:space="preserve"> and </w:t>
      </w:r>
      <w:hyperlink r:id="rId114">
        <w:r w:rsidRPr="005B44E2">
          <w:rPr>
            <w:rFonts w:eastAsia="Times New Roman" w:cs="Times New Roman"/>
            <w:color w:val="1155CC"/>
            <w:u w:val="single"/>
          </w:rPr>
          <w:t>https://github.com/jaspershen-lab/mapashiny</w:t>
        </w:r>
      </w:hyperlink>
      <w:r w:rsidRPr="005B44E2">
        <w:rPr>
          <w:rFonts w:eastAsia="Times New Roman" w:cs="Times New Roman"/>
        </w:rPr>
        <w:t xml:space="preserve">, and has been archived in Zenodo (DOI: 10.5281/zenodo.17677509 and DOI: 10.5281/zenodo.17677547). All scripts used for data analysis, processing, and visualization in this study can be accessed at </w:t>
      </w:r>
      <w:hyperlink r:id="rId115">
        <w:r w:rsidRPr="005B44E2">
          <w:rPr>
            <w:rFonts w:eastAsia="Times New Roman" w:cs="Times New Roman"/>
            <w:color w:val="1155CC"/>
            <w:u w:val="single"/>
          </w:rPr>
          <w:t>https://github.com/jaspershen-lab/mapa_manuscript</w:t>
        </w:r>
      </w:hyperlink>
      <w:r w:rsidRPr="005B44E2">
        <w:rPr>
          <w:rFonts w:eastAsia="Times New Roman" w:cs="Times New Roman"/>
        </w:rPr>
        <w:t xml:space="preserve"> and are archived in Zenodo (DOI: 10.5281/zenodo.17677544). Comprehensive tutorials for both MAPA and </w:t>
      </w:r>
      <w:proofErr w:type="spellStart"/>
      <w:r w:rsidRPr="005B44E2">
        <w:rPr>
          <w:rFonts w:eastAsia="Times New Roman" w:cs="Times New Roman"/>
          <w:i/>
          <w:iCs/>
        </w:rPr>
        <w:t>MAPAShiny</w:t>
      </w:r>
      <w:proofErr w:type="spellEnd"/>
      <w:r w:rsidRPr="005B44E2">
        <w:rPr>
          <w:rFonts w:eastAsia="Times New Roman" w:cs="Times New Roman"/>
        </w:rPr>
        <w:t xml:space="preserve"> are provided at </w:t>
      </w:r>
      <w:hyperlink r:id="rId116">
        <w:r w:rsidRPr="005B44E2">
          <w:rPr>
            <w:rFonts w:eastAsia="Times New Roman" w:cs="Times New Roman"/>
            <w:color w:val="1155CC"/>
            <w:u w:val="single"/>
          </w:rPr>
          <w:t>https://www.shen-lab.org/mapa-tutorial/</w:t>
        </w:r>
      </w:hyperlink>
      <w:r w:rsidRPr="005B44E2">
        <w:rPr>
          <w:rFonts w:eastAsia="Times New Roman" w:cs="Times New Roman"/>
        </w:rPr>
        <w:t xml:space="preserve">, and ongoing updates and maintenance information are available at </w:t>
      </w:r>
      <w:hyperlink r:id="rId117">
        <w:r w:rsidRPr="005B44E2">
          <w:rPr>
            <w:rFonts w:eastAsia="Times New Roman" w:cs="Times New Roman"/>
            <w:color w:val="1155CC"/>
            <w:u w:val="single"/>
          </w:rPr>
          <w:t>https://www.shen-lab.org/mapa-website/</w:t>
        </w:r>
      </w:hyperlink>
      <w:r w:rsidRPr="005B44E2">
        <w:rPr>
          <w:rFonts w:eastAsia="Times New Roman" w:cs="Times New Roman"/>
        </w:rPr>
        <w:t xml:space="preserve">. The online version of </w:t>
      </w:r>
      <w:proofErr w:type="spellStart"/>
      <w:r w:rsidRPr="005B44E2">
        <w:rPr>
          <w:rFonts w:eastAsia="Times New Roman" w:cs="Times New Roman"/>
          <w:i/>
          <w:iCs/>
        </w:rPr>
        <w:t>MAPAshiny</w:t>
      </w:r>
      <w:proofErr w:type="spellEnd"/>
      <w:r w:rsidRPr="005B44E2">
        <w:rPr>
          <w:rFonts w:eastAsia="Times New Roman" w:cs="Times New Roman"/>
        </w:rPr>
        <w:t xml:space="preserve"> is available at </w:t>
      </w:r>
      <w:hyperlink r:id="rId118">
        <w:r w:rsidRPr="005B44E2">
          <w:rPr>
            <w:rFonts w:eastAsia="Times New Roman" w:cs="Times New Roman"/>
            <w:color w:val="1155CC"/>
            <w:u w:val="single"/>
          </w:rPr>
          <w:t>https://mapashiny.jaspershenlab.com</w:t>
        </w:r>
      </w:hyperlink>
      <w:r w:rsidRPr="005B44E2">
        <w:rPr>
          <w:rFonts w:eastAsia="Times New Roman" w:cs="Times New Roman"/>
        </w:rPr>
        <w:t>.</w:t>
      </w:r>
    </w:p>
    <w:p w14:paraId="01926C48" w14:textId="77777777" w:rsidR="006D0B58" w:rsidRPr="005B44E2" w:rsidRDefault="00000000">
      <w:pPr>
        <w:spacing w:line="480" w:lineRule="auto"/>
        <w:jc w:val="both"/>
        <w:rPr>
          <w:rFonts w:eastAsia="Times New Roman" w:cs="Times New Roman"/>
          <w:b/>
          <w:bCs/>
        </w:rPr>
      </w:pPr>
      <w:r w:rsidRPr="005B44E2">
        <w:rPr>
          <w:rFonts w:eastAsia="Times New Roman" w:cs="Times New Roman"/>
          <w:b/>
          <w:bCs/>
        </w:rPr>
        <w:t xml:space="preserve"> </w:t>
      </w:r>
    </w:p>
    <w:p w14:paraId="6950BFA0" w14:textId="77777777" w:rsidR="006D0B58" w:rsidRPr="005B44E2" w:rsidRDefault="00000000">
      <w:pPr>
        <w:pStyle w:val="Heading2"/>
        <w:spacing w:line="480" w:lineRule="auto"/>
      </w:pPr>
      <w:bookmarkStart w:id="48" w:name="_si2mhbvw54ar" w:colFirst="0" w:colLast="0"/>
      <w:bookmarkEnd w:id="48"/>
      <w:r w:rsidRPr="005B44E2">
        <w:lastRenderedPageBreak/>
        <w:t>Funding</w:t>
      </w:r>
    </w:p>
    <w:p w14:paraId="59D4432D" w14:textId="77777777" w:rsidR="006D0B58" w:rsidRPr="005B44E2" w:rsidRDefault="00000000">
      <w:pPr>
        <w:spacing w:line="480" w:lineRule="auto"/>
        <w:jc w:val="both"/>
        <w:rPr>
          <w:rFonts w:eastAsia="Times New Roman" w:cs="Times New Roman"/>
          <w:b/>
          <w:bCs/>
        </w:rPr>
      </w:pPr>
      <w:r w:rsidRPr="005B44E2">
        <w:rPr>
          <w:rFonts w:eastAsia="Times New Roman" w:cs="Times New Roman"/>
        </w:rPr>
        <w:t xml:space="preserve">This work was supported by start-up funding provided to </w:t>
      </w:r>
      <w:proofErr w:type="spellStart"/>
      <w:r w:rsidRPr="005B44E2">
        <w:rPr>
          <w:rFonts w:eastAsia="Times New Roman" w:cs="Times New Roman"/>
        </w:rPr>
        <w:t>Xiaotao</w:t>
      </w:r>
      <w:proofErr w:type="spellEnd"/>
      <w:r w:rsidRPr="005B44E2">
        <w:rPr>
          <w:rFonts w:eastAsia="Times New Roman" w:cs="Times New Roman"/>
        </w:rPr>
        <w:t xml:space="preserve"> Shen from the Lee Kong Chian School of Medicine and the School of Chemistry, Chemical Engineering, and Biotechnology at Nanyang Technological University, Singapore.</w:t>
      </w:r>
    </w:p>
    <w:p w14:paraId="3F2209C9" w14:textId="77777777" w:rsidR="006D0B58" w:rsidRPr="005B44E2" w:rsidRDefault="006D0B58">
      <w:pPr>
        <w:spacing w:line="480" w:lineRule="auto"/>
        <w:jc w:val="both"/>
        <w:rPr>
          <w:rFonts w:eastAsia="Times New Roman" w:cs="Times New Roman"/>
          <w:b/>
          <w:bCs/>
        </w:rPr>
      </w:pPr>
    </w:p>
    <w:p w14:paraId="17DE4834" w14:textId="77777777" w:rsidR="006D0B58" w:rsidRPr="005B44E2" w:rsidRDefault="00000000">
      <w:pPr>
        <w:pStyle w:val="Heading2"/>
        <w:spacing w:line="480" w:lineRule="auto"/>
      </w:pPr>
      <w:bookmarkStart w:id="49" w:name="_oau2gm4uzfz2" w:colFirst="0" w:colLast="0"/>
      <w:bookmarkEnd w:id="49"/>
      <w:r w:rsidRPr="005B44E2">
        <w:t>Authors’ contributions</w:t>
      </w:r>
    </w:p>
    <w:p w14:paraId="4584A0BF" w14:textId="77777777" w:rsidR="006D0B58" w:rsidRPr="005B44E2" w:rsidRDefault="00000000">
      <w:pPr>
        <w:spacing w:line="480" w:lineRule="auto"/>
        <w:jc w:val="both"/>
        <w:rPr>
          <w:rFonts w:eastAsia="Times New Roman" w:cs="Times New Roman"/>
        </w:rPr>
      </w:pPr>
      <w:r w:rsidRPr="005B44E2">
        <w:rPr>
          <w:rFonts w:eastAsia="Times New Roman" w:cs="Times New Roman"/>
        </w:rPr>
        <w:t xml:space="preserve">X.S. conceived the project and provided overall supervision. X.S., Y.G., and F.Z. collaboratively developed the methodology and software. </w:t>
      </w:r>
      <w:proofErr w:type="spellStart"/>
      <w:r w:rsidRPr="005B44E2">
        <w:rPr>
          <w:rFonts w:eastAsia="Times New Roman" w:cs="Times New Roman"/>
          <w:i/>
          <w:iCs/>
        </w:rPr>
        <w:t>MAPAShiny</w:t>
      </w:r>
      <w:proofErr w:type="spellEnd"/>
      <w:r w:rsidRPr="005B44E2">
        <w:rPr>
          <w:rFonts w:eastAsia="Times New Roman" w:cs="Times New Roman"/>
        </w:rPr>
        <w:t xml:space="preserve"> and its Docker implementation were developed by X.S., Y.G., and Y.L. Documentation and tutorials of MAPA were prepared by Y.G., X.S., and Y.S. Case study analyses were conducted by Y.G., C.W., and X.S., who also generated all figures. The manuscript was written by X.S., C.W., Y.G., F.Z., and Y.L., with all authors reviewing and contributing to the final version.</w:t>
      </w:r>
    </w:p>
    <w:p w14:paraId="0C179F86" w14:textId="77777777" w:rsidR="006D0B58" w:rsidRPr="005B44E2" w:rsidRDefault="006D0B58">
      <w:pPr>
        <w:spacing w:line="480" w:lineRule="auto"/>
        <w:jc w:val="both"/>
        <w:rPr>
          <w:rFonts w:eastAsia="Times New Roman" w:cs="Times New Roman"/>
          <w:b/>
          <w:bCs/>
        </w:rPr>
      </w:pPr>
    </w:p>
    <w:p w14:paraId="014F8CE2" w14:textId="77777777" w:rsidR="006D0B58" w:rsidRPr="005B44E2" w:rsidRDefault="00000000">
      <w:pPr>
        <w:pStyle w:val="Heading2"/>
        <w:spacing w:line="480" w:lineRule="auto"/>
      </w:pPr>
      <w:bookmarkStart w:id="50" w:name="_kz45ttu9b5n5" w:colFirst="0" w:colLast="0"/>
      <w:bookmarkEnd w:id="50"/>
      <w:r w:rsidRPr="005B44E2">
        <w:t>Acknowledgements</w:t>
      </w:r>
    </w:p>
    <w:p w14:paraId="63DC6C3A" w14:textId="77777777" w:rsidR="006D0B58" w:rsidRPr="005B44E2" w:rsidRDefault="00000000">
      <w:pPr>
        <w:spacing w:line="480" w:lineRule="auto"/>
        <w:jc w:val="both"/>
        <w:rPr>
          <w:rFonts w:eastAsia="Times New Roman" w:cs="Times New Roman"/>
          <w:b/>
          <w:bCs/>
        </w:rPr>
      </w:pPr>
      <w:r w:rsidRPr="005B44E2">
        <w:rPr>
          <w:rFonts w:eastAsia="Times New Roman" w:cs="Times New Roman"/>
        </w:rPr>
        <w:t>Not applicable.</w:t>
      </w:r>
    </w:p>
    <w:p w14:paraId="1A30DAC5" w14:textId="77777777" w:rsidR="006D0B58" w:rsidRPr="005B44E2" w:rsidRDefault="006D0B58">
      <w:pPr>
        <w:spacing w:line="480" w:lineRule="auto"/>
        <w:jc w:val="both"/>
        <w:rPr>
          <w:rFonts w:eastAsia="Times New Roman" w:cs="Times New Roman"/>
          <w:b/>
          <w:bCs/>
        </w:rPr>
      </w:pPr>
    </w:p>
    <w:p w14:paraId="5F457382" w14:textId="77777777" w:rsidR="006D0B58" w:rsidRPr="005B44E2" w:rsidRDefault="00000000">
      <w:pPr>
        <w:pStyle w:val="Heading2"/>
        <w:spacing w:line="480" w:lineRule="auto"/>
      </w:pPr>
      <w:bookmarkStart w:id="51" w:name="_a0wip0avowr1" w:colFirst="0" w:colLast="0"/>
      <w:bookmarkEnd w:id="51"/>
      <w:r w:rsidRPr="005B44E2">
        <w:t>Conflict of interest</w:t>
      </w:r>
    </w:p>
    <w:p w14:paraId="066D280F" w14:textId="77777777" w:rsidR="006D0B58" w:rsidRPr="005B44E2" w:rsidRDefault="00000000">
      <w:pPr>
        <w:spacing w:line="480" w:lineRule="auto"/>
        <w:jc w:val="both"/>
        <w:rPr>
          <w:rFonts w:eastAsia="Times New Roman" w:cs="Times New Roman"/>
        </w:rPr>
      </w:pPr>
      <w:r w:rsidRPr="005B44E2">
        <w:rPr>
          <w:rFonts w:eastAsia="Times New Roman" w:cs="Times New Roman"/>
        </w:rPr>
        <w:t>The authors declare no conflict of interest.</w:t>
      </w:r>
    </w:p>
    <w:p w14:paraId="24A67528" w14:textId="77777777" w:rsidR="006D0B58" w:rsidRPr="005B44E2" w:rsidRDefault="006D0B58">
      <w:pPr>
        <w:widowControl w:val="0"/>
        <w:spacing w:line="480" w:lineRule="auto"/>
        <w:jc w:val="both"/>
        <w:rPr>
          <w:rFonts w:eastAsia="Times New Roman" w:cs="Times New Roman"/>
          <w:b/>
          <w:bCs/>
          <w:color w:val="2A2A2A"/>
          <w:highlight w:val="white"/>
        </w:rPr>
      </w:pPr>
    </w:p>
    <w:p w14:paraId="20E951BB" w14:textId="77777777" w:rsidR="006D0B58" w:rsidRPr="005B44E2" w:rsidRDefault="00000000">
      <w:pPr>
        <w:pStyle w:val="Heading1"/>
        <w:widowControl w:val="0"/>
        <w:spacing w:line="480" w:lineRule="auto"/>
      </w:pPr>
      <w:bookmarkStart w:id="52" w:name="_hd28siok088v" w:colFirst="0" w:colLast="0"/>
      <w:bookmarkEnd w:id="52"/>
      <w:r w:rsidRPr="005B44E2">
        <w:t>Additional information</w:t>
      </w:r>
    </w:p>
    <w:p w14:paraId="31F13060" w14:textId="77777777" w:rsidR="006D0B58" w:rsidRPr="005B44E2" w:rsidRDefault="00000000">
      <w:pPr>
        <w:widowControl w:val="0"/>
        <w:spacing w:line="480" w:lineRule="auto"/>
        <w:jc w:val="both"/>
        <w:rPr>
          <w:rFonts w:eastAsia="Times New Roman" w:cs="Times New Roman"/>
          <w:b/>
          <w:bCs/>
        </w:rPr>
      </w:pPr>
      <w:r w:rsidRPr="005B44E2">
        <w:rPr>
          <w:rFonts w:eastAsia="Times New Roman" w:cs="Times New Roman"/>
          <w:color w:val="222222"/>
          <w:highlight w:val="white"/>
        </w:rPr>
        <w:t>Correspondence and requests for materials</w:t>
      </w:r>
      <w:r w:rsidRPr="005B44E2">
        <w:rPr>
          <w:rFonts w:eastAsia="Times New Roman" w:cs="Times New Roman"/>
          <w:b/>
          <w:bCs/>
          <w:color w:val="222222"/>
          <w:highlight w:val="white"/>
        </w:rPr>
        <w:t xml:space="preserve"> </w:t>
      </w:r>
      <w:r w:rsidRPr="005B44E2">
        <w:rPr>
          <w:rFonts w:eastAsia="Times New Roman" w:cs="Times New Roman"/>
          <w:color w:val="222222"/>
          <w:highlight w:val="white"/>
        </w:rPr>
        <w:t>should be addressed to X.S.</w:t>
      </w:r>
    </w:p>
    <w:p w14:paraId="0CD9AA9F" w14:textId="77777777" w:rsidR="006D0B58" w:rsidRPr="005B44E2" w:rsidRDefault="006D0B58">
      <w:pPr>
        <w:spacing w:line="480" w:lineRule="auto"/>
        <w:jc w:val="both"/>
        <w:rPr>
          <w:rFonts w:eastAsia="Times New Roman" w:cs="Times New Roman"/>
          <w:b/>
          <w:bCs/>
        </w:rPr>
      </w:pPr>
    </w:p>
    <w:p w14:paraId="15733DC7" w14:textId="77777777" w:rsidR="006D0B58" w:rsidRPr="005B44E2" w:rsidRDefault="00000000">
      <w:pPr>
        <w:pStyle w:val="Heading1"/>
        <w:spacing w:line="480" w:lineRule="auto"/>
        <w:ind w:left="264"/>
      </w:pPr>
      <w:bookmarkStart w:id="53" w:name="_4c4wd2opzpq2" w:colFirst="0" w:colLast="0"/>
      <w:bookmarkEnd w:id="53"/>
      <w:r w:rsidRPr="005B44E2">
        <w:t>Reference</w:t>
      </w:r>
    </w:p>
    <w:p w14:paraId="0115AE9F"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19">
        <w:r w:rsidRPr="005B44E2">
          <w:rPr>
            <w:rFonts w:eastAsia="Times New Roman" w:cs="Times New Roman"/>
          </w:rPr>
          <w:t>1.</w:t>
        </w:r>
      </w:hyperlink>
      <w:r w:rsidRPr="005B44E2">
        <w:rPr>
          <w:rFonts w:eastAsia="Times New Roman" w:cs="Times New Roman"/>
        </w:rPr>
        <w:tab/>
      </w:r>
      <w:hyperlink r:id="rId120">
        <w:r w:rsidRPr="005B44E2">
          <w:rPr>
            <w:rFonts w:eastAsia="Times New Roman" w:cs="Times New Roman"/>
          </w:rPr>
          <w:t xml:space="preserve">Wen, J. Refining the generation, interpretation and application of multi-organ, multi-omics biological aging clocks. </w:t>
        </w:r>
      </w:hyperlink>
      <w:hyperlink r:id="rId121">
        <w:r w:rsidRPr="005B44E2">
          <w:rPr>
            <w:rFonts w:eastAsia="Times New Roman" w:cs="Times New Roman"/>
            <w:i/>
            <w:iCs/>
          </w:rPr>
          <w:t xml:space="preserve">Nat. Aging </w:t>
        </w:r>
      </w:hyperlink>
      <w:hyperlink r:id="rId122">
        <w:r w:rsidRPr="005B44E2">
          <w:rPr>
            <w:rFonts w:eastAsia="Times New Roman" w:cs="Times New Roman"/>
          </w:rPr>
          <w:t xml:space="preserve">https://doi.org/10.1038/s43587-025-00928-9 (2025) doi:10.1038/s43587-025-00928-9. </w:t>
        </w:r>
      </w:hyperlink>
    </w:p>
    <w:p w14:paraId="37D8CD7F"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23">
        <w:r w:rsidRPr="005B44E2">
          <w:rPr>
            <w:rFonts w:eastAsia="Times New Roman" w:cs="Times New Roman"/>
          </w:rPr>
          <w:t>2.</w:t>
        </w:r>
      </w:hyperlink>
      <w:r w:rsidRPr="005B44E2">
        <w:rPr>
          <w:rFonts w:eastAsia="Times New Roman" w:cs="Times New Roman"/>
        </w:rPr>
        <w:tab/>
      </w:r>
      <w:hyperlink r:id="rId124">
        <w:r w:rsidRPr="005B44E2">
          <w:rPr>
            <w:rFonts w:eastAsia="Times New Roman" w:cs="Times New Roman"/>
          </w:rPr>
          <w:t xml:space="preserve">Wu, H. </w:t>
        </w:r>
      </w:hyperlink>
      <w:hyperlink r:id="rId125">
        <w:r w:rsidRPr="005B44E2">
          <w:rPr>
            <w:rFonts w:eastAsia="Times New Roman" w:cs="Times New Roman"/>
            <w:i/>
            <w:iCs/>
          </w:rPr>
          <w:t>et al.</w:t>
        </w:r>
      </w:hyperlink>
      <w:hyperlink r:id="rId126">
        <w:r w:rsidRPr="005B44E2">
          <w:rPr>
            <w:rFonts w:eastAsia="Times New Roman" w:cs="Times New Roman"/>
          </w:rPr>
          <w:t xml:space="preserve"> Microbiome-metabolome dynamics associated with impaired glucose control and </w:t>
        </w:r>
        <w:r w:rsidRPr="005B44E2">
          <w:rPr>
            <w:rFonts w:eastAsia="Times New Roman" w:cs="Times New Roman"/>
          </w:rPr>
          <w:lastRenderedPageBreak/>
          <w:t xml:space="preserve">responses to lifestyle changes. </w:t>
        </w:r>
      </w:hyperlink>
      <w:hyperlink r:id="rId127">
        <w:r w:rsidRPr="005B44E2">
          <w:rPr>
            <w:rFonts w:eastAsia="Times New Roman" w:cs="Times New Roman"/>
            <w:i/>
            <w:iCs/>
          </w:rPr>
          <w:t xml:space="preserve">Nat. Med. </w:t>
        </w:r>
      </w:hyperlink>
      <w:hyperlink r:id="rId128">
        <w:r w:rsidRPr="005B44E2">
          <w:rPr>
            <w:rFonts w:eastAsia="Times New Roman" w:cs="Times New Roman"/>
            <w:b/>
            <w:bCs/>
          </w:rPr>
          <w:t>31</w:t>
        </w:r>
      </w:hyperlink>
      <w:hyperlink r:id="rId129">
        <w:r w:rsidRPr="005B44E2">
          <w:rPr>
            <w:rFonts w:eastAsia="Times New Roman" w:cs="Times New Roman"/>
          </w:rPr>
          <w:t xml:space="preserve">, 2222–2231 (2025). </w:t>
        </w:r>
      </w:hyperlink>
    </w:p>
    <w:p w14:paraId="135062C6"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30">
        <w:r w:rsidRPr="005B44E2">
          <w:rPr>
            <w:rFonts w:eastAsia="Times New Roman" w:cs="Times New Roman"/>
          </w:rPr>
          <w:t>3.</w:t>
        </w:r>
      </w:hyperlink>
      <w:r w:rsidRPr="005B44E2">
        <w:rPr>
          <w:rFonts w:eastAsia="Times New Roman" w:cs="Times New Roman"/>
        </w:rPr>
        <w:tab/>
      </w:r>
      <w:hyperlink r:id="rId131">
        <w:r w:rsidRPr="005B44E2">
          <w:rPr>
            <w:rFonts w:eastAsia="Times New Roman" w:cs="Times New Roman"/>
          </w:rPr>
          <w:t xml:space="preserve">Yang, Y. </w:t>
        </w:r>
      </w:hyperlink>
      <w:hyperlink r:id="rId132">
        <w:r w:rsidRPr="005B44E2">
          <w:rPr>
            <w:rFonts w:eastAsia="Times New Roman" w:cs="Times New Roman"/>
            <w:i/>
            <w:iCs/>
          </w:rPr>
          <w:t>et al.</w:t>
        </w:r>
      </w:hyperlink>
      <w:hyperlink r:id="rId133">
        <w:r w:rsidRPr="005B44E2">
          <w:rPr>
            <w:rFonts w:eastAsia="Times New Roman" w:cs="Times New Roman"/>
          </w:rPr>
          <w:t xml:space="preserve"> Metformin decelerates aging clock in male monkeys. </w:t>
        </w:r>
      </w:hyperlink>
      <w:hyperlink r:id="rId134">
        <w:r w:rsidRPr="005B44E2">
          <w:rPr>
            <w:rFonts w:eastAsia="Times New Roman" w:cs="Times New Roman"/>
            <w:i/>
            <w:iCs/>
          </w:rPr>
          <w:t xml:space="preserve">Cell </w:t>
        </w:r>
      </w:hyperlink>
      <w:hyperlink r:id="rId135">
        <w:r w:rsidRPr="005B44E2">
          <w:rPr>
            <w:rFonts w:eastAsia="Times New Roman" w:cs="Times New Roman"/>
            <w:b/>
            <w:bCs/>
          </w:rPr>
          <w:t>187</w:t>
        </w:r>
      </w:hyperlink>
      <w:hyperlink r:id="rId136">
        <w:r w:rsidRPr="005B44E2">
          <w:rPr>
            <w:rFonts w:eastAsia="Times New Roman" w:cs="Times New Roman"/>
          </w:rPr>
          <w:t xml:space="preserve">, 6358-6378.e29 (2024). </w:t>
        </w:r>
      </w:hyperlink>
    </w:p>
    <w:p w14:paraId="0DE9F882"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37">
        <w:r w:rsidRPr="005B44E2">
          <w:rPr>
            <w:rFonts w:eastAsia="Times New Roman" w:cs="Times New Roman"/>
          </w:rPr>
          <w:t>4.</w:t>
        </w:r>
      </w:hyperlink>
      <w:r w:rsidRPr="005B44E2">
        <w:rPr>
          <w:rFonts w:eastAsia="Times New Roman" w:cs="Times New Roman"/>
        </w:rPr>
        <w:tab/>
      </w:r>
      <w:hyperlink r:id="rId138">
        <w:r w:rsidRPr="005B44E2">
          <w:rPr>
            <w:rFonts w:eastAsia="Times New Roman" w:cs="Times New Roman"/>
          </w:rPr>
          <w:t xml:space="preserve">Li, C. </w:t>
        </w:r>
      </w:hyperlink>
      <w:hyperlink r:id="rId139">
        <w:r w:rsidRPr="005B44E2">
          <w:rPr>
            <w:rFonts w:eastAsia="Times New Roman" w:cs="Times New Roman"/>
            <w:i/>
            <w:iCs/>
          </w:rPr>
          <w:t>et al.</w:t>
        </w:r>
      </w:hyperlink>
      <w:hyperlink r:id="rId140">
        <w:r w:rsidRPr="005B44E2">
          <w:rPr>
            <w:rFonts w:eastAsia="Times New Roman" w:cs="Times New Roman"/>
          </w:rPr>
          <w:t xml:space="preserve"> Gut microbiome and metabolome profiling in Framingham heart study reveals cholesterol-metabolizing bacteria. </w:t>
        </w:r>
      </w:hyperlink>
      <w:hyperlink r:id="rId141">
        <w:r w:rsidRPr="005B44E2">
          <w:rPr>
            <w:rFonts w:eastAsia="Times New Roman" w:cs="Times New Roman"/>
            <w:i/>
            <w:iCs/>
          </w:rPr>
          <w:t xml:space="preserve">Cell </w:t>
        </w:r>
      </w:hyperlink>
      <w:hyperlink r:id="rId142">
        <w:r w:rsidRPr="005B44E2">
          <w:rPr>
            <w:rFonts w:eastAsia="Times New Roman" w:cs="Times New Roman"/>
            <w:b/>
            <w:bCs/>
          </w:rPr>
          <w:t>187</w:t>
        </w:r>
      </w:hyperlink>
      <w:hyperlink r:id="rId143">
        <w:r w:rsidRPr="005B44E2">
          <w:rPr>
            <w:rFonts w:eastAsia="Times New Roman" w:cs="Times New Roman"/>
          </w:rPr>
          <w:t xml:space="preserve">, 1834-1852.e19 (2024). </w:t>
        </w:r>
      </w:hyperlink>
    </w:p>
    <w:p w14:paraId="63EF5E01"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44">
        <w:r w:rsidRPr="005B44E2">
          <w:rPr>
            <w:rFonts w:eastAsia="Times New Roman" w:cs="Times New Roman"/>
          </w:rPr>
          <w:t>5.</w:t>
        </w:r>
      </w:hyperlink>
      <w:r w:rsidRPr="005B44E2">
        <w:rPr>
          <w:rFonts w:eastAsia="Times New Roman" w:cs="Times New Roman"/>
        </w:rPr>
        <w:tab/>
      </w:r>
      <w:hyperlink r:id="rId145">
        <w:r w:rsidRPr="005B44E2">
          <w:rPr>
            <w:rFonts w:eastAsia="Times New Roman" w:cs="Times New Roman"/>
          </w:rPr>
          <w:t xml:space="preserve">Lloyd-Price, J. </w:t>
        </w:r>
      </w:hyperlink>
      <w:hyperlink r:id="rId146">
        <w:r w:rsidRPr="005B44E2">
          <w:rPr>
            <w:rFonts w:eastAsia="Times New Roman" w:cs="Times New Roman"/>
            <w:i/>
            <w:iCs/>
          </w:rPr>
          <w:t>et al.</w:t>
        </w:r>
      </w:hyperlink>
      <w:hyperlink r:id="rId147">
        <w:r w:rsidRPr="005B44E2">
          <w:rPr>
            <w:rFonts w:eastAsia="Times New Roman" w:cs="Times New Roman"/>
          </w:rPr>
          <w:t xml:space="preserve"> Multi-omics of the gut microbial ecosystem in inflammatory bowel diseases. </w:t>
        </w:r>
      </w:hyperlink>
      <w:hyperlink r:id="rId148">
        <w:r w:rsidRPr="005B44E2">
          <w:rPr>
            <w:rFonts w:eastAsia="Times New Roman" w:cs="Times New Roman"/>
            <w:i/>
            <w:iCs/>
          </w:rPr>
          <w:t xml:space="preserve">Nature </w:t>
        </w:r>
      </w:hyperlink>
      <w:hyperlink r:id="rId149">
        <w:r w:rsidRPr="005B44E2">
          <w:rPr>
            <w:rFonts w:eastAsia="Times New Roman" w:cs="Times New Roman"/>
            <w:b/>
            <w:bCs/>
          </w:rPr>
          <w:t>569</w:t>
        </w:r>
      </w:hyperlink>
      <w:hyperlink r:id="rId150">
        <w:r w:rsidRPr="005B44E2">
          <w:rPr>
            <w:rFonts w:eastAsia="Times New Roman" w:cs="Times New Roman"/>
          </w:rPr>
          <w:t xml:space="preserve">, 655–662 (2019). </w:t>
        </w:r>
      </w:hyperlink>
    </w:p>
    <w:p w14:paraId="70F630D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51">
        <w:r w:rsidRPr="005B44E2">
          <w:rPr>
            <w:rFonts w:eastAsia="Times New Roman" w:cs="Times New Roman"/>
          </w:rPr>
          <w:t>6.</w:t>
        </w:r>
      </w:hyperlink>
      <w:r w:rsidRPr="005B44E2">
        <w:rPr>
          <w:rFonts w:eastAsia="Times New Roman" w:cs="Times New Roman"/>
        </w:rPr>
        <w:tab/>
      </w:r>
      <w:hyperlink r:id="rId152">
        <w:r w:rsidRPr="005B44E2">
          <w:rPr>
            <w:rFonts w:eastAsia="Times New Roman" w:cs="Times New Roman"/>
          </w:rPr>
          <w:t xml:space="preserve">Zhou, W. </w:t>
        </w:r>
      </w:hyperlink>
      <w:hyperlink r:id="rId153">
        <w:r w:rsidRPr="005B44E2">
          <w:rPr>
            <w:rFonts w:eastAsia="Times New Roman" w:cs="Times New Roman"/>
            <w:i/>
            <w:iCs/>
          </w:rPr>
          <w:t>et al.</w:t>
        </w:r>
      </w:hyperlink>
      <w:hyperlink r:id="rId154">
        <w:r w:rsidRPr="005B44E2">
          <w:rPr>
            <w:rFonts w:eastAsia="Times New Roman" w:cs="Times New Roman"/>
          </w:rPr>
          <w:t xml:space="preserve"> Longitudinal multi-omics of host-microbe dynamics in prediabetes. </w:t>
        </w:r>
      </w:hyperlink>
      <w:hyperlink r:id="rId155">
        <w:r w:rsidRPr="005B44E2">
          <w:rPr>
            <w:rFonts w:eastAsia="Times New Roman" w:cs="Times New Roman"/>
            <w:i/>
            <w:iCs/>
          </w:rPr>
          <w:t xml:space="preserve">Nature </w:t>
        </w:r>
      </w:hyperlink>
      <w:hyperlink r:id="rId156">
        <w:r w:rsidRPr="005B44E2">
          <w:rPr>
            <w:rFonts w:eastAsia="Times New Roman" w:cs="Times New Roman"/>
            <w:b/>
            <w:bCs/>
          </w:rPr>
          <w:t>569</w:t>
        </w:r>
      </w:hyperlink>
      <w:hyperlink r:id="rId157">
        <w:r w:rsidRPr="005B44E2">
          <w:rPr>
            <w:rFonts w:eastAsia="Times New Roman" w:cs="Times New Roman"/>
          </w:rPr>
          <w:t xml:space="preserve">, 663–671 (2019). </w:t>
        </w:r>
      </w:hyperlink>
    </w:p>
    <w:p w14:paraId="2FBC9833"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58">
        <w:r w:rsidRPr="005B44E2">
          <w:rPr>
            <w:rFonts w:eastAsia="Times New Roman" w:cs="Times New Roman"/>
          </w:rPr>
          <w:t>7.</w:t>
        </w:r>
      </w:hyperlink>
      <w:r w:rsidRPr="005B44E2">
        <w:rPr>
          <w:rFonts w:eastAsia="Times New Roman" w:cs="Times New Roman"/>
        </w:rPr>
        <w:tab/>
      </w:r>
      <w:hyperlink r:id="rId159">
        <w:r w:rsidRPr="005B44E2">
          <w:rPr>
            <w:rFonts w:eastAsia="Times New Roman" w:cs="Times New Roman"/>
          </w:rPr>
          <w:t xml:space="preserve">Boyle, E. I. </w:t>
        </w:r>
      </w:hyperlink>
      <w:hyperlink r:id="rId160">
        <w:r w:rsidRPr="005B44E2">
          <w:rPr>
            <w:rFonts w:eastAsia="Times New Roman" w:cs="Times New Roman"/>
            <w:i/>
            <w:iCs/>
          </w:rPr>
          <w:t>et al.</w:t>
        </w:r>
      </w:hyperlink>
      <w:hyperlink r:id="rId161">
        <w:r w:rsidRPr="005B44E2">
          <w:rPr>
            <w:rFonts w:eastAsia="Times New Roman" w:cs="Times New Roman"/>
          </w:rPr>
          <w:t xml:space="preserve"> GO::</w:t>
        </w:r>
        <w:proofErr w:type="spellStart"/>
        <w:r w:rsidRPr="005B44E2">
          <w:rPr>
            <w:rFonts w:eastAsia="Times New Roman" w:cs="Times New Roman"/>
          </w:rPr>
          <w:t>TermFinder</w:t>
        </w:r>
        <w:proofErr w:type="spellEnd"/>
        <w:r w:rsidRPr="005B44E2">
          <w:rPr>
            <w:rFonts w:eastAsia="Times New Roman" w:cs="Times New Roman"/>
          </w:rPr>
          <w:t xml:space="preserve">—open source software for accessing Gene Ontology information and finding significantly enriched Gene Ontology terms associated with a list of genes. </w:t>
        </w:r>
      </w:hyperlink>
      <w:hyperlink r:id="rId162">
        <w:r w:rsidRPr="005B44E2">
          <w:rPr>
            <w:rFonts w:eastAsia="Times New Roman" w:cs="Times New Roman"/>
            <w:i/>
            <w:iCs/>
          </w:rPr>
          <w:t xml:space="preserve">Bioinformatics </w:t>
        </w:r>
      </w:hyperlink>
      <w:hyperlink r:id="rId163">
        <w:r w:rsidRPr="005B44E2">
          <w:rPr>
            <w:rFonts w:eastAsia="Times New Roman" w:cs="Times New Roman"/>
            <w:b/>
            <w:bCs/>
          </w:rPr>
          <w:t>20</w:t>
        </w:r>
      </w:hyperlink>
      <w:hyperlink r:id="rId164">
        <w:r w:rsidRPr="005B44E2">
          <w:rPr>
            <w:rFonts w:eastAsia="Times New Roman" w:cs="Times New Roman"/>
          </w:rPr>
          <w:t xml:space="preserve">, 3710–3715 (2004). </w:t>
        </w:r>
      </w:hyperlink>
    </w:p>
    <w:p w14:paraId="7127AC2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65">
        <w:r w:rsidRPr="005B44E2">
          <w:rPr>
            <w:rFonts w:eastAsia="Times New Roman" w:cs="Times New Roman"/>
          </w:rPr>
          <w:t>8.</w:t>
        </w:r>
      </w:hyperlink>
      <w:r w:rsidRPr="005B44E2">
        <w:rPr>
          <w:rFonts w:eastAsia="Times New Roman" w:cs="Times New Roman"/>
        </w:rPr>
        <w:tab/>
      </w:r>
      <w:hyperlink r:id="rId166">
        <w:r w:rsidRPr="005B44E2">
          <w:rPr>
            <w:rFonts w:eastAsia="Times New Roman" w:cs="Times New Roman"/>
          </w:rPr>
          <w:t xml:space="preserve">Subramanian, A. </w:t>
        </w:r>
      </w:hyperlink>
      <w:hyperlink r:id="rId167">
        <w:r w:rsidRPr="005B44E2">
          <w:rPr>
            <w:rFonts w:eastAsia="Times New Roman" w:cs="Times New Roman"/>
            <w:i/>
            <w:iCs/>
          </w:rPr>
          <w:t>et al.</w:t>
        </w:r>
      </w:hyperlink>
      <w:hyperlink r:id="rId168">
        <w:r w:rsidRPr="005B44E2">
          <w:rPr>
            <w:rFonts w:eastAsia="Times New Roman" w:cs="Times New Roman"/>
          </w:rPr>
          <w:t xml:space="preserve"> Gene set enrichment analysis: a knowledge-based approach for interpreting genome-wide expression profiles. </w:t>
        </w:r>
      </w:hyperlink>
      <w:hyperlink r:id="rId169">
        <w:r w:rsidRPr="005B44E2">
          <w:rPr>
            <w:rFonts w:eastAsia="Times New Roman" w:cs="Times New Roman"/>
            <w:i/>
            <w:iCs/>
          </w:rPr>
          <w:t xml:space="preserve">Proc. Natl. Acad. Sci. U. S. A. </w:t>
        </w:r>
      </w:hyperlink>
      <w:hyperlink r:id="rId170">
        <w:r w:rsidRPr="005B44E2">
          <w:rPr>
            <w:rFonts w:eastAsia="Times New Roman" w:cs="Times New Roman"/>
            <w:b/>
            <w:bCs/>
          </w:rPr>
          <w:t>102</w:t>
        </w:r>
      </w:hyperlink>
      <w:hyperlink r:id="rId171">
        <w:r w:rsidRPr="005B44E2">
          <w:rPr>
            <w:rFonts w:eastAsia="Times New Roman" w:cs="Times New Roman"/>
          </w:rPr>
          <w:t xml:space="preserve">, 15545–15550 (2005). </w:t>
        </w:r>
      </w:hyperlink>
    </w:p>
    <w:p w14:paraId="1A051769"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72">
        <w:r w:rsidRPr="005B44E2">
          <w:rPr>
            <w:rFonts w:eastAsia="Times New Roman" w:cs="Times New Roman"/>
          </w:rPr>
          <w:t>9.</w:t>
        </w:r>
      </w:hyperlink>
      <w:r w:rsidRPr="005B44E2">
        <w:rPr>
          <w:rFonts w:eastAsia="Times New Roman" w:cs="Times New Roman"/>
        </w:rPr>
        <w:tab/>
      </w:r>
      <w:hyperlink r:id="rId173">
        <w:r w:rsidRPr="005B44E2">
          <w:rPr>
            <w:rFonts w:eastAsia="Times New Roman" w:cs="Times New Roman"/>
          </w:rPr>
          <w:t xml:space="preserve">Peng, C., Chen, Q., Tan, S., Shen, X. &amp; Jiang, C. Generalized reporter score-based enrichment analysis for omics data. </w:t>
        </w:r>
      </w:hyperlink>
      <w:hyperlink r:id="rId174">
        <w:r w:rsidRPr="005B44E2">
          <w:rPr>
            <w:rFonts w:eastAsia="Times New Roman" w:cs="Times New Roman"/>
            <w:i/>
            <w:iCs/>
          </w:rPr>
          <w:t xml:space="preserve">Brief. </w:t>
        </w:r>
        <w:proofErr w:type="spellStart"/>
        <w:r w:rsidRPr="005B44E2">
          <w:rPr>
            <w:rFonts w:eastAsia="Times New Roman" w:cs="Times New Roman"/>
            <w:i/>
            <w:iCs/>
          </w:rPr>
          <w:t>Bioinform</w:t>
        </w:r>
        <w:proofErr w:type="spellEnd"/>
        <w:r w:rsidRPr="005B44E2">
          <w:rPr>
            <w:rFonts w:eastAsia="Times New Roman" w:cs="Times New Roman"/>
            <w:i/>
            <w:iCs/>
          </w:rPr>
          <w:t xml:space="preserve">. </w:t>
        </w:r>
      </w:hyperlink>
      <w:hyperlink r:id="rId175">
        <w:r w:rsidRPr="005B44E2">
          <w:rPr>
            <w:rFonts w:eastAsia="Times New Roman" w:cs="Times New Roman"/>
            <w:b/>
            <w:bCs/>
          </w:rPr>
          <w:t>25</w:t>
        </w:r>
      </w:hyperlink>
      <w:hyperlink r:id="rId176">
        <w:r w:rsidRPr="005B44E2">
          <w:rPr>
            <w:rFonts w:eastAsia="Times New Roman" w:cs="Times New Roman"/>
          </w:rPr>
          <w:t xml:space="preserve">, (2024). </w:t>
        </w:r>
      </w:hyperlink>
    </w:p>
    <w:p w14:paraId="505FE18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77">
        <w:r w:rsidRPr="005B44E2">
          <w:rPr>
            <w:rFonts w:eastAsia="Times New Roman" w:cs="Times New Roman"/>
          </w:rPr>
          <w:t>10.</w:t>
        </w:r>
      </w:hyperlink>
      <w:r w:rsidRPr="005B44E2">
        <w:rPr>
          <w:rFonts w:eastAsia="Times New Roman" w:cs="Times New Roman"/>
        </w:rPr>
        <w:tab/>
      </w:r>
      <w:hyperlink r:id="rId178">
        <w:r w:rsidRPr="005B44E2">
          <w:rPr>
            <w:rFonts w:eastAsia="Times New Roman" w:cs="Times New Roman"/>
          </w:rPr>
          <w:t xml:space="preserve">Argentieri, M. A. </w:t>
        </w:r>
      </w:hyperlink>
      <w:hyperlink r:id="rId179">
        <w:r w:rsidRPr="005B44E2">
          <w:rPr>
            <w:rFonts w:eastAsia="Times New Roman" w:cs="Times New Roman"/>
            <w:i/>
            <w:iCs/>
          </w:rPr>
          <w:t>et al.</w:t>
        </w:r>
      </w:hyperlink>
      <w:hyperlink r:id="rId180">
        <w:r w:rsidRPr="005B44E2">
          <w:rPr>
            <w:rFonts w:eastAsia="Times New Roman" w:cs="Times New Roman"/>
          </w:rPr>
          <w:t xml:space="preserve"> Proteomic aging clock predicts mortality and risk of common age-related diseases in diverse populations. </w:t>
        </w:r>
      </w:hyperlink>
      <w:hyperlink r:id="rId181">
        <w:r w:rsidRPr="005B44E2">
          <w:rPr>
            <w:rFonts w:eastAsia="Times New Roman" w:cs="Times New Roman"/>
            <w:i/>
            <w:iCs/>
          </w:rPr>
          <w:t xml:space="preserve">Nat. Med. </w:t>
        </w:r>
      </w:hyperlink>
      <w:hyperlink r:id="rId182">
        <w:r w:rsidRPr="005B44E2">
          <w:rPr>
            <w:rFonts w:eastAsia="Times New Roman" w:cs="Times New Roman"/>
            <w:b/>
            <w:bCs/>
          </w:rPr>
          <w:t>30</w:t>
        </w:r>
      </w:hyperlink>
      <w:hyperlink r:id="rId183">
        <w:r w:rsidRPr="005B44E2">
          <w:rPr>
            <w:rFonts w:eastAsia="Times New Roman" w:cs="Times New Roman"/>
          </w:rPr>
          <w:t xml:space="preserve">, 2450–2460 (2024). </w:t>
        </w:r>
      </w:hyperlink>
    </w:p>
    <w:p w14:paraId="095C9FDD"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84">
        <w:r w:rsidRPr="005B44E2">
          <w:rPr>
            <w:rFonts w:eastAsia="Times New Roman" w:cs="Times New Roman"/>
          </w:rPr>
          <w:t>11.</w:t>
        </w:r>
      </w:hyperlink>
      <w:r w:rsidRPr="005B44E2">
        <w:rPr>
          <w:rFonts w:eastAsia="Times New Roman" w:cs="Times New Roman"/>
        </w:rPr>
        <w:tab/>
      </w:r>
      <w:hyperlink r:id="rId185">
        <w:r w:rsidRPr="005B44E2">
          <w:rPr>
            <w:rFonts w:eastAsia="Times New Roman" w:cs="Times New Roman"/>
          </w:rPr>
          <w:t xml:space="preserve">Matsuzaki, T., </w:t>
        </w:r>
        <w:proofErr w:type="spellStart"/>
        <w:r w:rsidRPr="005B44E2">
          <w:rPr>
            <w:rFonts w:eastAsia="Times New Roman" w:cs="Times New Roman"/>
          </w:rPr>
          <w:t>Weistuch</w:t>
        </w:r>
        <w:proofErr w:type="spellEnd"/>
        <w:r w:rsidRPr="005B44E2">
          <w:rPr>
            <w:rFonts w:eastAsia="Times New Roman" w:cs="Times New Roman"/>
          </w:rPr>
          <w:t xml:space="preserve">, C., de Graff, A., Dill, K. A. &amp; Balázsi, G. Transcriptional drift in aging cells: A global </w:t>
        </w:r>
        <w:proofErr w:type="spellStart"/>
        <w:r w:rsidRPr="005B44E2">
          <w:rPr>
            <w:rFonts w:eastAsia="Times New Roman" w:cs="Times New Roman"/>
          </w:rPr>
          <w:t>decontroller</w:t>
        </w:r>
        <w:proofErr w:type="spellEnd"/>
        <w:r w:rsidRPr="005B44E2">
          <w:rPr>
            <w:rFonts w:eastAsia="Times New Roman" w:cs="Times New Roman"/>
          </w:rPr>
          <w:t xml:space="preserve">. </w:t>
        </w:r>
      </w:hyperlink>
      <w:hyperlink r:id="rId186">
        <w:r w:rsidRPr="005B44E2">
          <w:rPr>
            <w:rFonts w:eastAsia="Times New Roman" w:cs="Times New Roman"/>
            <w:i/>
            <w:iCs/>
          </w:rPr>
          <w:t xml:space="preserve">Proc. Natl. Acad. Sci. U. S. A. </w:t>
        </w:r>
      </w:hyperlink>
      <w:hyperlink r:id="rId187">
        <w:r w:rsidRPr="005B44E2">
          <w:rPr>
            <w:rFonts w:eastAsia="Times New Roman" w:cs="Times New Roman"/>
            <w:b/>
            <w:bCs/>
          </w:rPr>
          <w:t>121</w:t>
        </w:r>
      </w:hyperlink>
      <w:hyperlink r:id="rId188">
        <w:r w:rsidRPr="005B44E2">
          <w:rPr>
            <w:rFonts w:eastAsia="Times New Roman" w:cs="Times New Roman"/>
          </w:rPr>
          <w:t xml:space="preserve">, e2401830121 (2024). </w:t>
        </w:r>
      </w:hyperlink>
    </w:p>
    <w:p w14:paraId="416D9942"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89">
        <w:r w:rsidRPr="005B44E2">
          <w:rPr>
            <w:rFonts w:eastAsia="Times New Roman" w:cs="Times New Roman"/>
          </w:rPr>
          <w:t>12.</w:t>
        </w:r>
      </w:hyperlink>
      <w:r w:rsidRPr="005B44E2">
        <w:rPr>
          <w:rFonts w:eastAsia="Times New Roman" w:cs="Times New Roman"/>
        </w:rPr>
        <w:tab/>
      </w:r>
      <w:hyperlink r:id="rId190">
        <w:proofErr w:type="spellStart"/>
        <w:r w:rsidRPr="005B44E2">
          <w:rPr>
            <w:rFonts w:eastAsia="Times New Roman" w:cs="Times New Roman"/>
          </w:rPr>
          <w:t>Roichman</w:t>
        </w:r>
        <w:proofErr w:type="spellEnd"/>
        <w:r w:rsidRPr="005B44E2">
          <w:rPr>
            <w:rFonts w:eastAsia="Times New Roman" w:cs="Times New Roman"/>
          </w:rPr>
          <w:t xml:space="preserve">, A. </w:t>
        </w:r>
      </w:hyperlink>
      <w:hyperlink r:id="rId191">
        <w:r w:rsidRPr="005B44E2">
          <w:rPr>
            <w:rFonts w:eastAsia="Times New Roman" w:cs="Times New Roman"/>
            <w:i/>
            <w:iCs/>
          </w:rPr>
          <w:t>et al.</w:t>
        </w:r>
      </w:hyperlink>
      <w:hyperlink r:id="rId192">
        <w:r w:rsidRPr="005B44E2">
          <w:rPr>
            <w:rFonts w:eastAsia="Times New Roman" w:cs="Times New Roman"/>
          </w:rPr>
          <w:t xml:space="preserve"> Restoration of energy homeostasis by</w:t>
        </w:r>
        <w:r w:rsidRPr="005B44E2">
          <w:rPr>
            <w:rFonts w:eastAsia="Times New Roman" w:cs="Times New Roman"/>
          </w:rPr>
          <w:t xml:space="preserve"> </w:t>
        </w:r>
        <w:r w:rsidRPr="005B44E2">
          <w:rPr>
            <w:rFonts w:eastAsia="Times New Roman" w:cs="Times New Roman"/>
          </w:rPr>
          <w:t xml:space="preserve">SIRT6 extends healthy lifespan. </w:t>
        </w:r>
      </w:hyperlink>
      <w:hyperlink r:id="rId193">
        <w:r w:rsidRPr="005B44E2">
          <w:rPr>
            <w:rFonts w:eastAsia="Times New Roman" w:cs="Times New Roman"/>
            <w:i/>
            <w:iCs/>
          </w:rPr>
          <w:t xml:space="preserve">Nat. Commun. </w:t>
        </w:r>
      </w:hyperlink>
      <w:hyperlink r:id="rId194">
        <w:r w:rsidRPr="005B44E2">
          <w:rPr>
            <w:rFonts w:eastAsia="Times New Roman" w:cs="Times New Roman"/>
            <w:b/>
            <w:bCs/>
          </w:rPr>
          <w:t>12</w:t>
        </w:r>
      </w:hyperlink>
      <w:hyperlink r:id="rId195">
        <w:r w:rsidRPr="005B44E2">
          <w:rPr>
            <w:rFonts w:eastAsia="Times New Roman" w:cs="Times New Roman"/>
          </w:rPr>
          <w:t xml:space="preserve">, 3208 (2021). </w:t>
        </w:r>
      </w:hyperlink>
    </w:p>
    <w:p w14:paraId="249D46C1"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196">
        <w:r w:rsidRPr="005B44E2">
          <w:rPr>
            <w:rFonts w:eastAsia="Times New Roman" w:cs="Times New Roman"/>
          </w:rPr>
          <w:t>13.</w:t>
        </w:r>
      </w:hyperlink>
      <w:r w:rsidRPr="005B44E2">
        <w:rPr>
          <w:rFonts w:eastAsia="Times New Roman" w:cs="Times New Roman"/>
        </w:rPr>
        <w:tab/>
      </w:r>
      <w:hyperlink r:id="rId197">
        <w:r w:rsidRPr="005B44E2">
          <w:rPr>
            <w:rFonts w:eastAsia="Times New Roman" w:cs="Times New Roman"/>
          </w:rPr>
          <w:t xml:space="preserve">Hoover, A. R. </w:t>
        </w:r>
      </w:hyperlink>
      <w:hyperlink r:id="rId198">
        <w:r w:rsidRPr="005B44E2">
          <w:rPr>
            <w:rFonts w:eastAsia="Times New Roman" w:cs="Times New Roman"/>
            <w:i/>
            <w:iCs/>
          </w:rPr>
          <w:t>et al.</w:t>
        </w:r>
      </w:hyperlink>
      <w:hyperlink r:id="rId199">
        <w:r w:rsidRPr="005B44E2">
          <w:rPr>
            <w:rFonts w:eastAsia="Times New Roman" w:cs="Times New Roman"/>
          </w:rPr>
          <w:t xml:space="preserve"> Single-cell RNA sequencing reveals localized </w:t>
        </w:r>
        <w:proofErr w:type="spellStart"/>
        <w:r w:rsidRPr="005B44E2">
          <w:rPr>
            <w:rFonts w:eastAsia="Times New Roman" w:cs="Times New Roman"/>
          </w:rPr>
          <w:t>tumour</w:t>
        </w:r>
        <w:proofErr w:type="spellEnd"/>
        <w:r w:rsidRPr="005B44E2">
          <w:rPr>
            <w:rFonts w:eastAsia="Times New Roman" w:cs="Times New Roman"/>
          </w:rPr>
          <w:t xml:space="preserve"> ablation and </w:t>
        </w:r>
        <w:proofErr w:type="spellStart"/>
        <w:r w:rsidRPr="005B44E2">
          <w:rPr>
            <w:rFonts w:eastAsia="Times New Roman" w:cs="Times New Roman"/>
          </w:rPr>
          <w:t>intratumoural</w:t>
        </w:r>
        <w:proofErr w:type="spellEnd"/>
        <w:r w:rsidRPr="005B44E2">
          <w:rPr>
            <w:rFonts w:eastAsia="Times New Roman" w:cs="Times New Roman"/>
          </w:rPr>
          <w:t xml:space="preserve"> immunostimulant delivery potentiate T cell mediated </w:t>
        </w:r>
        <w:proofErr w:type="spellStart"/>
        <w:r w:rsidRPr="005B44E2">
          <w:rPr>
            <w:rFonts w:eastAsia="Times New Roman" w:cs="Times New Roman"/>
          </w:rPr>
          <w:t>tumour</w:t>
        </w:r>
        <w:proofErr w:type="spellEnd"/>
        <w:r w:rsidRPr="005B44E2">
          <w:rPr>
            <w:rFonts w:eastAsia="Times New Roman" w:cs="Times New Roman"/>
          </w:rPr>
          <w:t xml:space="preserve"> killing. </w:t>
        </w:r>
      </w:hyperlink>
      <w:hyperlink r:id="rId200">
        <w:r w:rsidRPr="005B44E2">
          <w:rPr>
            <w:rFonts w:eastAsia="Times New Roman" w:cs="Times New Roman"/>
            <w:i/>
            <w:iCs/>
          </w:rPr>
          <w:t xml:space="preserve">Clin. Transl. Med. </w:t>
        </w:r>
      </w:hyperlink>
      <w:hyperlink r:id="rId201">
        <w:r w:rsidRPr="005B44E2">
          <w:rPr>
            <w:rFonts w:eastAsia="Times New Roman" w:cs="Times New Roman"/>
            <w:b/>
            <w:bCs/>
          </w:rPr>
          <w:t>12</w:t>
        </w:r>
      </w:hyperlink>
      <w:hyperlink r:id="rId202">
        <w:r w:rsidRPr="005B44E2">
          <w:rPr>
            <w:rFonts w:eastAsia="Times New Roman" w:cs="Times New Roman"/>
          </w:rPr>
          <w:t xml:space="preserve">, e937 (2022). </w:t>
        </w:r>
      </w:hyperlink>
    </w:p>
    <w:p w14:paraId="40B0226B"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03">
        <w:r w:rsidRPr="005B44E2">
          <w:rPr>
            <w:rFonts w:eastAsia="Times New Roman" w:cs="Times New Roman"/>
          </w:rPr>
          <w:t>14.</w:t>
        </w:r>
      </w:hyperlink>
      <w:r w:rsidRPr="005B44E2">
        <w:rPr>
          <w:rFonts w:eastAsia="Times New Roman" w:cs="Times New Roman"/>
        </w:rPr>
        <w:tab/>
      </w:r>
      <w:hyperlink r:id="rId204">
        <w:r w:rsidRPr="005B44E2">
          <w:rPr>
            <w:rFonts w:eastAsia="Times New Roman" w:cs="Times New Roman"/>
          </w:rPr>
          <w:t xml:space="preserve">Smirnov, D. </w:t>
        </w:r>
      </w:hyperlink>
      <w:hyperlink r:id="rId205">
        <w:r w:rsidRPr="005B44E2">
          <w:rPr>
            <w:rFonts w:eastAsia="Times New Roman" w:cs="Times New Roman"/>
            <w:i/>
            <w:iCs/>
          </w:rPr>
          <w:t>et al.</w:t>
        </w:r>
      </w:hyperlink>
      <w:hyperlink r:id="rId206">
        <w:r w:rsidRPr="005B44E2">
          <w:rPr>
            <w:rFonts w:eastAsia="Times New Roman" w:cs="Times New Roman"/>
          </w:rPr>
          <w:t xml:space="preserve"> SIRT6 is a key regulator of mitochondrial function in the brain. </w:t>
        </w:r>
      </w:hyperlink>
      <w:hyperlink r:id="rId207">
        <w:r w:rsidRPr="005B44E2">
          <w:rPr>
            <w:rFonts w:eastAsia="Times New Roman" w:cs="Times New Roman"/>
            <w:i/>
            <w:iCs/>
          </w:rPr>
          <w:t xml:space="preserve">Cell Death Dis. </w:t>
        </w:r>
      </w:hyperlink>
      <w:hyperlink r:id="rId208">
        <w:r w:rsidRPr="005B44E2">
          <w:rPr>
            <w:rFonts w:eastAsia="Times New Roman" w:cs="Times New Roman"/>
            <w:b/>
            <w:bCs/>
          </w:rPr>
          <w:t>14</w:t>
        </w:r>
      </w:hyperlink>
      <w:hyperlink r:id="rId209">
        <w:r w:rsidRPr="005B44E2">
          <w:rPr>
            <w:rFonts w:eastAsia="Times New Roman" w:cs="Times New Roman"/>
          </w:rPr>
          <w:t xml:space="preserve">, 35 (2023). </w:t>
        </w:r>
      </w:hyperlink>
    </w:p>
    <w:p w14:paraId="40254793"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10">
        <w:r w:rsidRPr="005B44E2">
          <w:rPr>
            <w:rFonts w:eastAsia="Times New Roman" w:cs="Times New Roman"/>
          </w:rPr>
          <w:t>15.</w:t>
        </w:r>
      </w:hyperlink>
      <w:r w:rsidRPr="005B44E2">
        <w:rPr>
          <w:rFonts w:eastAsia="Times New Roman" w:cs="Times New Roman"/>
        </w:rPr>
        <w:tab/>
      </w:r>
      <w:hyperlink r:id="rId211">
        <w:r w:rsidRPr="005B44E2">
          <w:rPr>
            <w:rFonts w:eastAsia="Times New Roman" w:cs="Times New Roman"/>
          </w:rPr>
          <w:t xml:space="preserve">Takasugi, M. </w:t>
        </w:r>
      </w:hyperlink>
      <w:hyperlink r:id="rId212">
        <w:r w:rsidRPr="005B44E2">
          <w:rPr>
            <w:rFonts w:eastAsia="Times New Roman" w:cs="Times New Roman"/>
            <w:i/>
            <w:iCs/>
          </w:rPr>
          <w:t>et al.</w:t>
        </w:r>
      </w:hyperlink>
      <w:hyperlink r:id="rId213">
        <w:r w:rsidRPr="005B44E2">
          <w:rPr>
            <w:rFonts w:eastAsia="Times New Roman" w:cs="Times New Roman"/>
          </w:rPr>
          <w:t xml:space="preserve"> An atlas of the aging mouse proteome reveals the features of age-related post-transcriptional dysregulation. </w:t>
        </w:r>
      </w:hyperlink>
      <w:hyperlink r:id="rId214">
        <w:r w:rsidRPr="005B44E2">
          <w:rPr>
            <w:rFonts w:eastAsia="Times New Roman" w:cs="Times New Roman"/>
            <w:i/>
            <w:iCs/>
          </w:rPr>
          <w:t xml:space="preserve">Nat. Commun. </w:t>
        </w:r>
      </w:hyperlink>
      <w:hyperlink r:id="rId215">
        <w:r w:rsidRPr="005B44E2">
          <w:rPr>
            <w:rFonts w:eastAsia="Times New Roman" w:cs="Times New Roman"/>
            <w:b/>
            <w:bCs/>
          </w:rPr>
          <w:t>15</w:t>
        </w:r>
      </w:hyperlink>
      <w:hyperlink r:id="rId216">
        <w:r w:rsidRPr="005B44E2">
          <w:rPr>
            <w:rFonts w:eastAsia="Times New Roman" w:cs="Times New Roman"/>
          </w:rPr>
          <w:t xml:space="preserve">, 8520 (2024). </w:t>
        </w:r>
      </w:hyperlink>
    </w:p>
    <w:p w14:paraId="7137B109"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17">
        <w:r w:rsidRPr="005B44E2">
          <w:rPr>
            <w:rFonts w:eastAsia="Times New Roman" w:cs="Times New Roman"/>
          </w:rPr>
          <w:t>16.</w:t>
        </w:r>
      </w:hyperlink>
      <w:r w:rsidRPr="005B44E2">
        <w:rPr>
          <w:rFonts w:eastAsia="Times New Roman" w:cs="Times New Roman"/>
        </w:rPr>
        <w:tab/>
      </w:r>
      <w:hyperlink r:id="rId218">
        <w:r w:rsidRPr="005B44E2">
          <w:rPr>
            <w:rFonts w:eastAsia="Times New Roman" w:cs="Times New Roman"/>
          </w:rPr>
          <w:t xml:space="preserve">Wang, L. </w:t>
        </w:r>
      </w:hyperlink>
      <w:hyperlink r:id="rId219">
        <w:r w:rsidRPr="005B44E2">
          <w:rPr>
            <w:rFonts w:eastAsia="Times New Roman" w:cs="Times New Roman"/>
            <w:i/>
            <w:iCs/>
          </w:rPr>
          <w:t>et al.</w:t>
        </w:r>
      </w:hyperlink>
      <w:hyperlink r:id="rId220">
        <w:r w:rsidRPr="005B44E2">
          <w:rPr>
            <w:rFonts w:eastAsia="Times New Roman" w:cs="Times New Roman"/>
          </w:rPr>
          <w:t xml:space="preserve"> Unbiased discovery of cancer pathways and therapeutics using Pathway Ensemble Tool and Benchmark. </w:t>
        </w:r>
      </w:hyperlink>
      <w:hyperlink r:id="rId221">
        <w:r w:rsidRPr="005B44E2">
          <w:rPr>
            <w:rFonts w:eastAsia="Times New Roman" w:cs="Times New Roman"/>
            <w:i/>
            <w:iCs/>
          </w:rPr>
          <w:t xml:space="preserve">Nat. Commun. </w:t>
        </w:r>
      </w:hyperlink>
      <w:hyperlink r:id="rId222">
        <w:r w:rsidRPr="005B44E2">
          <w:rPr>
            <w:rFonts w:eastAsia="Times New Roman" w:cs="Times New Roman"/>
            <w:b/>
            <w:bCs/>
          </w:rPr>
          <w:t>15</w:t>
        </w:r>
      </w:hyperlink>
      <w:hyperlink r:id="rId223">
        <w:r w:rsidRPr="005B44E2">
          <w:rPr>
            <w:rFonts w:eastAsia="Times New Roman" w:cs="Times New Roman"/>
          </w:rPr>
          <w:t xml:space="preserve">, 7288 (2024). </w:t>
        </w:r>
      </w:hyperlink>
    </w:p>
    <w:p w14:paraId="008F8FE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24">
        <w:r w:rsidRPr="005B44E2">
          <w:rPr>
            <w:rFonts w:eastAsia="Times New Roman" w:cs="Times New Roman"/>
          </w:rPr>
          <w:t>17.</w:t>
        </w:r>
      </w:hyperlink>
      <w:r w:rsidRPr="005B44E2">
        <w:rPr>
          <w:rFonts w:eastAsia="Times New Roman" w:cs="Times New Roman"/>
        </w:rPr>
        <w:tab/>
      </w:r>
      <w:hyperlink r:id="rId225">
        <w:r w:rsidRPr="005B44E2">
          <w:rPr>
            <w:rFonts w:eastAsia="Times New Roman" w:cs="Times New Roman"/>
          </w:rPr>
          <w:t xml:space="preserve">Liu, H. </w:t>
        </w:r>
      </w:hyperlink>
      <w:hyperlink r:id="rId226">
        <w:r w:rsidRPr="005B44E2">
          <w:rPr>
            <w:rFonts w:eastAsia="Times New Roman" w:cs="Times New Roman"/>
            <w:i/>
            <w:iCs/>
          </w:rPr>
          <w:t>et al.</w:t>
        </w:r>
      </w:hyperlink>
      <w:hyperlink r:id="rId227">
        <w:r w:rsidRPr="005B44E2">
          <w:rPr>
            <w:rFonts w:eastAsia="Times New Roman" w:cs="Times New Roman"/>
          </w:rPr>
          <w:t xml:space="preserve"> </w:t>
        </w:r>
        <w:proofErr w:type="spellStart"/>
        <w:r w:rsidRPr="005B44E2">
          <w:rPr>
            <w:rFonts w:eastAsia="Times New Roman" w:cs="Times New Roman"/>
          </w:rPr>
          <w:t>CTpathway</w:t>
        </w:r>
        <w:proofErr w:type="spellEnd"/>
        <w:r w:rsidRPr="005B44E2">
          <w:rPr>
            <w:rFonts w:eastAsia="Times New Roman" w:cs="Times New Roman"/>
          </w:rPr>
          <w:t xml:space="preserve">: a </w:t>
        </w:r>
        <w:proofErr w:type="spellStart"/>
        <w:r w:rsidRPr="005B44E2">
          <w:rPr>
            <w:rFonts w:eastAsia="Times New Roman" w:cs="Times New Roman"/>
          </w:rPr>
          <w:t>CrossTalk</w:t>
        </w:r>
        <w:proofErr w:type="spellEnd"/>
        <w:r w:rsidRPr="005B44E2">
          <w:rPr>
            <w:rFonts w:eastAsia="Times New Roman" w:cs="Times New Roman"/>
          </w:rPr>
          <w:t xml:space="preserve">-based pathway enrichment analysis method for cancer research. </w:t>
        </w:r>
      </w:hyperlink>
      <w:hyperlink r:id="rId228">
        <w:r w:rsidRPr="005B44E2">
          <w:rPr>
            <w:rFonts w:eastAsia="Times New Roman" w:cs="Times New Roman"/>
            <w:i/>
            <w:iCs/>
          </w:rPr>
          <w:t xml:space="preserve">Genome Med. </w:t>
        </w:r>
      </w:hyperlink>
      <w:hyperlink r:id="rId229">
        <w:r w:rsidRPr="005B44E2">
          <w:rPr>
            <w:rFonts w:eastAsia="Times New Roman" w:cs="Times New Roman"/>
            <w:b/>
            <w:bCs/>
          </w:rPr>
          <w:t>14</w:t>
        </w:r>
      </w:hyperlink>
      <w:hyperlink r:id="rId230">
        <w:r w:rsidRPr="005B44E2">
          <w:rPr>
            <w:rFonts w:eastAsia="Times New Roman" w:cs="Times New Roman"/>
          </w:rPr>
          <w:t xml:space="preserve">, 118 (2022). </w:t>
        </w:r>
      </w:hyperlink>
    </w:p>
    <w:p w14:paraId="1E91088F"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31">
        <w:r w:rsidRPr="005B44E2">
          <w:rPr>
            <w:rFonts w:eastAsia="Times New Roman" w:cs="Times New Roman"/>
          </w:rPr>
          <w:t>18.</w:t>
        </w:r>
      </w:hyperlink>
      <w:r w:rsidRPr="005B44E2">
        <w:rPr>
          <w:rFonts w:eastAsia="Times New Roman" w:cs="Times New Roman"/>
        </w:rPr>
        <w:tab/>
      </w:r>
      <w:hyperlink r:id="rId232">
        <w:proofErr w:type="spellStart"/>
        <w:r w:rsidRPr="005B44E2">
          <w:rPr>
            <w:rFonts w:eastAsia="Times New Roman" w:cs="Times New Roman"/>
          </w:rPr>
          <w:t>Reimand</w:t>
        </w:r>
        <w:proofErr w:type="spellEnd"/>
        <w:r w:rsidRPr="005B44E2">
          <w:rPr>
            <w:rFonts w:eastAsia="Times New Roman" w:cs="Times New Roman"/>
          </w:rPr>
          <w:t xml:space="preserve">, J. </w:t>
        </w:r>
      </w:hyperlink>
      <w:hyperlink r:id="rId233">
        <w:r w:rsidRPr="005B44E2">
          <w:rPr>
            <w:rFonts w:eastAsia="Times New Roman" w:cs="Times New Roman"/>
            <w:i/>
            <w:iCs/>
          </w:rPr>
          <w:t>et al.</w:t>
        </w:r>
      </w:hyperlink>
      <w:hyperlink r:id="rId234">
        <w:r w:rsidRPr="005B44E2">
          <w:rPr>
            <w:rFonts w:eastAsia="Times New Roman" w:cs="Times New Roman"/>
          </w:rPr>
          <w:t xml:space="preserve"> Pathway enrichment analysis and visualization of omics data using </w:t>
        </w:r>
        <w:proofErr w:type="spellStart"/>
        <w:r w:rsidRPr="005B44E2">
          <w:rPr>
            <w:rFonts w:eastAsia="Times New Roman" w:cs="Times New Roman"/>
          </w:rPr>
          <w:t>g:Profiler</w:t>
        </w:r>
        <w:proofErr w:type="spellEnd"/>
        <w:r w:rsidRPr="005B44E2">
          <w:rPr>
            <w:rFonts w:eastAsia="Times New Roman" w:cs="Times New Roman"/>
          </w:rPr>
          <w:t xml:space="preserve">, GSEA, </w:t>
        </w:r>
        <w:proofErr w:type="spellStart"/>
        <w:r w:rsidRPr="005B44E2">
          <w:rPr>
            <w:rFonts w:eastAsia="Times New Roman" w:cs="Times New Roman"/>
          </w:rPr>
          <w:t>Cytoscape</w:t>
        </w:r>
        <w:proofErr w:type="spellEnd"/>
        <w:r w:rsidRPr="005B44E2">
          <w:rPr>
            <w:rFonts w:eastAsia="Times New Roman" w:cs="Times New Roman"/>
          </w:rPr>
          <w:t xml:space="preserve"> and </w:t>
        </w:r>
        <w:proofErr w:type="spellStart"/>
        <w:r w:rsidRPr="005B44E2">
          <w:rPr>
            <w:rFonts w:eastAsia="Times New Roman" w:cs="Times New Roman"/>
          </w:rPr>
          <w:t>EnrichmentMap</w:t>
        </w:r>
        <w:proofErr w:type="spellEnd"/>
        <w:r w:rsidRPr="005B44E2">
          <w:rPr>
            <w:rFonts w:eastAsia="Times New Roman" w:cs="Times New Roman"/>
          </w:rPr>
          <w:t xml:space="preserve">. </w:t>
        </w:r>
      </w:hyperlink>
      <w:hyperlink r:id="rId235">
        <w:r w:rsidRPr="005B44E2">
          <w:rPr>
            <w:rFonts w:eastAsia="Times New Roman" w:cs="Times New Roman"/>
            <w:i/>
            <w:iCs/>
          </w:rPr>
          <w:t xml:space="preserve">Nat. </w:t>
        </w:r>
        <w:proofErr w:type="spellStart"/>
        <w:r w:rsidRPr="005B44E2">
          <w:rPr>
            <w:rFonts w:eastAsia="Times New Roman" w:cs="Times New Roman"/>
            <w:i/>
            <w:iCs/>
          </w:rPr>
          <w:t>Protoc</w:t>
        </w:r>
        <w:proofErr w:type="spellEnd"/>
        <w:r w:rsidRPr="005B44E2">
          <w:rPr>
            <w:rFonts w:eastAsia="Times New Roman" w:cs="Times New Roman"/>
            <w:i/>
            <w:iCs/>
          </w:rPr>
          <w:t xml:space="preserve">. </w:t>
        </w:r>
      </w:hyperlink>
      <w:hyperlink r:id="rId236">
        <w:r w:rsidRPr="005B44E2">
          <w:rPr>
            <w:rFonts w:eastAsia="Times New Roman" w:cs="Times New Roman"/>
            <w:b/>
            <w:bCs/>
          </w:rPr>
          <w:t>14</w:t>
        </w:r>
      </w:hyperlink>
      <w:hyperlink r:id="rId237">
        <w:r w:rsidRPr="005B44E2">
          <w:rPr>
            <w:rFonts w:eastAsia="Times New Roman" w:cs="Times New Roman"/>
          </w:rPr>
          <w:t xml:space="preserve">, 482–517 (2019). </w:t>
        </w:r>
      </w:hyperlink>
    </w:p>
    <w:p w14:paraId="3D0215CA"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38">
        <w:r w:rsidRPr="005B44E2">
          <w:rPr>
            <w:rFonts w:eastAsia="Times New Roman" w:cs="Times New Roman"/>
          </w:rPr>
          <w:t>19.</w:t>
        </w:r>
      </w:hyperlink>
      <w:r w:rsidRPr="005B44E2">
        <w:rPr>
          <w:rFonts w:eastAsia="Times New Roman" w:cs="Times New Roman"/>
        </w:rPr>
        <w:tab/>
      </w:r>
      <w:hyperlink r:id="rId239">
        <w:proofErr w:type="spellStart"/>
        <w:r w:rsidRPr="005B44E2">
          <w:rPr>
            <w:rFonts w:eastAsia="Times New Roman" w:cs="Times New Roman"/>
          </w:rPr>
          <w:t>Supek</w:t>
        </w:r>
        <w:proofErr w:type="spellEnd"/>
        <w:r w:rsidRPr="005B44E2">
          <w:rPr>
            <w:rFonts w:eastAsia="Times New Roman" w:cs="Times New Roman"/>
          </w:rPr>
          <w:t xml:space="preserve">, F., Bošnjak, M., </w:t>
        </w:r>
        <w:proofErr w:type="spellStart"/>
        <w:r w:rsidRPr="005B44E2">
          <w:rPr>
            <w:rFonts w:eastAsia="Times New Roman" w:cs="Times New Roman"/>
          </w:rPr>
          <w:t>Škunca</w:t>
        </w:r>
        <w:proofErr w:type="spellEnd"/>
        <w:r w:rsidRPr="005B44E2">
          <w:rPr>
            <w:rFonts w:eastAsia="Times New Roman" w:cs="Times New Roman"/>
          </w:rPr>
          <w:t xml:space="preserve">, N. &amp; </w:t>
        </w:r>
        <w:proofErr w:type="spellStart"/>
        <w:r w:rsidRPr="005B44E2">
          <w:rPr>
            <w:rFonts w:eastAsia="Times New Roman" w:cs="Times New Roman"/>
          </w:rPr>
          <w:t>Šmuc</w:t>
        </w:r>
        <w:proofErr w:type="spellEnd"/>
        <w:r w:rsidRPr="005B44E2">
          <w:rPr>
            <w:rFonts w:eastAsia="Times New Roman" w:cs="Times New Roman"/>
          </w:rPr>
          <w:t xml:space="preserve">, T. REVIGO Summarizes and Visualizes Long Lists of Gene Ontology Terms. </w:t>
        </w:r>
      </w:hyperlink>
      <w:hyperlink r:id="rId240">
        <w:r w:rsidRPr="005B44E2">
          <w:rPr>
            <w:rFonts w:eastAsia="Times New Roman" w:cs="Times New Roman"/>
            <w:i/>
            <w:iCs/>
          </w:rPr>
          <w:t xml:space="preserve">PLOS ONE </w:t>
        </w:r>
      </w:hyperlink>
      <w:hyperlink r:id="rId241">
        <w:r w:rsidRPr="005B44E2">
          <w:rPr>
            <w:rFonts w:eastAsia="Times New Roman" w:cs="Times New Roman"/>
            <w:b/>
            <w:bCs/>
          </w:rPr>
          <w:t>6</w:t>
        </w:r>
      </w:hyperlink>
      <w:hyperlink r:id="rId242">
        <w:r w:rsidRPr="005B44E2">
          <w:rPr>
            <w:rFonts w:eastAsia="Times New Roman" w:cs="Times New Roman"/>
          </w:rPr>
          <w:t xml:space="preserve">, e21800 (2011). </w:t>
        </w:r>
      </w:hyperlink>
    </w:p>
    <w:p w14:paraId="140AC26F"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43">
        <w:r w:rsidRPr="005B44E2">
          <w:rPr>
            <w:rFonts w:eastAsia="Times New Roman" w:cs="Times New Roman"/>
          </w:rPr>
          <w:t>20.</w:t>
        </w:r>
      </w:hyperlink>
      <w:r w:rsidRPr="005B44E2">
        <w:rPr>
          <w:rFonts w:eastAsia="Times New Roman" w:cs="Times New Roman"/>
        </w:rPr>
        <w:tab/>
      </w:r>
      <w:hyperlink r:id="rId244">
        <w:r w:rsidRPr="005B44E2">
          <w:rPr>
            <w:rFonts w:eastAsia="Times New Roman" w:cs="Times New Roman"/>
          </w:rPr>
          <w:t xml:space="preserve">Merico, D., </w:t>
        </w:r>
        <w:proofErr w:type="spellStart"/>
        <w:r w:rsidRPr="005B44E2">
          <w:rPr>
            <w:rFonts w:eastAsia="Times New Roman" w:cs="Times New Roman"/>
          </w:rPr>
          <w:t>Isserlin</w:t>
        </w:r>
        <w:proofErr w:type="spellEnd"/>
        <w:r w:rsidRPr="005B44E2">
          <w:rPr>
            <w:rFonts w:eastAsia="Times New Roman" w:cs="Times New Roman"/>
          </w:rPr>
          <w:t xml:space="preserve">, R., </w:t>
        </w:r>
        <w:proofErr w:type="spellStart"/>
        <w:r w:rsidRPr="005B44E2">
          <w:rPr>
            <w:rFonts w:eastAsia="Times New Roman" w:cs="Times New Roman"/>
          </w:rPr>
          <w:t>Stueker</w:t>
        </w:r>
        <w:proofErr w:type="spellEnd"/>
        <w:r w:rsidRPr="005B44E2">
          <w:rPr>
            <w:rFonts w:eastAsia="Times New Roman" w:cs="Times New Roman"/>
          </w:rPr>
          <w:t xml:space="preserve">, O., Emili, A. &amp; Bader, G. D. Enrichment map: a network-based method for gene-set enrichment visualization and interpretation. </w:t>
        </w:r>
      </w:hyperlink>
      <w:hyperlink r:id="rId245">
        <w:proofErr w:type="spellStart"/>
        <w:r w:rsidRPr="005B44E2">
          <w:rPr>
            <w:rFonts w:eastAsia="Times New Roman" w:cs="Times New Roman"/>
            <w:i/>
            <w:iCs/>
          </w:rPr>
          <w:t>PloS</w:t>
        </w:r>
        <w:proofErr w:type="spellEnd"/>
        <w:r w:rsidRPr="005B44E2">
          <w:rPr>
            <w:rFonts w:eastAsia="Times New Roman" w:cs="Times New Roman"/>
            <w:i/>
            <w:iCs/>
          </w:rPr>
          <w:t xml:space="preserve"> One </w:t>
        </w:r>
      </w:hyperlink>
      <w:hyperlink r:id="rId246">
        <w:r w:rsidRPr="005B44E2">
          <w:rPr>
            <w:rFonts w:eastAsia="Times New Roman" w:cs="Times New Roman"/>
            <w:b/>
            <w:bCs/>
          </w:rPr>
          <w:t>5</w:t>
        </w:r>
      </w:hyperlink>
      <w:hyperlink r:id="rId247">
        <w:r w:rsidRPr="005B44E2">
          <w:rPr>
            <w:rFonts w:eastAsia="Times New Roman" w:cs="Times New Roman"/>
          </w:rPr>
          <w:t xml:space="preserve">, e13984 (2010). </w:t>
        </w:r>
      </w:hyperlink>
    </w:p>
    <w:p w14:paraId="7BD1E899"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48">
        <w:r w:rsidRPr="005B44E2">
          <w:rPr>
            <w:rFonts w:eastAsia="Times New Roman" w:cs="Times New Roman"/>
          </w:rPr>
          <w:t>21.</w:t>
        </w:r>
      </w:hyperlink>
      <w:r w:rsidRPr="005B44E2">
        <w:rPr>
          <w:rFonts w:eastAsia="Times New Roman" w:cs="Times New Roman"/>
        </w:rPr>
        <w:tab/>
      </w:r>
      <w:hyperlink r:id="rId249">
        <w:r w:rsidRPr="005B44E2">
          <w:rPr>
            <w:rFonts w:eastAsia="Times New Roman" w:cs="Times New Roman"/>
          </w:rPr>
          <w:t xml:space="preserve">Zhou, Y. </w:t>
        </w:r>
      </w:hyperlink>
      <w:hyperlink r:id="rId250">
        <w:r w:rsidRPr="005B44E2">
          <w:rPr>
            <w:rFonts w:eastAsia="Times New Roman" w:cs="Times New Roman"/>
            <w:i/>
            <w:iCs/>
          </w:rPr>
          <w:t>et al.</w:t>
        </w:r>
      </w:hyperlink>
      <w:hyperlink r:id="rId251">
        <w:r w:rsidRPr="005B44E2">
          <w:rPr>
            <w:rFonts w:eastAsia="Times New Roman" w:cs="Times New Roman"/>
          </w:rPr>
          <w:t xml:space="preserve"> </w:t>
        </w:r>
        <w:proofErr w:type="spellStart"/>
        <w:r w:rsidRPr="005B44E2">
          <w:rPr>
            <w:rFonts w:eastAsia="Times New Roman" w:cs="Times New Roman"/>
          </w:rPr>
          <w:t>Metascape</w:t>
        </w:r>
        <w:proofErr w:type="spellEnd"/>
        <w:r w:rsidRPr="005B44E2">
          <w:rPr>
            <w:rFonts w:eastAsia="Times New Roman" w:cs="Times New Roman"/>
          </w:rPr>
          <w:t xml:space="preserve"> provides a biologist-oriented resource for the analysis of systems-level datasets. </w:t>
        </w:r>
      </w:hyperlink>
      <w:hyperlink r:id="rId252">
        <w:r w:rsidRPr="005B44E2">
          <w:rPr>
            <w:rFonts w:eastAsia="Times New Roman" w:cs="Times New Roman"/>
            <w:i/>
            <w:iCs/>
          </w:rPr>
          <w:t xml:space="preserve">Nat. Commun. </w:t>
        </w:r>
      </w:hyperlink>
      <w:hyperlink r:id="rId253">
        <w:r w:rsidRPr="005B44E2">
          <w:rPr>
            <w:rFonts w:eastAsia="Times New Roman" w:cs="Times New Roman"/>
            <w:b/>
            <w:bCs/>
          </w:rPr>
          <w:t>10</w:t>
        </w:r>
      </w:hyperlink>
      <w:hyperlink r:id="rId254">
        <w:r w:rsidRPr="005B44E2">
          <w:rPr>
            <w:rFonts w:eastAsia="Times New Roman" w:cs="Times New Roman"/>
          </w:rPr>
          <w:t xml:space="preserve">, 1523 (2019). </w:t>
        </w:r>
      </w:hyperlink>
    </w:p>
    <w:p w14:paraId="3ED5325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55">
        <w:r w:rsidRPr="005B44E2">
          <w:rPr>
            <w:rFonts w:eastAsia="Times New Roman" w:cs="Times New Roman"/>
          </w:rPr>
          <w:t>22.</w:t>
        </w:r>
      </w:hyperlink>
      <w:r w:rsidRPr="005B44E2">
        <w:rPr>
          <w:rFonts w:eastAsia="Times New Roman" w:cs="Times New Roman"/>
        </w:rPr>
        <w:tab/>
      </w:r>
      <w:hyperlink r:id="rId256">
        <w:r w:rsidRPr="005B44E2">
          <w:rPr>
            <w:rFonts w:eastAsia="Times New Roman" w:cs="Times New Roman"/>
          </w:rPr>
          <w:t xml:space="preserve">Li, Q. </w:t>
        </w:r>
      </w:hyperlink>
      <w:hyperlink r:id="rId257">
        <w:r w:rsidRPr="005B44E2">
          <w:rPr>
            <w:rFonts w:eastAsia="Times New Roman" w:cs="Times New Roman"/>
            <w:i/>
            <w:iCs/>
          </w:rPr>
          <w:t>et al.</w:t>
        </w:r>
      </w:hyperlink>
      <w:hyperlink r:id="rId258">
        <w:r w:rsidRPr="005B44E2">
          <w:rPr>
            <w:rFonts w:eastAsia="Times New Roman" w:cs="Times New Roman"/>
          </w:rPr>
          <w:t xml:space="preserve"> Toden-E: Topology-Based and Density-Based Ensembled Clustering for the Development of Super-PAG in Functional Genomics using PAG Network and LLM. Preprint at https://doi.org/10.1101/2024.10.20.619308 (2024). </w:t>
        </w:r>
      </w:hyperlink>
    </w:p>
    <w:p w14:paraId="13F8F7B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59">
        <w:r w:rsidRPr="005B44E2">
          <w:rPr>
            <w:rFonts w:eastAsia="Times New Roman" w:cs="Times New Roman"/>
          </w:rPr>
          <w:t>23.</w:t>
        </w:r>
      </w:hyperlink>
      <w:r w:rsidRPr="005B44E2">
        <w:rPr>
          <w:rFonts w:eastAsia="Times New Roman" w:cs="Times New Roman"/>
        </w:rPr>
        <w:tab/>
      </w:r>
      <w:hyperlink r:id="rId260">
        <w:r w:rsidRPr="005B44E2">
          <w:rPr>
            <w:rFonts w:eastAsia="Times New Roman" w:cs="Times New Roman"/>
          </w:rPr>
          <w:t xml:space="preserve">Mi, H., </w:t>
        </w:r>
        <w:proofErr w:type="spellStart"/>
        <w:r w:rsidRPr="005B44E2">
          <w:rPr>
            <w:rFonts w:eastAsia="Times New Roman" w:cs="Times New Roman"/>
          </w:rPr>
          <w:t>Muruganujan</w:t>
        </w:r>
        <w:proofErr w:type="spellEnd"/>
        <w:r w:rsidRPr="005B44E2">
          <w:rPr>
            <w:rFonts w:eastAsia="Times New Roman" w:cs="Times New Roman"/>
          </w:rPr>
          <w:t xml:space="preserve">, A., Ebert, D., Huang, X. &amp; Thomas, P. D. PANTHER version 14: more genomes, a new PANTHER GO-slim and improvements in enrichment analysis tools. </w:t>
        </w:r>
      </w:hyperlink>
      <w:hyperlink r:id="rId261">
        <w:r w:rsidRPr="005B44E2">
          <w:rPr>
            <w:rFonts w:eastAsia="Times New Roman" w:cs="Times New Roman"/>
            <w:i/>
            <w:iCs/>
          </w:rPr>
          <w:t xml:space="preserve">Nucleic Acids Res. </w:t>
        </w:r>
      </w:hyperlink>
      <w:hyperlink r:id="rId262">
        <w:r w:rsidRPr="005B44E2">
          <w:rPr>
            <w:rFonts w:eastAsia="Times New Roman" w:cs="Times New Roman"/>
            <w:b/>
            <w:bCs/>
          </w:rPr>
          <w:t>47</w:t>
        </w:r>
      </w:hyperlink>
      <w:hyperlink r:id="rId263">
        <w:r w:rsidRPr="005B44E2">
          <w:rPr>
            <w:rFonts w:eastAsia="Times New Roman" w:cs="Times New Roman"/>
          </w:rPr>
          <w:t xml:space="preserve">, D419–D426 (2019). </w:t>
        </w:r>
      </w:hyperlink>
    </w:p>
    <w:p w14:paraId="5144059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64">
        <w:r w:rsidRPr="005B44E2">
          <w:rPr>
            <w:rFonts w:eastAsia="Times New Roman" w:cs="Times New Roman"/>
          </w:rPr>
          <w:t>24.</w:t>
        </w:r>
      </w:hyperlink>
      <w:r w:rsidRPr="005B44E2">
        <w:rPr>
          <w:rFonts w:eastAsia="Times New Roman" w:cs="Times New Roman"/>
        </w:rPr>
        <w:tab/>
      </w:r>
      <w:hyperlink r:id="rId265">
        <w:proofErr w:type="spellStart"/>
        <w:r w:rsidRPr="005B44E2">
          <w:rPr>
            <w:rFonts w:eastAsia="Times New Roman" w:cs="Times New Roman"/>
          </w:rPr>
          <w:t>Pilalis</w:t>
        </w:r>
        <w:proofErr w:type="spellEnd"/>
        <w:r w:rsidRPr="005B44E2">
          <w:rPr>
            <w:rFonts w:eastAsia="Times New Roman" w:cs="Times New Roman"/>
          </w:rPr>
          <w:t xml:space="preserve">, E. </w:t>
        </w:r>
      </w:hyperlink>
      <w:hyperlink r:id="rId266">
        <w:r w:rsidRPr="005B44E2">
          <w:rPr>
            <w:rFonts w:eastAsia="Times New Roman" w:cs="Times New Roman"/>
            <w:i/>
            <w:iCs/>
          </w:rPr>
          <w:t>et al.</w:t>
        </w:r>
      </w:hyperlink>
      <w:hyperlink r:id="rId267">
        <w:r w:rsidRPr="005B44E2">
          <w:rPr>
            <w:rFonts w:eastAsia="Times New Roman" w:cs="Times New Roman"/>
          </w:rPr>
          <w:t xml:space="preserve"> </w:t>
        </w:r>
        <w:proofErr w:type="spellStart"/>
        <w:r w:rsidRPr="005B44E2">
          <w:rPr>
            <w:rFonts w:eastAsia="Times New Roman" w:cs="Times New Roman"/>
          </w:rPr>
          <w:t>KENeV</w:t>
        </w:r>
        <w:proofErr w:type="spellEnd"/>
        <w:r w:rsidRPr="005B44E2">
          <w:rPr>
            <w:rFonts w:eastAsia="Times New Roman" w:cs="Times New Roman"/>
          </w:rPr>
          <w:t xml:space="preserve">: A web-application for the automated reconstruction and visualization of the enriched metabolic and signaling super-pathways deriving from genomic  experiments. </w:t>
        </w:r>
      </w:hyperlink>
      <w:hyperlink r:id="rId268">
        <w:proofErr w:type="spellStart"/>
        <w:r w:rsidRPr="005B44E2">
          <w:rPr>
            <w:rFonts w:eastAsia="Times New Roman" w:cs="Times New Roman"/>
            <w:i/>
            <w:iCs/>
          </w:rPr>
          <w:t>Comput</w:t>
        </w:r>
        <w:proofErr w:type="spellEnd"/>
        <w:r w:rsidRPr="005B44E2">
          <w:rPr>
            <w:rFonts w:eastAsia="Times New Roman" w:cs="Times New Roman"/>
            <w:i/>
            <w:iCs/>
          </w:rPr>
          <w:t xml:space="preserve">. Struct. </w:t>
        </w:r>
        <w:proofErr w:type="spellStart"/>
        <w:r w:rsidRPr="005B44E2">
          <w:rPr>
            <w:rFonts w:eastAsia="Times New Roman" w:cs="Times New Roman"/>
            <w:i/>
            <w:iCs/>
          </w:rPr>
          <w:t>Biotechnol</w:t>
        </w:r>
        <w:proofErr w:type="spellEnd"/>
        <w:r w:rsidRPr="005B44E2">
          <w:rPr>
            <w:rFonts w:eastAsia="Times New Roman" w:cs="Times New Roman"/>
            <w:i/>
            <w:iCs/>
          </w:rPr>
          <w:t xml:space="preserve">. J. </w:t>
        </w:r>
      </w:hyperlink>
      <w:hyperlink r:id="rId269">
        <w:r w:rsidRPr="005B44E2">
          <w:rPr>
            <w:rFonts w:eastAsia="Times New Roman" w:cs="Times New Roman"/>
            <w:b/>
            <w:bCs/>
          </w:rPr>
          <w:t>13</w:t>
        </w:r>
      </w:hyperlink>
      <w:hyperlink r:id="rId270">
        <w:r w:rsidRPr="005B44E2">
          <w:rPr>
            <w:rFonts w:eastAsia="Times New Roman" w:cs="Times New Roman"/>
          </w:rPr>
          <w:t xml:space="preserve">, 248–255 (2015). </w:t>
        </w:r>
      </w:hyperlink>
    </w:p>
    <w:p w14:paraId="3997511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71">
        <w:r w:rsidRPr="005B44E2">
          <w:rPr>
            <w:rFonts w:eastAsia="Times New Roman" w:cs="Times New Roman"/>
          </w:rPr>
          <w:t>25.</w:t>
        </w:r>
      </w:hyperlink>
      <w:r w:rsidRPr="005B44E2">
        <w:rPr>
          <w:rFonts w:eastAsia="Times New Roman" w:cs="Times New Roman"/>
        </w:rPr>
        <w:tab/>
      </w:r>
      <w:hyperlink r:id="rId272">
        <w:r w:rsidRPr="005B44E2">
          <w:rPr>
            <w:rFonts w:eastAsia="Times New Roman" w:cs="Times New Roman"/>
          </w:rPr>
          <w:t xml:space="preserve">Reis-de-Oliveira, G. </w:t>
        </w:r>
        <w:proofErr w:type="spellStart"/>
        <w:r w:rsidRPr="005B44E2">
          <w:rPr>
            <w:rFonts w:eastAsia="Times New Roman" w:cs="Times New Roman"/>
          </w:rPr>
          <w:t>OmicScope</w:t>
        </w:r>
        <w:proofErr w:type="spellEnd"/>
        <w:r w:rsidRPr="005B44E2">
          <w:rPr>
            <w:rFonts w:eastAsia="Times New Roman" w:cs="Times New Roman"/>
          </w:rPr>
          <w:t xml:space="preserve"> unravels systems-level insights from quantitative proteomics data. </w:t>
        </w:r>
      </w:hyperlink>
    </w:p>
    <w:p w14:paraId="7D0EB405"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73">
        <w:r w:rsidRPr="005B44E2">
          <w:rPr>
            <w:rFonts w:eastAsia="Times New Roman" w:cs="Times New Roman"/>
          </w:rPr>
          <w:t>26.</w:t>
        </w:r>
      </w:hyperlink>
      <w:r w:rsidRPr="005B44E2">
        <w:rPr>
          <w:rFonts w:eastAsia="Times New Roman" w:cs="Times New Roman"/>
        </w:rPr>
        <w:tab/>
      </w:r>
      <w:hyperlink r:id="rId274">
        <w:proofErr w:type="spellStart"/>
        <w:r w:rsidRPr="005B44E2">
          <w:rPr>
            <w:rFonts w:eastAsia="Times New Roman" w:cs="Times New Roman"/>
          </w:rPr>
          <w:t>Kerseviciute</w:t>
        </w:r>
        <w:proofErr w:type="spellEnd"/>
        <w:r w:rsidRPr="005B44E2">
          <w:rPr>
            <w:rFonts w:eastAsia="Times New Roman" w:cs="Times New Roman"/>
          </w:rPr>
          <w:t xml:space="preserve">, I. &amp; </w:t>
        </w:r>
        <w:proofErr w:type="spellStart"/>
        <w:r w:rsidRPr="005B44E2">
          <w:rPr>
            <w:rFonts w:eastAsia="Times New Roman" w:cs="Times New Roman"/>
          </w:rPr>
          <w:t>Gordevicius</w:t>
        </w:r>
        <w:proofErr w:type="spellEnd"/>
        <w:r w:rsidRPr="005B44E2">
          <w:rPr>
            <w:rFonts w:eastAsia="Times New Roman" w:cs="Times New Roman"/>
          </w:rPr>
          <w:t xml:space="preserve">, J. </w:t>
        </w:r>
      </w:hyperlink>
      <w:hyperlink r:id="rId275">
        <w:proofErr w:type="spellStart"/>
        <w:r w:rsidRPr="005B44E2">
          <w:rPr>
            <w:rFonts w:eastAsia="Times New Roman" w:cs="Times New Roman"/>
            <w:i/>
            <w:iCs/>
          </w:rPr>
          <w:t>aPEAR</w:t>
        </w:r>
        <w:proofErr w:type="spellEnd"/>
      </w:hyperlink>
      <w:hyperlink r:id="rId276">
        <w:r w:rsidRPr="005B44E2">
          <w:rPr>
            <w:rFonts w:eastAsia="Times New Roman" w:cs="Times New Roman"/>
          </w:rPr>
          <w:t xml:space="preserve"> : an R package for autonomous visualization of pathway enrichment networks. </w:t>
        </w:r>
      </w:hyperlink>
      <w:hyperlink r:id="rId277">
        <w:r w:rsidRPr="005B44E2">
          <w:rPr>
            <w:rFonts w:eastAsia="Times New Roman" w:cs="Times New Roman"/>
            <w:i/>
            <w:iCs/>
          </w:rPr>
          <w:t xml:space="preserve">Bioinformatics </w:t>
        </w:r>
      </w:hyperlink>
      <w:hyperlink r:id="rId278">
        <w:r w:rsidRPr="005B44E2">
          <w:rPr>
            <w:rFonts w:eastAsia="Times New Roman" w:cs="Times New Roman"/>
            <w:b/>
            <w:bCs/>
          </w:rPr>
          <w:t>39</w:t>
        </w:r>
      </w:hyperlink>
      <w:hyperlink r:id="rId279">
        <w:r w:rsidRPr="005B44E2">
          <w:rPr>
            <w:rFonts w:eastAsia="Times New Roman" w:cs="Times New Roman"/>
          </w:rPr>
          <w:t xml:space="preserve">, btad672 (2023). </w:t>
        </w:r>
      </w:hyperlink>
    </w:p>
    <w:p w14:paraId="381D2DC3"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80">
        <w:r w:rsidRPr="005B44E2">
          <w:rPr>
            <w:rFonts w:eastAsia="Times New Roman" w:cs="Times New Roman"/>
          </w:rPr>
          <w:t>27.</w:t>
        </w:r>
      </w:hyperlink>
      <w:r w:rsidRPr="005B44E2">
        <w:rPr>
          <w:rFonts w:eastAsia="Times New Roman" w:cs="Times New Roman"/>
        </w:rPr>
        <w:tab/>
      </w:r>
      <w:hyperlink r:id="rId281">
        <w:r w:rsidRPr="005B44E2">
          <w:rPr>
            <w:rFonts w:eastAsia="Times New Roman" w:cs="Times New Roman"/>
          </w:rPr>
          <w:t xml:space="preserve">Taylor, A., Macaulay, V. M., </w:t>
        </w:r>
        <w:proofErr w:type="spellStart"/>
        <w:r w:rsidRPr="005B44E2">
          <w:rPr>
            <w:rFonts w:eastAsia="Times New Roman" w:cs="Times New Roman"/>
          </w:rPr>
          <w:t>Miossec</w:t>
        </w:r>
        <w:proofErr w:type="spellEnd"/>
        <w:r w:rsidRPr="005B44E2">
          <w:rPr>
            <w:rFonts w:eastAsia="Times New Roman" w:cs="Times New Roman"/>
          </w:rPr>
          <w:t xml:space="preserve">, M. J., Maurya, A. K. &amp; Buffa, F. M. </w:t>
        </w:r>
        <w:proofErr w:type="spellStart"/>
        <w:r w:rsidRPr="005B44E2">
          <w:rPr>
            <w:rFonts w:eastAsia="Times New Roman" w:cs="Times New Roman"/>
          </w:rPr>
          <w:t>GeneFEAST</w:t>
        </w:r>
        <w:proofErr w:type="spellEnd"/>
        <w:r w:rsidRPr="005B44E2">
          <w:rPr>
            <w:rFonts w:eastAsia="Times New Roman" w:cs="Times New Roman"/>
          </w:rPr>
          <w:t xml:space="preserve">: the pivotal, gene-centric step in functional enrichment analysis interpretation. </w:t>
        </w:r>
      </w:hyperlink>
      <w:hyperlink r:id="rId282">
        <w:r w:rsidRPr="005B44E2">
          <w:rPr>
            <w:rFonts w:eastAsia="Times New Roman" w:cs="Times New Roman"/>
            <w:i/>
            <w:iCs/>
          </w:rPr>
          <w:t xml:space="preserve">Bioinformatics </w:t>
        </w:r>
      </w:hyperlink>
      <w:hyperlink r:id="rId283">
        <w:r w:rsidRPr="005B44E2">
          <w:rPr>
            <w:rFonts w:eastAsia="Times New Roman" w:cs="Times New Roman"/>
            <w:b/>
            <w:bCs/>
          </w:rPr>
          <w:t>41</w:t>
        </w:r>
      </w:hyperlink>
      <w:hyperlink r:id="rId284">
        <w:r w:rsidRPr="005B44E2">
          <w:rPr>
            <w:rFonts w:eastAsia="Times New Roman" w:cs="Times New Roman"/>
          </w:rPr>
          <w:t xml:space="preserve">, btaf100 (2025). </w:t>
        </w:r>
      </w:hyperlink>
    </w:p>
    <w:p w14:paraId="527154C0"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85">
        <w:r w:rsidRPr="005B44E2">
          <w:rPr>
            <w:rFonts w:eastAsia="Times New Roman" w:cs="Times New Roman"/>
          </w:rPr>
          <w:t>28.</w:t>
        </w:r>
      </w:hyperlink>
      <w:r w:rsidRPr="005B44E2">
        <w:rPr>
          <w:rFonts w:eastAsia="Times New Roman" w:cs="Times New Roman"/>
        </w:rPr>
        <w:tab/>
      </w:r>
      <w:hyperlink r:id="rId286">
        <w:r w:rsidRPr="005B44E2">
          <w:rPr>
            <w:rFonts w:eastAsia="Times New Roman" w:cs="Times New Roman"/>
          </w:rPr>
          <w:t xml:space="preserve">Department of Neurosciences, College of Medicine and Life Sciences, University of Toledo, Toledo, OH, USA </w:t>
        </w:r>
      </w:hyperlink>
      <w:hyperlink r:id="rId287">
        <w:r w:rsidRPr="005B44E2">
          <w:rPr>
            <w:rFonts w:eastAsia="Times New Roman" w:cs="Times New Roman"/>
            <w:i/>
            <w:iCs/>
          </w:rPr>
          <w:t>et al.</w:t>
        </w:r>
      </w:hyperlink>
      <w:hyperlink r:id="rId288">
        <w:r w:rsidRPr="005B44E2">
          <w:rPr>
            <w:rFonts w:eastAsia="Times New Roman" w:cs="Times New Roman"/>
          </w:rPr>
          <w:t xml:space="preserve"> Interpreting and visualizing pathway analyses using embedding representations with PAVER. </w:t>
        </w:r>
      </w:hyperlink>
      <w:hyperlink r:id="rId289">
        <w:r w:rsidRPr="005B44E2">
          <w:rPr>
            <w:rFonts w:eastAsia="Times New Roman" w:cs="Times New Roman"/>
            <w:i/>
            <w:iCs/>
          </w:rPr>
          <w:t xml:space="preserve">Bioinformation </w:t>
        </w:r>
      </w:hyperlink>
      <w:hyperlink r:id="rId290">
        <w:r w:rsidRPr="005B44E2">
          <w:rPr>
            <w:rFonts w:eastAsia="Times New Roman" w:cs="Times New Roman"/>
            <w:b/>
            <w:bCs/>
          </w:rPr>
          <w:t>20</w:t>
        </w:r>
      </w:hyperlink>
      <w:hyperlink r:id="rId291">
        <w:r w:rsidRPr="005B44E2">
          <w:rPr>
            <w:rFonts w:eastAsia="Times New Roman" w:cs="Times New Roman"/>
          </w:rPr>
          <w:t xml:space="preserve">, 700–704 (2024). </w:t>
        </w:r>
      </w:hyperlink>
    </w:p>
    <w:p w14:paraId="60CD2B74"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92">
        <w:r w:rsidRPr="005B44E2">
          <w:rPr>
            <w:rFonts w:eastAsia="Times New Roman" w:cs="Times New Roman"/>
          </w:rPr>
          <w:t>29.</w:t>
        </w:r>
      </w:hyperlink>
      <w:r w:rsidRPr="005B44E2">
        <w:rPr>
          <w:rFonts w:eastAsia="Times New Roman" w:cs="Times New Roman"/>
        </w:rPr>
        <w:tab/>
      </w:r>
      <w:hyperlink r:id="rId293">
        <w:r w:rsidRPr="005B44E2">
          <w:rPr>
            <w:rFonts w:eastAsia="Times New Roman" w:cs="Times New Roman"/>
          </w:rPr>
          <w:t xml:space="preserve">Yang, Y. </w:t>
        </w:r>
      </w:hyperlink>
      <w:hyperlink r:id="rId294">
        <w:r w:rsidRPr="005B44E2">
          <w:rPr>
            <w:rFonts w:eastAsia="Times New Roman" w:cs="Times New Roman"/>
            <w:i/>
            <w:iCs/>
          </w:rPr>
          <w:t xml:space="preserve">et al. </w:t>
        </w:r>
        <w:proofErr w:type="spellStart"/>
        <w:r w:rsidRPr="005B44E2">
          <w:rPr>
            <w:rFonts w:eastAsia="Times New Roman" w:cs="Times New Roman"/>
            <w:i/>
            <w:iCs/>
          </w:rPr>
          <w:t>Ontolomics</w:t>
        </w:r>
        <w:proofErr w:type="spellEnd"/>
        <w:r w:rsidRPr="005B44E2">
          <w:rPr>
            <w:rFonts w:eastAsia="Times New Roman" w:cs="Times New Roman"/>
            <w:i/>
            <w:iCs/>
          </w:rPr>
          <w:t>-P</w:t>
        </w:r>
      </w:hyperlink>
      <w:hyperlink r:id="rId295">
        <w:r w:rsidRPr="005B44E2">
          <w:rPr>
            <w:rFonts w:eastAsia="Times New Roman" w:cs="Times New Roman"/>
          </w:rPr>
          <w:t xml:space="preserve"> : Advancing Proteomics Data Interpretation through GPT-4o Reannotated Topic Ontology and Data-Driven Analysis. </w:t>
        </w:r>
      </w:hyperlink>
      <w:hyperlink r:id="rId296">
        <w:r w:rsidRPr="005B44E2">
          <w:rPr>
            <w:rFonts w:eastAsia="Times New Roman" w:cs="Times New Roman"/>
            <w:i/>
            <w:iCs/>
          </w:rPr>
          <w:t xml:space="preserve">Anal. Chem. </w:t>
        </w:r>
      </w:hyperlink>
      <w:hyperlink r:id="rId297">
        <w:r w:rsidRPr="005B44E2">
          <w:rPr>
            <w:rFonts w:eastAsia="Times New Roman" w:cs="Times New Roman"/>
            <w:b/>
            <w:bCs/>
          </w:rPr>
          <w:t>97</w:t>
        </w:r>
      </w:hyperlink>
      <w:hyperlink r:id="rId298">
        <w:r w:rsidRPr="005B44E2">
          <w:rPr>
            <w:rFonts w:eastAsia="Times New Roman" w:cs="Times New Roman"/>
          </w:rPr>
          <w:t xml:space="preserve">, 10299–10308 (2025). </w:t>
        </w:r>
      </w:hyperlink>
    </w:p>
    <w:p w14:paraId="3A08FBF3"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299">
        <w:r w:rsidRPr="005B44E2">
          <w:rPr>
            <w:rFonts w:eastAsia="Times New Roman" w:cs="Times New Roman"/>
          </w:rPr>
          <w:t>30.</w:t>
        </w:r>
      </w:hyperlink>
      <w:r w:rsidRPr="005B44E2">
        <w:rPr>
          <w:rFonts w:eastAsia="Times New Roman" w:cs="Times New Roman"/>
        </w:rPr>
        <w:tab/>
      </w:r>
      <w:hyperlink r:id="rId300">
        <w:r w:rsidRPr="005B44E2">
          <w:rPr>
            <w:rFonts w:eastAsia="Times New Roman" w:cs="Times New Roman"/>
          </w:rPr>
          <w:t xml:space="preserve">Reijnders, M. J. M. F. &amp; Waterhouse, R. M. Summary Visualizations of Gene Ontology Terms With GO-Figure! </w:t>
        </w:r>
      </w:hyperlink>
      <w:hyperlink r:id="rId301">
        <w:r w:rsidRPr="005B44E2">
          <w:rPr>
            <w:rFonts w:eastAsia="Times New Roman" w:cs="Times New Roman"/>
            <w:i/>
            <w:iCs/>
          </w:rPr>
          <w:t xml:space="preserve">Front. </w:t>
        </w:r>
        <w:proofErr w:type="spellStart"/>
        <w:r w:rsidRPr="005B44E2">
          <w:rPr>
            <w:rFonts w:eastAsia="Times New Roman" w:cs="Times New Roman"/>
            <w:i/>
            <w:iCs/>
          </w:rPr>
          <w:t>Bioinforma</w:t>
        </w:r>
        <w:proofErr w:type="spellEnd"/>
        <w:r w:rsidRPr="005B44E2">
          <w:rPr>
            <w:rFonts w:eastAsia="Times New Roman" w:cs="Times New Roman"/>
            <w:i/>
            <w:iCs/>
          </w:rPr>
          <w:t xml:space="preserve">. </w:t>
        </w:r>
      </w:hyperlink>
      <w:hyperlink r:id="rId302">
        <w:r w:rsidRPr="005B44E2">
          <w:rPr>
            <w:rFonts w:eastAsia="Times New Roman" w:cs="Times New Roman"/>
            <w:b/>
            <w:bCs/>
          </w:rPr>
          <w:t>1</w:t>
        </w:r>
      </w:hyperlink>
      <w:hyperlink r:id="rId303">
        <w:r w:rsidRPr="005B44E2">
          <w:rPr>
            <w:rFonts w:eastAsia="Times New Roman" w:cs="Times New Roman"/>
          </w:rPr>
          <w:t xml:space="preserve">, (2021). </w:t>
        </w:r>
      </w:hyperlink>
    </w:p>
    <w:p w14:paraId="05B667F5"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04">
        <w:r w:rsidRPr="005B44E2">
          <w:rPr>
            <w:rFonts w:eastAsia="Times New Roman" w:cs="Times New Roman"/>
          </w:rPr>
          <w:t>31.</w:t>
        </w:r>
      </w:hyperlink>
      <w:r w:rsidRPr="005B44E2">
        <w:rPr>
          <w:rFonts w:eastAsia="Times New Roman" w:cs="Times New Roman"/>
        </w:rPr>
        <w:tab/>
      </w:r>
      <w:hyperlink r:id="rId305">
        <w:r w:rsidRPr="005B44E2">
          <w:rPr>
            <w:rFonts w:eastAsia="Times New Roman" w:cs="Times New Roman"/>
          </w:rPr>
          <w:t xml:space="preserve">Yu, G. </w:t>
        </w:r>
      </w:hyperlink>
      <w:hyperlink r:id="rId306">
        <w:r w:rsidRPr="005B44E2">
          <w:rPr>
            <w:rFonts w:eastAsia="Times New Roman" w:cs="Times New Roman"/>
            <w:i/>
            <w:iCs/>
          </w:rPr>
          <w:t>et al.</w:t>
        </w:r>
      </w:hyperlink>
      <w:hyperlink r:id="rId307">
        <w:r w:rsidRPr="005B44E2">
          <w:rPr>
            <w:rFonts w:eastAsia="Times New Roman" w:cs="Times New Roman"/>
          </w:rPr>
          <w:t xml:space="preserve"> </w:t>
        </w:r>
        <w:proofErr w:type="spellStart"/>
        <w:r w:rsidRPr="005B44E2">
          <w:rPr>
            <w:rFonts w:eastAsia="Times New Roman" w:cs="Times New Roman"/>
          </w:rPr>
          <w:t>GOSemSim</w:t>
        </w:r>
        <w:proofErr w:type="spellEnd"/>
        <w:r w:rsidRPr="005B44E2">
          <w:rPr>
            <w:rFonts w:eastAsia="Times New Roman" w:cs="Times New Roman"/>
          </w:rPr>
          <w:t xml:space="preserve">: an R package for measuring semantic similarity among GO terms and gene products. </w:t>
        </w:r>
      </w:hyperlink>
      <w:hyperlink r:id="rId308">
        <w:r w:rsidRPr="005B44E2">
          <w:rPr>
            <w:rFonts w:eastAsia="Times New Roman" w:cs="Times New Roman"/>
            <w:i/>
            <w:iCs/>
          </w:rPr>
          <w:t xml:space="preserve">Bioinformatics </w:t>
        </w:r>
      </w:hyperlink>
      <w:hyperlink r:id="rId309">
        <w:r w:rsidRPr="005B44E2">
          <w:rPr>
            <w:rFonts w:eastAsia="Times New Roman" w:cs="Times New Roman"/>
            <w:b/>
            <w:bCs/>
          </w:rPr>
          <w:t>26</w:t>
        </w:r>
      </w:hyperlink>
      <w:hyperlink r:id="rId310">
        <w:r w:rsidRPr="005B44E2">
          <w:rPr>
            <w:rFonts w:eastAsia="Times New Roman" w:cs="Times New Roman"/>
          </w:rPr>
          <w:t xml:space="preserve">, 976–978 (2010). </w:t>
        </w:r>
      </w:hyperlink>
    </w:p>
    <w:p w14:paraId="41BECAD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11">
        <w:r w:rsidRPr="005B44E2">
          <w:rPr>
            <w:rFonts w:eastAsia="Times New Roman" w:cs="Times New Roman"/>
          </w:rPr>
          <w:t>32.</w:t>
        </w:r>
      </w:hyperlink>
      <w:r w:rsidRPr="005B44E2">
        <w:rPr>
          <w:rFonts w:eastAsia="Times New Roman" w:cs="Times New Roman"/>
        </w:rPr>
        <w:tab/>
      </w:r>
      <w:hyperlink r:id="rId312">
        <w:r w:rsidRPr="005B44E2">
          <w:rPr>
            <w:rFonts w:eastAsia="Times New Roman" w:cs="Times New Roman"/>
          </w:rPr>
          <w:t xml:space="preserve">Gu, Z. </w:t>
        </w:r>
        <w:proofErr w:type="spellStart"/>
        <w:r w:rsidRPr="005B44E2">
          <w:rPr>
            <w:rFonts w:eastAsia="Times New Roman" w:cs="Times New Roman"/>
          </w:rPr>
          <w:t>simona</w:t>
        </w:r>
        <w:proofErr w:type="spellEnd"/>
        <w:r w:rsidRPr="005B44E2">
          <w:rPr>
            <w:rFonts w:eastAsia="Times New Roman" w:cs="Times New Roman"/>
          </w:rPr>
          <w:t xml:space="preserve">: a comprehensive R package for semantic similarity analysis on bio-ontologies. </w:t>
        </w:r>
      </w:hyperlink>
      <w:hyperlink r:id="rId313">
        <w:r w:rsidRPr="005B44E2">
          <w:rPr>
            <w:rFonts w:eastAsia="Times New Roman" w:cs="Times New Roman"/>
            <w:i/>
            <w:iCs/>
          </w:rPr>
          <w:t xml:space="preserve">BMC Genomics </w:t>
        </w:r>
      </w:hyperlink>
      <w:hyperlink r:id="rId314">
        <w:r w:rsidRPr="005B44E2">
          <w:rPr>
            <w:rFonts w:eastAsia="Times New Roman" w:cs="Times New Roman"/>
            <w:b/>
            <w:bCs/>
          </w:rPr>
          <w:t>25</w:t>
        </w:r>
      </w:hyperlink>
      <w:hyperlink r:id="rId315">
        <w:r w:rsidRPr="005B44E2">
          <w:rPr>
            <w:rFonts w:eastAsia="Times New Roman" w:cs="Times New Roman"/>
          </w:rPr>
          <w:t xml:space="preserve">, 869 (2024). </w:t>
        </w:r>
      </w:hyperlink>
    </w:p>
    <w:p w14:paraId="4F7873B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16">
        <w:r w:rsidRPr="005B44E2">
          <w:rPr>
            <w:rFonts w:eastAsia="Times New Roman" w:cs="Times New Roman"/>
          </w:rPr>
          <w:t>33.</w:t>
        </w:r>
      </w:hyperlink>
      <w:r w:rsidRPr="005B44E2">
        <w:rPr>
          <w:rFonts w:eastAsia="Times New Roman" w:cs="Times New Roman"/>
        </w:rPr>
        <w:tab/>
      </w:r>
      <w:hyperlink r:id="rId317">
        <w:r w:rsidRPr="005B44E2">
          <w:rPr>
            <w:rFonts w:eastAsia="Times New Roman" w:cs="Times New Roman"/>
          </w:rPr>
          <w:t xml:space="preserve">Gu, Z. &amp; Hübschmann, D. </w:t>
        </w:r>
        <w:proofErr w:type="spellStart"/>
        <w:r w:rsidRPr="005B44E2">
          <w:rPr>
            <w:rFonts w:eastAsia="Times New Roman" w:cs="Times New Roman"/>
          </w:rPr>
          <w:t>SimplifyEnrichment</w:t>
        </w:r>
        <w:proofErr w:type="spellEnd"/>
        <w:r w:rsidRPr="005B44E2">
          <w:rPr>
            <w:rFonts w:eastAsia="Times New Roman" w:cs="Times New Roman"/>
          </w:rPr>
          <w:t xml:space="preserve">: A Bioconductor Package for Clustering and Visualizing Functional Enrichment Results. </w:t>
        </w:r>
      </w:hyperlink>
      <w:hyperlink r:id="rId318">
        <w:r w:rsidRPr="005B44E2">
          <w:rPr>
            <w:rFonts w:eastAsia="Times New Roman" w:cs="Times New Roman"/>
            <w:i/>
            <w:iCs/>
          </w:rPr>
          <w:t xml:space="preserve">Genomics Proteomics Bioinformatics </w:t>
        </w:r>
      </w:hyperlink>
      <w:hyperlink r:id="rId319">
        <w:r w:rsidRPr="005B44E2">
          <w:rPr>
            <w:rFonts w:eastAsia="Times New Roman" w:cs="Times New Roman"/>
            <w:b/>
            <w:bCs/>
          </w:rPr>
          <w:t>21</w:t>
        </w:r>
      </w:hyperlink>
      <w:hyperlink r:id="rId320">
        <w:r w:rsidRPr="005B44E2">
          <w:rPr>
            <w:rFonts w:eastAsia="Times New Roman" w:cs="Times New Roman"/>
          </w:rPr>
          <w:t xml:space="preserve">, 190–202 (2023). </w:t>
        </w:r>
      </w:hyperlink>
    </w:p>
    <w:p w14:paraId="5AFC3CF9"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21">
        <w:r w:rsidRPr="005B44E2">
          <w:rPr>
            <w:rFonts w:eastAsia="Times New Roman" w:cs="Times New Roman"/>
          </w:rPr>
          <w:t>34.</w:t>
        </w:r>
      </w:hyperlink>
      <w:r w:rsidRPr="005B44E2">
        <w:rPr>
          <w:rFonts w:eastAsia="Times New Roman" w:cs="Times New Roman"/>
        </w:rPr>
        <w:tab/>
      </w:r>
      <w:hyperlink r:id="rId322">
        <w:r w:rsidRPr="005B44E2">
          <w:rPr>
            <w:rFonts w:eastAsia="Times New Roman" w:cs="Times New Roman"/>
          </w:rPr>
          <w:t xml:space="preserve">Stoney, R. A., Schwartz, J.-M., Robertson, D. L. &amp; </w:t>
        </w:r>
        <w:proofErr w:type="spellStart"/>
        <w:r w:rsidRPr="005B44E2">
          <w:rPr>
            <w:rFonts w:eastAsia="Times New Roman" w:cs="Times New Roman"/>
          </w:rPr>
          <w:t>Nenadic</w:t>
        </w:r>
        <w:proofErr w:type="spellEnd"/>
        <w:r w:rsidRPr="005B44E2">
          <w:rPr>
            <w:rFonts w:eastAsia="Times New Roman" w:cs="Times New Roman"/>
          </w:rPr>
          <w:t xml:space="preserve">, G. Using set theory to reduce redundancy in pathway sets. </w:t>
        </w:r>
      </w:hyperlink>
      <w:hyperlink r:id="rId323">
        <w:r w:rsidRPr="005B44E2">
          <w:rPr>
            <w:rFonts w:eastAsia="Times New Roman" w:cs="Times New Roman"/>
            <w:i/>
            <w:iCs/>
          </w:rPr>
          <w:t xml:space="preserve">BMC Bioinformatics </w:t>
        </w:r>
      </w:hyperlink>
      <w:hyperlink r:id="rId324">
        <w:r w:rsidRPr="005B44E2">
          <w:rPr>
            <w:rFonts w:eastAsia="Times New Roman" w:cs="Times New Roman"/>
            <w:b/>
            <w:bCs/>
          </w:rPr>
          <w:t>19</w:t>
        </w:r>
      </w:hyperlink>
      <w:hyperlink r:id="rId325">
        <w:r w:rsidRPr="005B44E2">
          <w:rPr>
            <w:rFonts w:eastAsia="Times New Roman" w:cs="Times New Roman"/>
          </w:rPr>
          <w:t xml:space="preserve">, 386 (2018). </w:t>
        </w:r>
      </w:hyperlink>
    </w:p>
    <w:p w14:paraId="19BC0236"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26">
        <w:r w:rsidRPr="005B44E2">
          <w:rPr>
            <w:rFonts w:eastAsia="Times New Roman" w:cs="Times New Roman"/>
          </w:rPr>
          <w:t>35.</w:t>
        </w:r>
      </w:hyperlink>
      <w:r w:rsidRPr="005B44E2">
        <w:rPr>
          <w:rFonts w:eastAsia="Times New Roman" w:cs="Times New Roman"/>
        </w:rPr>
        <w:tab/>
      </w:r>
      <w:hyperlink r:id="rId327">
        <w:r w:rsidRPr="005B44E2">
          <w:rPr>
            <w:rFonts w:eastAsia="Times New Roman" w:cs="Times New Roman"/>
          </w:rPr>
          <w:t xml:space="preserve">Zeng, X. </w:t>
        </w:r>
      </w:hyperlink>
      <w:hyperlink r:id="rId328">
        <w:r w:rsidRPr="005B44E2">
          <w:rPr>
            <w:rFonts w:eastAsia="Times New Roman" w:cs="Times New Roman"/>
            <w:i/>
            <w:iCs/>
          </w:rPr>
          <w:t>et al.</w:t>
        </w:r>
      </w:hyperlink>
      <w:hyperlink r:id="rId329">
        <w:r w:rsidRPr="005B44E2">
          <w:rPr>
            <w:rFonts w:eastAsia="Times New Roman" w:cs="Times New Roman"/>
          </w:rPr>
          <w:t xml:space="preserve"> Comparative Pathway Integrator: A Framework of Meta-Analytic Integration of Multiple Transcriptomic Studies for Consensual and Differential Pathway Analysis. </w:t>
        </w:r>
      </w:hyperlink>
      <w:hyperlink r:id="rId330">
        <w:r w:rsidRPr="005B44E2">
          <w:rPr>
            <w:rFonts w:eastAsia="Times New Roman" w:cs="Times New Roman"/>
            <w:i/>
            <w:iCs/>
          </w:rPr>
          <w:t xml:space="preserve">Genes </w:t>
        </w:r>
      </w:hyperlink>
      <w:hyperlink r:id="rId331">
        <w:r w:rsidRPr="005B44E2">
          <w:rPr>
            <w:rFonts w:eastAsia="Times New Roman" w:cs="Times New Roman"/>
            <w:b/>
            <w:bCs/>
          </w:rPr>
          <w:t>11</w:t>
        </w:r>
      </w:hyperlink>
      <w:hyperlink r:id="rId332">
        <w:r w:rsidRPr="005B44E2">
          <w:rPr>
            <w:rFonts w:eastAsia="Times New Roman" w:cs="Times New Roman"/>
          </w:rPr>
          <w:t xml:space="preserve">, (2020). </w:t>
        </w:r>
      </w:hyperlink>
    </w:p>
    <w:p w14:paraId="5CAD9EB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33">
        <w:r w:rsidRPr="005B44E2">
          <w:rPr>
            <w:rFonts w:eastAsia="Times New Roman" w:cs="Times New Roman"/>
          </w:rPr>
          <w:t>36.</w:t>
        </w:r>
      </w:hyperlink>
      <w:r w:rsidRPr="005B44E2">
        <w:rPr>
          <w:rFonts w:eastAsia="Times New Roman" w:cs="Times New Roman"/>
        </w:rPr>
        <w:tab/>
      </w:r>
      <w:hyperlink r:id="rId334">
        <w:r w:rsidRPr="005B44E2">
          <w:rPr>
            <w:rFonts w:eastAsia="Times New Roman" w:cs="Times New Roman"/>
          </w:rPr>
          <w:t xml:space="preserve">Yu, G. </w:t>
        </w:r>
      </w:hyperlink>
      <w:hyperlink r:id="rId335">
        <w:proofErr w:type="spellStart"/>
        <w:r w:rsidRPr="005B44E2">
          <w:rPr>
            <w:rFonts w:eastAsia="Times New Roman" w:cs="Times New Roman"/>
            <w:i/>
            <w:iCs/>
          </w:rPr>
          <w:t>Enrichplot</w:t>
        </w:r>
        <w:proofErr w:type="spellEnd"/>
        <w:r w:rsidRPr="005B44E2">
          <w:rPr>
            <w:rFonts w:eastAsia="Times New Roman" w:cs="Times New Roman"/>
            <w:i/>
            <w:iCs/>
          </w:rPr>
          <w:t>: Visualization of Functional Enrichment Result</w:t>
        </w:r>
      </w:hyperlink>
      <w:hyperlink r:id="rId336">
        <w:r w:rsidRPr="005B44E2">
          <w:rPr>
            <w:rFonts w:eastAsia="Times New Roman" w:cs="Times New Roman"/>
          </w:rPr>
          <w:t xml:space="preserve">. (2025). </w:t>
        </w:r>
        <w:proofErr w:type="gramStart"/>
        <w:r w:rsidRPr="005B44E2">
          <w:rPr>
            <w:rFonts w:eastAsia="Times New Roman" w:cs="Times New Roman"/>
          </w:rPr>
          <w:t>doi:10.18129/B9.bioc.enrichplot</w:t>
        </w:r>
        <w:proofErr w:type="gramEnd"/>
        <w:r w:rsidRPr="005B44E2">
          <w:rPr>
            <w:rFonts w:eastAsia="Times New Roman" w:cs="Times New Roman"/>
          </w:rPr>
          <w:t xml:space="preserve">. </w:t>
        </w:r>
      </w:hyperlink>
    </w:p>
    <w:p w14:paraId="0BAECF2A"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37">
        <w:r w:rsidRPr="005B44E2">
          <w:rPr>
            <w:rFonts w:eastAsia="Times New Roman" w:cs="Times New Roman"/>
          </w:rPr>
          <w:t>37.</w:t>
        </w:r>
      </w:hyperlink>
      <w:r w:rsidRPr="005B44E2">
        <w:rPr>
          <w:rFonts w:eastAsia="Times New Roman" w:cs="Times New Roman"/>
        </w:rPr>
        <w:tab/>
      </w:r>
      <w:hyperlink r:id="rId338">
        <w:proofErr w:type="spellStart"/>
        <w:r w:rsidRPr="005B44E2">
          <w:rPr>
            <w:rFonts w:eastAsia="Times New Roman" w:cs="Times New Roman"/>
          </w:rPr>
          <w:t>Kotu</w:t>
        </w:r>
        <w:proofErr w:type="spellEnd"/>
        <w:r w:rsidRPr="005B44E2">
          <w:rPr>
            <w:rFonts w:eastAsia="Times New Roman" w:cs="Times New Roman"/>
          </w:rPr>
          <w:t xml:space="preserve">, V. &amp; Deshpande, B. Chapter 4 - Classification. in </w:t>
        </w:r>
      </w:hyperlink>
      <w:hyperlink r:id="rId339">
        <w:r w:rsidRPr="005B44E2">
          <w:rPr>
            <w:rFonts w:eastAsia="Times New Roman" w:cs="Times New Roman"/>
            <w:i/>
            <w:iCs/>
          </w:rPr>
          <w:t>Data Science (Second Edition)</w:t>
        </w:r>
      </w:hyperlink>
      <w:hyperlink r:id="rId340">
        <w:r w:rsidRPr="005B44E2">
          <w:rPr>
            <w:rFonts w:eastAsia="Times New Roman" w:cs="Times New Roman"/>
          </w:rPr>
          <w:t xml:space="preserve"> (eds </w:t>
        </w:r>
        <w:proofErr w:type="spellStart"/>
        <w:r w:rsidRPr="005B44E2">
          <w:rPr>
            <w:rFonts w:eastAsia="Times New Roman" w:cs="Times New Roman"/>
          </w:rPr>
          <w:t>Kotu</w:t>
        </w:r>
        <w:proofErr w:type="spellEnd"/>
        <w:r w:rsidRPr="005B44E2">
          <w:rPr>
            <w:rFonts w:eastAsia="Times New Roman" w:cs="Times New Roman"/>
          </w:rPr>
          <w:t xml:space="preserve">, V. &amp; Deshpande, B.) 65–163 (Morgan Kaufmann, 2019). doi:10.1016/B978-0-12-814761-0.00004-6. </w:t>
        </w:r>
      </w:hyperlink>
    </w:p>
    <w:p w14:paraId="4C4E3B53"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41">
        <w:r w:rsidRPr="005B44E2">
          <w:rPr>
            <w:rFonts w:eastAsia="Times New Roman" w:cs="Times New Roman"/>
          </w:rPr>
          <w:t>38.</w:t>
        </w:r>
      </w:hyperlink>
      <w:r w:rsidRPr="005B44E2">
        <w:rPr>
          <w:rFonts w:eastAsia="Times New Roman" w:cs="Times New Roman"/>
        </w:rPr>
        <w:tab/>
      </w:r>
      <w:hyperlink r:id="rId342">
        <w:r w:rsidRPr="005B44E2">
          <w:rPr>
            <w:rFonts w:eastAsia="Times New Roman" w:cs="Times New Roman"/>
          </w:rPr>
          <w:t xml:space="preserve">Alexa, A. &amp; </w:t>
        </w:r>
        <w:proofErr w:type="spellStart"/>
        <w:r w:rsidRPr="005B44E2">
          <w:rPr>
            <w:rFonts w:eastAsia="Times New Roman" w:cs="Times New Roman"/>
          </w:rPr>
          <w:t>Rahnenfuhrer</w:t>
        </w:r>
        <w:proofErr w:type="spellEnd"/>
        <w:r w:rsidRPr="005B44E2">
          <w:rPr>
            <w:rFonts w:eastAsia="Times New Roman" w:cs="Times New Roman"/>
          </w:rPr>
          <w:t xml:space="preserve">, J. </w:t>
        </w:r>
      </w:hyperlink>
      <w:hyperlink r:id="rId343">
        <w:proofErr w:type="spellStart"/>
        <w:r w:rsidRPr="005B44E2">
          <w:rPr>
            <w:rFonts w:eastAsia="Times New Roman" w:cs="Times New Roman"/>
            <w:i/>
            <w:iCs/>
          </w:rPr>
          <w:t>topGO</w:t>
        </w:r>
        <w:proofErr w:type="spellEnd"/>
        <w:r w:rsidRPr="005B44E2">
          <w:rPr>
            <w:rFonts w:eastAsia="Times New Roman" w:cs="Times New Roman"/>
            <w:i/>
            <w:iCs/>
          </w:rPr>
          <w:t>: Enrichment Analysis for Gene Ontology</w:t>
        </w:r>
      </w:hyperlink>
      <w:hyperlink r:id="rId344">
        <w:r w:rsidRPr="005B44E2">
          <w:rPr>
            <w:rFonts w:eastAsia="Times New Roman" w:cs="Times New Roman"/>
          </w:rPr>
          <w:t xml:space="preserve">. (2025). </w:t>
        </w:r>
        <w:proofErr w:type="gramStart"/>
        <w:r w:rsidRPr="005B44E2">
          <w:rPr>
            <w:rFonts w:eastAsia="Times New Roman" w:cs="Times New Roman"/>
          </w:rPr>
          <w:lastRenderedPageBreak/>
          <w:t>doi:10.18129/B9.bioc.topGO</w:t>
        </w:r>
        <w:proofErr w:type="gramEnd"/>
        <w:r w:rsidRPr="005B44E2">
          <w:rPr>
            <w:rFonts w:eastAsia="Times New Roman" w:cs="Times New Roman"/>
          </w:rPr>
          <w:t xml:space="preserve">. </w:t>
        </w:r>
      </w:hyperlink>
    </w:p>
    <w:p w14:paraId="7046BA6A"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45">
        <w:r w:rsidRPr="005B44E2">
          <w:rPr>
            <w:rFonts w:eastAsia="Times New Roman" w:cs="Times New Roman"/>
          </w:rPr>
          <w:t>39.</w:t>
        </w:r>
      </w:hyperlink>
      <w:r w:rsidRPr="005B44E2">
        <w:rPr>
          <w:rFonts w:eastAsia="Times New Roman" w:cs="Times New Roman"/>
        </w:rPr>
        <w:tab/>
      </w:r>
      <w:hyperlink r:id="rId346">
        <w:r w:rsidRPr="005B44E2">
          <w:rPr>
            <w:rFonts w:eastAsia="Times New Roman" w:cs="Times New Roman"/>
          </w:rPr>
          <w:t xml:space="preserve">Lewis, M. A. </w:t>
        </w:r>
      </w:hyperlink>
      <w:hyperlink r:id="rId347">
        <w:r w:rsidRPr="005B44E2">
          <w:rPr>
            <w:rFonts w:eastAsia="Times New Roman" w:cs="Times New Roman"/>
            <w:i/>
            <w:iCs/>
          </w:rPr>
          <w:t>et al.</w:t>
        </w:r>
      </w:hyperlink>
      <w:hyperlink r:id="rId348">
        <w:r w:rsidRPr="005B44E2">
          <w:rPr>
            <w:rFonts w:eastAsia="Times New Roman" w:cs="Times New Roman"/>
          </w:rPr>
          <w:t xml:space="preserve"> Pathological mechanisms and candidate therapeutic approaches in the hearing loss of mice carrying human MIR96 mutations. </w:t>
        </w:r>
      </w:hyperlink>
      <w:hyperlink r:id="rId349">
        <w:r w:rsidRPr="005B44E2">
          <w:rPr>
            <w:rFonts w:eastAsia="Times New Roman" w:cs="Times New Roman"/>
            <w:i/>
            <w:iCs/>
          </w:rPr>
          <w:t xml:space="preserve">Genome Med. </w:t>
        </w:r>
      </w:hyperlink>
      <w:hyperlink r:id="rId350">
        <w:r w:rsidRPr="005B44E2">
          <w:rPr>
            <w:rFonts w:eastAsia="Times New Roman" w:cs="Times New Roman"/>
            <w:b/>
            <w:bCs/>
          </w:rPr>
          <w:t>16</w:t>
        </w:r>
      </w:hyperlink>
      <w:hyperlink r:id="rId351">
        <w:r w:rsidRPr="005B44E2">
          <w:rPr>
            <w:rFonts w:eastAsia="Times New Roman" w:cs="Times New Roman"/>
          </w:rPr>
          <w:t xml:space="preserve">, 121 (2024). </w:t>
        </w:r>
      </w:hyperlink>
    </w:p>
    <w:p w14:paraId="646A577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52">
        <w:r w:rsidRPr="005B44E2">
          <w:rPr>
            <w:rFonts w:eastAsia="Times New Roman" w:cs="Times New Roman"/>
          </w:rPr>
          <w:t>40.</w:t>
        </w:r>
      </w:hyperlink>
      <w:r w:rsidRPr="005B44E2">
        <w:rPr>
          <w:rFonts w:eastAsia="Times New Roman" w:cs="Times New Roman"/>
        </w:rPr>
        <w:tab/>
      </w:r>
      <w:hyperlink r:id="rId353">
        <w:r w:rsidRPr="005B44E2">
          <w:rPr>
            <w:rFonts w:eastAsia="Times New Roman" w:cs="Times New Roman"/>
          </w:rPr>
          <w:t xml:space="preserve">Pinto, S. C. </w:t>
        </w:r>
      </w:hyperlink>
      <w:hyperlink r:id="rId354">
        <w:r w:rsidRPr="005B44E2">
          <w:rPr>
            <w:rFonts w:eastAsia="Times New Roman" w:cs="Times New Roman"/>
            <w:i/>
            <w:iCs/>
          </w:rPr>
          <w:t>et al.</w:t>
        </w:r>
      </w:hyperlink>
      <w:hyperlink r:id="rId355">
        <w:r w:rsidRPr="005B44E2">
          <w:rPr>
            <w:rFonts w:eastAsia="Times New Roman" w:cs="Times New Roman"/>
          </w:rPr>
          <w:t xml:space="preserve"> Germline β-1,3-glucan deposits are required for female gametogenesis in Arabidopsis thaliana. </w:t>
        </w:r>
      </w:hyperlink>
      <w:hyperlink r:id="rId356">
        <w:r w:rsidRPr="005B44E2">
          <w:rPr>
            <w:rFonts w:eastAsia="Times New Roman" w:cs="Times New Roman"/>
            <w:i/>
            <w:iCs/>
          </w:rPr>
          <w:t xml:space="preserve">Nat. Commun. </w:t>
        </w:r>
      </w:hyperlink>
      <w:hyperlink r:id="rId357">
        <w:r w:rsidRPr="005B44E2">
          <w:rPr>
            <w:rFonts w:eastAsia="Times New Roman" w:cs="Times New Roman"/>
            <w:b/>
            <w:bCs/>
          </w:rPr>
          <w:t>15</w:t>
        </w:r>
      </w:hyperlink>
      <w:hyperlink r:id="rId358">
        <w:r w:rsidRPr="005B44E2">
          <w:rPr>
            <w:rFonts w:eastAsia="Times New Roman" w:cs="Times New Roman"/>
          </w:rPr>
          <w:t xml:space="preserve">, 5875 (2024). </w:t>
        </w:r>
      </w:hyperlink>
    </w:p>
    <w:p w14:paraId="5EAB2E4D"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59">
        <w:r w:rsidRPr="005B44E2">
          <w:rPr>
            <w:rFonts w:eastAsia="Times New Roman" w:cs="Times New Roman"/>
          </w:rPr>
          <w:t>41.</w:t>
        </w:r>
      </w:hyperlink>
      <w:r w:rsidRPr="005B44E2">
        <w:rPr>
          <w:rFonts w:eastAsia="Times New Roman" w:cs="Times New Roman"/>
        </w:rPr>
        <w:tab/>
      </w:r>
      <w:hyperlink r:id="rId360">
        <w:r w:rsidRPr="005B44E2">
          <w:rPr>
            <w:rFonts w:eastAsia="Times New Roman" w:cs="Times New Roman"/>
          </w:rPr>
          <w:t xml:space="preserve">Zhang, M. </w:t>
        </w:r>
      </w:hyperlink>
      <w:hyperlink r:id="rId361">
        <w:r w:rsidRPr="005B44E2">
          <w:rPr>
            <w:rFonts w:eastAsia="Times New Roman" w:cs="Times New Roman"/>
            <w:i/>
            <w:iCs/>
          </w:rPr>
          <w:t>et al.</w:t>
        </w:r>
      </w:hyperlink>
      <w:hyperlink r:id="rId362">
        <w:r w:rsidRPr="005B44E2">
          <w:rPr>
            <w:rFonts w:eastAsia="Times New Roman" w:cs="Times New Roman"/>
          </w:rPr>
          <w:t xml:space="preserve"> Comprehensive fragmentation of cell-free repetitive DNA for enhanced cancer detection in plasma. </w:t>
        </w:r>
      </w:hyperlink>
      <w:hyperlink r:id="rId363">
        <w:r w:rsidRPr="005B44E2">
          <w:rPr>
            <w:rFonts w:eastAsia="Times New Roman" w:cs="Times New Roman"/>
            <w:i/>
            <w:iCs/>
          </w:rPr>
          <w:t xml:space="preserve">Front. Cell Dev. Biol. </w:t>
        </w:r>
      </w:hyperlink>
      <w:hyperlink r:id="rId364">
        <w:r w:rsidRPr="005B44E2">
          <w:rPr>
            <w:rFonts w:eastAsia="Times New Roman" w:cs="Times New Roman"/>
            <w:b/>
            <w:bCs/>
          </w:rPr>
          <w:t>13</w:t>
        </w:r>
      </w:hyperlink>
      <w:hyperlink r:id="rId365">
        <w:r w:rsidRPr="005B44E2">
          <w:rPr>
            <w:rFonts w:eastAsia="Times New Roman" w:cs="Times New Roman"/>
          </w:rPr>
          <w:t xml:space="preserve">, 1630231 (2025). </w:t>
        </w:r>
      </w:hyperlink>
    </w:p>
    <w:p w14:paraId="681C1C4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66">
        <w:r w:rsidRPr="005B44E2">
          <w:rPr>
            <w:rFonts w:eastAsia="Times New Roman" w:cs="Times New Roman"/>
          </w:rPr>
          <w:t>42.</w:t>
        </w:r>
      </w:hyperlink>
      <w:r w:rsidRPr="005B44E2">
        <w:rPr>
          <w:rFonts w:eastAsia="Times New Roman" w:cs="Times New Roman"/>
        </w:rPr>
        <w:tab/>
      </w:r>
      <w:hyperlink r:id="rId367">
        <w:proofErr w:type="spellStart"/>
        <w:r w:rsidRPr="005B44E2">
          <w:rPr>
            <w:rFonts w:eastAsia="Times New Roman" w:cs="Times New Roman"/>
          </w:rPr>
          <w:t>Kanehisa</w:t>
        </w:r>
        <w:proofErr w:type="spellEnd"/>
        <w:r w:rsidRPr="005B44E2">
          <w:rPr>
            <w:rFonts w:eastAsia="Times New Roman" w:cs="Times New Roman"/>
          </w:rPr>
          <w:t xml:space="preserve">, M., </w:t>
        </w:r>
        <w:proofErr w:type="spellStart"/>
        <w:r w:rsidRPr="005B44E2">
          <w:rPr>
            <w:rFonts w:eastAsia="Times New Roman" w:cs="Times New Roman"/>
          </w:rPr>
          <w:t>Furumichi</w:t>
        </w:r>
        <w:proofErr w:type="spellEnd"/>
        <w:r w:rsidRPr="005B44E2">
          <w:rPr>
            <w:rFonts w:eastAsia="Times New Roman" w:cs="Times New Roman"/>
          </w:rPr>
          <w:t xml:space="preserve">, M., Sato, Y., Matsuura, Y. &amp; Ishiguro-Watanabe, M. KEGG: biological systems database as a model of the real world. </w:t>
        </w:r>
      </w:hyperlink>
      <w:hyperlink r:id="rId368">
        <w:r w:rsidRPr="005B44E2">
          <w:rPr>
            <w:rFonts w:eastAsia="Times New Roman" w:cs="Times New Roman"/>
            <w:i/>
            <w:iCs/>
          </w:rPr>
          <w:t xml:space="preserve">Nucleic Acids Res. </w:t>
        </w:r>
      </w:hyperlink>
      <w:hyperlink r:id="rId369">
        <w:r w:rsidRPr="005B44E2">
          <w:rPr>
            <w:rFonts w:eastAsia="Times New Roman" w:cs="Times New Roman"/>
            <w:b/>
            <w:bCs/>
          </w:rPr>
          <w:t>53</w:t>
        </w:r>
      </w:hyperlink>
      <w:hyperlink r:id="rId370">
        <w:r w:rsidRPr="005B44E2">
          <w:rPr>
            <w:rFonts w:eastAsia="Times New Roman" w:cs="Times New Roman"/>
          </w:rPr>
          <w:t xml:space="preserve">, D672–D677 (2025). </w:t>
        </w:r>
      </w:hyperlink>
    </w:p>
    <w:p w14:paraId="1975EDF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71">
        <w:r w:rsidRPr="005B44E2">
          <w:rPr>
            <w:rFonts w:eastAsia="Times New Roman" w:cs="Times New Roman"/>
          </w:rPr>
          <w:t>43.</w:t>
        </w:r>
      </w:hyperlink>
      <w:r w:rsidRPr="005B44E2">
        <w:rPr>
          <w:rFonts w:eastAsia="Times New Roman" w:cs="Times New Roman"/>
        </w:rPr>
        <w:tab/>
      </w:r>
      <w:hyperlink r:id="rId372">
        <w:proofErr w:type="spellStart"/>
        <w:r w:rsidRPr="005B44E2">
          <w:rPr>
            <w:rFonts w:eastAsia="Times New Roman" w:cs="Times New Roman"/>
          </w:rPr>
          <w:t>Milacic</w:t>
        </w:r>
        <w:proofErr w:type="spellEnd"/>
        <w:r w:rsidRPr="005B44E2">
          <w:rPr>
            <w:rFonts w:eastAsia="Times New Roman" w:cs="Times New Roman"/>
          </w:rPr>
          <w:t xml:space="preserve">, M. </w:t>
        </w:r>
      </w:hyperlink>
      <w:hyperlink r:id="rId373">
        <w:r w:rsidRPr="005B44E2">
          <w:rPr>
            <w:rFonts w:eastAsia="Times New Roman" w:cs="Times New Roman"/>
            <w:i/>
            <w:iCs/>
          </w:rPr>
          <w:t>et al.</w:t>
        </w:r>
      </w:hyperlink>
      <w:hyperlink r:id="rId374">
        <w:r w:rsidRPr="005B44E2">
          <w:rPr>
            <w:rFonts w:eastAsia="Times New Roman" w:cs="Times New Roman"/>
          </w:rPr>
          <w:t xml:space="preserve"> The </w:t>
        </w:r>
        <w:proofErr w:type="spellStart"/>
        <w:r w:rsidRPr="005B44E2">
          <w:rPr>
            <w:rFonts w:eastAsia="Times New Roman" w:cs="Times New Roman"/>
          </w:rPr>
          <w:t>Reactome</w:t>
        </w:r>
        <w:proofErr w:type="spellEnd"/>
        <w:r w:rsidRPr="005B44E2">
          <w:rPr>
            <w:rFonts w:eastAsia="Times New Roman" w:cs="Times New Roman"/>
          </w:rPr>
          <w:t xml:space="preserve"> Pathway Knowledgebase 2024. </w:t>
        </w:r>
      </w:hyperlink>
      <w:hyperlink r:id="rId375">
        <w:r w:rsidRPr="005B44E2">
          <w:rPr>
            <w:rFonts w:eastAsia="Times New Roman" w:cs="Times New Roman"/>
            <w:i/>
            <w:iCs/>
          </w:rPr>
          <w:t xml:space="preserve">Nucleic Acids Res. </w:t>
        </w:r>
      </w:hyperlink>
      <w:hyperlink r:id="rId376">
        <w:r w:rsidRPr="005B44E2">
          <w:rPr>
            <w:rFonts w:eastAsia="Times New Roman" w:cs="Times New Roman"/>
            <w:b/>
            <w:bCs/>
          </w:rPr>
          <w:t>52</w:t>
        </w:r>
      </w:hyperlink>
      <w:hyperlink r:id="rId377">
        <w:r w:rsidRPr="005B44E2">
          <w:rPr>
            <w:rFonts w:eastAsia="Times New Roman" w:cs="Times New Roman"/>
          </w:rPr>
          <w:t xml:space="preserve">, D672–D678 (2024). </w:t>
        </w:r>
      </w:hyperlink>
    </w:p>
    <w:p w14:paraId="5C370794"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78">
        <w:r w:rsidRPr="005B44E2">
          <w:rPr>
            <w:rFonts w:eastAsia="Times New Roman" w:cs="Times New Roman"/>
          </w:rPr>
          <w:t>44.</w:t>
        </w:r>
      </w:hyperlink>
      <w:r w:rsidRPr="005B44E2">
        <w:rPr>
          <w:rFonts w:eastAsia="Times New Roman" w:cs="Times New Roman"/>
        </w:rPr>
        <w:tab/>
      </w:r>
      <w:hyperlink r:id="rId379">
        <w:r w:rsidRPr="005B44E2">
          <w:rPr>
            <w:rFonts w:eastAsia="Times New Roman" w:cs="Times New Roman"/>
          </w:rPr>
          <w:t xml:space="preserve">Agrawal, A. </w:t>
        </w:r>
      </w:hyperlink>
      <w:hyperlink r:id="rId380">
        <w:r w:rsidRPr="005B44E2">
          <w:rPr>
            <w:rFonts w:eastAsia="Times New Roman" w:cs="Times New Roman"/>
            <w:i/>
            <w:iCs/>
          </w:rPr>
          <w:t>et al.</w:t>
        </w:r>
      </w:hyperlink>
      <w:hyperlink r:id="rId381">
        <w:r w:rsidRPr="005B44E2">
          <w:rPr>
            <w:rFonts w:eastAsia="Times New Roman" w:cs="Times New Roman"/>
          </w:rPr>
          <w:t xml:space="preserve"> </w:t>
        </w:r>
        <w:proofErr w:type="spellStart"/>
        <w:r w:rsidRPr="005B44E2">
          <w:rPr>
            <w:rFonts w:eastAsia="Times New Roman" w:cs="Times New Roman"/>
          </w:rPr>
          <w:t>WikiPathways</w:t>
        </w:r>
        <w:proofErr w:type="spellEnd"/>
        <w:r w:rsidRPr="005B44E2">
          <w:rPr>
            <w:rFonts w:eastAsia="Times New Roman" w:cs="Times New Roman"/>
          </w:rPr>
          <w:t xml:space="preserve"> 2024: next generation pathway database. </w:t>
        </w:r>
      </w:hyperlink>
      <w:hyperlink r:id="rId382">
        <w:r w:rsidRPr="005B44E2">
          <w:rPr>
            <w:rFonts w:eastAsia="Times New Roman" w:cs="Times New Roman"/>
            <w:i/>
            <w:iCs/>
          </w:rPr>
          <w:t xml:space="preserve">Nucleic Acids Res. </w:t>
        </w:r>
      </w:hyperlink>
      <w:hyperlink r:id="rId383">
        <w:r w:rsidRPr="005B44E2">
          <w:rPr>
            <w:rFonts w:eastAsia="Times New Roman" w:cs="Times New Roman"/>
            <w:b/>
            <w:bCs/>
          </w:rPr>
          <w:t>52</w:t>
        </w:r>
      </w:hyperlink>
      <w:hyperlink r:id="rId384">
        <w:r w:rsidRPr="005B44E2">
          <w:rPr>
            <w:rFonts w:eastAsia="Times New Roman" w:cs="Times New Roman"/>
          </w:rPr>
          <w:t xml:space="preserve">, D679–D689 (2024). </w:t>
        </w:r>
      </w:hyperlink>
    </w:p>
    <w:p w14:paraId="462A935B"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85">
        <w:r w:rsidRPr="005B44E2">
          <w:rPr>
            <w:rFonts w:eastAsia="Times New Roman" w:cs="Times New Roman"/>
          </w:rPr>
          <w:t>45.</w:t>
        </w:r>
      </w:hyperlink>
      <w:r w:rsidRPr="005B44E2">
        <w:rPr>
          <w:rFonts w:eastAsia="Times New Roman" w:cs="Times New Roman"/>
        </w:rPr>
        <w:tab/>
      </w:r>
      <w:hyperlink r:id="rId386">
        <w:r w:rsidRPr="005B44E2">
          <w:rPr>
            <w:rFonts w:eastAsia="Times New Roman" w:cs="Times New Roman"/>
          </w:rPr>
          <w:t xml:space="preserve">Jewison, T. </w:t>
        </w:r>
      </w:hyperlink>
      <w:hyperlink r:id="rId387">
        <w:r w:rsidRPr="005B44E2">
          <w:rPr>
            <w:rFonts w:eastAsia="Times New Roman" w:cs="Times New Roman"/>
            <w:i/>
            <w:iCs/>
          </w:rPr>
          <w:t>et al.</w:t>
        </w:r>
      </w:hyperlink>
      <w:hyperlink r:id="rId388">
        <w:r w:rsidRPr="005B44E2">
          <w:rPr>
            <w:rFonts w:eastAsia="Times New Roman" w:cs="Times New Roman"/>
          </w:rPr>
          <w:t xml:space="preserve"> SMPDB 2.0: big improvements to the Small Molecule Pathway Database. </w:t>
        </w:r>
      </w:hyperlink>
      <w:hyperlink r:id="rId389">
        <w:r w:rsidRPr="005B44E2">
          <w:rPr>
            <w:rFonts w:eastAsia="Times New Roman" w:cs="Times New Roman"/>
            <w:i/>
            <w:iCs/>
          </w:rPr>
          <w:t xml:space="preserve">Nucleic Acids Res. </w:t>
        </w:r>
      </w:hyperlink>
      <w:hyperlink r:id="rId390">
        <w:r w:rsidRPr="005B44E2">
          <w:rPr>
            <w:rFonts w:eastAsia="Times New Roman" w:cs="Times New Roman"/>
            <w:b/>
            <w:bCs/>
          </w:rPr>
          <w:t>42</w:t>
        </w:r>
      </w:hyperlink>
      <w:hyperlink r:id="rId391">
        <w:r w:rsidRPr="005B44E2">
          <w:rPr>
            <w:rFonts w:eastAsia="Times New Roman" w:cs="Times New Roman"/>
          </w:rPr>
          <w:t xml:space="preserve">, D478-484 (2014). </w:t>
        </w:r>
      </w:hyperlink>
    </w:p>
    <w:p w14:paraId="6A63D4AF"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92">
        <w:r w:rsidRPr="005B44E2">
          <w:rPr>
            <w:rFonts w:eastAsia="Times New Roman" w:cs="Times New Roman"/>
          </w:rPr>
          <w:t>46.</w:t>
        </w:r>
      </w:hyperlink>
      <w:r w:rsidRPr="005B44E2">
        <w:rPr>
          <w:rFonts w:eastAsia="Times New Roman" w:cs="Times New Roman"/>
        </w:rPr>
        <w:tab/>
      </w:r>
      <w:hyperlink r:id="rId393">
        <w:r w:rsidRPr="005B44E2">
          <w:rPr>
            <w:rFonts w:eastAsia="Times New Roman" w:cs="Times New Roman"/>
          </w:rPr>
          <w:t xml:space="preserve">Chen, Q. </w:t>
        </w:r>
      </w:hyperlink>
      <w:hyperlink r:id="rId394">
        <w:r w:rsidRPr="005B44E2">
          <w:rPr>
            <w:rFonts w:eastAsia="Times New Roman" w:cs="Times New Roman"/>
            <w:i/>
            <w:iCs/>
          </w:rPr>
          <w:t>et al.</w:t>
        </w:r>
      </w:hyperlink>
      <w:hyperlink r:id="rId395">
        <w:r w:rsidRPr="005B44E2">
          <w:rPr>
            <w:rFonts w:eastAsia="Times New Roman" w:cs="Times New Roman"/>
          </w:rPr>
          <w:t xml:space="preserve"> Benchmarking large language models for biomedical natural language processing applications and recommendations. </w:t>
        </w:r>
      </w:hyperlink>
      <w:hyperlink r:id="rId396">
        <w:r w:rsidRPr="005B44E2">
          <w:rPr>
            <w:rFonts w:eastAsia="Times New Roman" w:cs="Times New Roman"/>
            <w:i/>
            <w:iCs/>
          </w:rPr>
          <w:t xml:space="preserve">Nat. Commun. </w:t>
        </w:r>
      </w:hyperlink>
      <w:hyperlink r:id="rId397">
        <w:r w:rsidRPr="005B44E2">
          <w:rPr>
            <w:rFonts w:eastAsia="Times New Roman" w:cs="Times New Roman"/>
            <w:b/>
            <w:bCs/>
          </w:rPr>
          <w:t>16</w:t>
        </w:r>
      </w:hyperlink>
      <w:hyperlink r:id="rId398">
        <w:r w:rsidRPr="005B44E2">
          <w:rPr>
            <w:rFonts w:eastAsia="Times New Roman" w:cs="Times New Roman"/>
          </w:rPr>
          <w:t xml:space="preserve">, 3280 (2025). </w:t>
        </w:r>
      </w:hyperlink>
    </w:p>
    <w:p w14:paraId="12E33A7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399">
        <w:r w:rsidRPr="005B44E2">
          <w:rPr>
            <w:rFonts w:eastAsia="Times New Roman" w:cs="Times New Roman"/>
          </w:rPr>
          <w:t>47.</w:t>
        </w:r>
      </w:hyperlink>
      <w:r w:rsidRPr="005B44E2">
        <w:rPr>
          <w:rFonts w:eastAsia="Times New Roman" w:cs="Times New Roman"/>
        </w:rPr>
        <w:tab/>
      </w:r>
      <w:hyperlink r:id="rId400">
        <w:r w:rsidRPr="005B44E2">
          <w:rPr>
            <w:rFonts w:eastAsia="Times New Roman" w:cs="Times New Roman"/>
          </w:rPr>
          <w:t xml:space="preserve">Hu, M. </w:t>
        </w:r>
      </w:hyperlink>
      <w:hyperlink r:id="rId401">
        <w:r w:rsidRPr="005B44E2">
          <w:rPr>
            <w:rFonts w:eastAsia="Times New Roman" w:cs="Times New Roman"/>
            <w:i/>
            <w:iCs/>
          </w:rPr>
          <w:t>et al.</w:t>
        </w:r>
      </w:hyperlink>
      <w:hyperlink r:id="rId402">
        <w:r w:rsidRPr="005B44E2">
          <w:rPr>
            <w:rFonts w:eastAsia="Times New Roman" w:cs="Times New Roman"/>
          </w:rPr>
          <w:t xml:space="preserve"> Evaluation of large language models for discovery of gene set function. </w:t>
        </w:r>
      </w:hyperlink>
      <w:hyperlink r:id="rId403">
        <w:r w:rsidRPr="005B44E2">
          <w:rPr>
            <w:rFonts w:eastAsia="Times New Roman" w:cs="Times New Roman"/>
            <w:i/>
            <w:iCs/>
          </w:rPr>
          <w:t xml:space="preserve">Nat. Methods </w:t>
        </w:r>
      </w:hyperlink>
      <w:hyperlink r:id="rId404">
        <w:r w:rsidRPr="005B44E2">
          <w:rPr>
            <w:rFonts w:eastAsia="Times New Roman" w:cs="Times New Roman"/>
            <w:b/>
            <w:bCs/>
          </w:rPr>
          <w:t>22</w:t>
        </w:r>
      </w:hyperlink>
      <w:hyperlink r:id="rId405">
        <w:r w:rsidRPr="005B44E2">
          <w:rPr>
            <w:rFonts w:eastAsia="Times New Roman" w:cs="Times New Roman"/>
          </w:rPr>
          <w:t xml:space="preserve">, 82–91 (2025). </w:t>
        </w:r>
      </w:hyperlink>
    </w:p>
    <w:p w14:paraId="324752A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06">
        <w:r w:rsidRPr="005B44E2">
          <w:rPr>
            <w:rFonts w:eastAsia="Times New Roman" w:cs="Times New Roman"/>
          </w:rPr>
          <w:t>48.</w:t>
        </w:r>
      </w:hyperlink>
      <w:r w:rsidRPr="005B44E2">
        <w:rPr>
          <w:rFonts w:eastAsia="Times New Roman" w:cs="Times New Roman"/>
        </w:rPr>
        <w:tab/>
      </w:r>
      <w:hyperlink r:id="rId407">
        <w:r w:rsidRPr="005B44E2">
          <w:rPr>
            <w:rFonts w:eastAsia="Times New Roman" w:cs="Times New Roman"/>
          </w:rPr>
          <w:t xml:space="preserve">Li, Y. </w:t>
        </w:r>
      </w:hyperlink>
      <w:hyperlink r:id="rId408">
        <w:r w:rsidRPr="005B44E2">
          <w:rPr>
            <w:rFonts w:eastAsia="Times New Roman" w:cs="Times New Roman"/>
            <w:i/>
            <w:iCs/>
          </w:rPr>
          <w:t>et al.</w:t>
        </w:r>
      </w:hyperlink>
      <w:hyperlink r:id="rId409">
        <w:r w:rsidRPr="005B44E2">
          <w:rPr>
            <w:rFonts w:eastAsia="Times New Roman" w:cs="Times New Roman"/>
          </w:rPr>
          <w:t xml:space="preserve"> Large language model-based biological age prediction in large-scale populations. </w:t>
        </w:r>
      </w:hyperlink>
      <w:hyperlink r:id="rId410">
        <w:r w:rsidRPr="005B44E2">
          <w:rPr>
            <w:rFonts w:eastAsia="Times New Roman" w:cs="Times New Roman"/>
            <w:i/>
            <w:iCs/>
          </w:rPr>
          <w:t xml:space="preserve">Nat. Med. </w:t>
        </w:r>
      </w:hyperlink>
      <w:hyperlink r:id="rId411">
        <w:r w:rsidRPr="005B44E2">
          <w:rPr>
            <w:rFonts w:eastAsia="Times New Roman" w:cs="Times New Roman"/>
          </w:rPr>
          <w:t xml:space="preserve">https://doi.org/10.1038/s41591-025-03856-8 (2025) doi:10.1038/s41591-025-03856-8. </w:t>
        </w:r>
      </w:hyperlink>
    </w:p>
    <w:p w14:paraId="753AC5EE"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12">
        <w:r w:rsidRPr="005B44E2">
          <w:rPr>
            <w:rFonts w:eastAsia="Times New Roman" w:cs="Times New Roman"/>
          </w:rPr>
          <w:t>49.</w:t>
        </w:r>
      </w:hyperlink>
      <w:r w:rsidRPr="005B44E2">
        <w:rPr>
          <w:rFonts w:eastAsia="Times New Roman" w:cs="Times New Roman"/>
        </w:rPr>
        <w:tab/>
      </w:r>
      <w:hyperlink r:id="rId413">
        <w:r w:rsidRPr="005B44E2">
          <w:rPr>
            <w:rFonts w:eastAsia="Times New Roman" w:cs="Times New Roman"/>
          </w:rPr>
          <w:t xml:space="preserve">Wang, Z. </w:t>
        </w:r>
      </w:hyperlink>
      <w:hyperlink r:id="rId414">
        <w:r w:rsidRPr="005B44E2">
          <w:rPr>
            <w:rFonts w:eastAsia="Times New Roman" w:cs="Times New Roman"/>
            <w:i/>
            <w:iCs/>
          </w:rPr>
          <w:t>et al.</w:t>
        </w:r>
      </w:hyperlink>
      <w:hyperlink r:id="rId415">
        <w:r w:rsidRPr="005B44E2">
          <w:rPr>
            <w:rFonts w:eastAsia="Times New Roman" w:cs="Times New Roman"/>
          </w:rPr>
          <w:t xml:space="preserve"> </w:t>
        </w:r>
        <w:proofErr w:type="spellStart"/>
        <w:r w:rsidRPr="005B44E2">
          <w:rPr>
            <w:rFonts w:eastAsia="Times New Roman" w:cs="Times New Roman"/>
          </w:rPr>
          <w:t>GeneAgent</w:t>
        </w:r>
        <w:proofErr w:type="spellEnd"/>
        <w:r w:rsidRPr="005B44E2">
          <w:rPr>
            <w:rFonts w:eastAsia="Times New Roman" w:cs="Times New Roman"/>
          </w:rPr>
          <w:t xml:space="preserve">: self-verification language agent for gene-set analysis using domain databases. </w:t>
        </w:r>
      </w:hyperlink>
      <w:hyperlink r:id="rId416">
        <w:r w:rsidRPr="005B44E2">
          <w:rPr>
            <w:rFonts w:eastAsia="Times New Roman" w:cs="Times New Roman"/>
            <w:i/>
            <w:iCs/>
          </w:rPr>
          <w:t xml:space="preserve">Nat. Methods </w:t>
        </w:r>
      </w:hyperlink>
      <w:hyperlink r:id="rId417">
        <w:r w:rsidRPr="005B44E2">
          <w:rPr>
            <w:rFonts w:eastAsia="Times New Roman" w:cs="Times New Roman"/>
            <w:b/>
            <w:bCs/>
          </w:rPr>
          <w:t>22</w:t>
        </w:r>
      </w:hyperlink>
      <w:hyperlink r:id="rId418">
        <w:r w:rsidRPr="005B44E2">
          <w:rPr>
            <w:rFonts w:eastAsia="Times New Roman" w:cs="Times New Roman"/>
          </w:rPr>
          <w:t xml:space="preserve">, 1677–1685 (2025). </w:t>
        </w:r>
      </w:hyperlink>
    </w:p>
    <w:p w14:paraId="6AC81F90"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19">
        <w:r w:rsidRPr="005B44E2">
          <w:rPr>
            <w:rFonts w:eastAsia="Times New Roman" w:cs="Times New Roman"/>
          </w:rPr>
          <w:t>50.</w:t>
        </w:r>
      </w:hyperlink>
      <w:r w:rsidRPr="005B44E2">
        <w:rPr>
          <w:rFonts w:eastAsia="Times New Roman" w:cs="Times New Roman"/>
        </w:rPr>
        <w:tab/>
      </w:r>
      <w:hyperlink r:id="rId420">
        <w:r w:rsidRPr="005B44E2">
          <w:rPr>
            <w:rFonts w:eastAsia="Times New Roman" w:cs="Times New Roman"/>
          </w:rPr>
          <w:t xml:space="preserve">Ke, Y. H. </w:t>
        </w:r>
      </w:hyperlink>
      <w:hyperlink r:id="rId421">
        <w:r w:rsidRPr="005B44E2">
          <w:rPr>
            <w:rFonts w:eastAsia="Times New Roman" w:cs="Times New Roman"/>
            <w:i/>
            <w:iCs/>
          </w:rPr>
          <w:t>et al.</w:t>
        </w:r>
      </w:hyperlink>
      <w:hyperlink r:id="rId422">
        <w:r w:rsidRPr="005B44E2">
          <w:rPr>
            <w:rFonts w:eastAsia="Times New Roman" w:cs="Times New Roman"/>
          </w:rPr>
          <w:t xml:space="preserve"> Retrieval augmented generation for 10 large language models and its generalizability in assessing medical fitness. </w:t>
        </w:r>
      </w:hyperlink>
      <w:hyperlink r:id="rId423">
        <w:proofErr w:type="spellStart"/>
        <w:r w:rsidRPr="005B44E2">
          <w:rPr>
            <w:rFonts w:eastAsia="Times New Roman" w:cs="Times New Roman"/>
            <w:i/>
            <w:iCs/>
          </w:rPr>
          <w:t>Npj</w:t>
        </w:r>
        <w:proofErr w:type="spellEnd"/>
        <w:r w:rsidRPr="005B44E2">
          <w:rPr>
            <w:rFonts w:eastAsia="Times New Roman" w:cs="Times New Roman"/>
            <w:i/>
            <w:iCs/>
          </w:rPr>
          <w:t xml:space="preserve"> Digit. Med. </w:t>
        </w:r>
      </w:hyperlink>
      <w:hyperlink r:id="rId424">
        <w:r w:rsidRPr="005B44E2">
          <w:rPr>
            <w:rFonts w:eastAsia="Times New Roman" w:cs="Times New Roman"/>
            <w:b/>
            <w:bCs/>
          </w:rPr>
          <w:t>8</w:t>
        </w:r>
      </w:hyperlink>
      <w:hyperlink r:id="rId425">
        <w:r w:rsidRPr="005B44E2">
          <w:rPr>
            <w:rFonts w:eastAsia="Times New Roman" w:cs="Times New Roman"/>
          </w:rPr>
          <w:t xml:space="preserve">, 187 (2025). </w:t>
        </w:r>
      </w:hyperlink>
    </w:p>
    <w:p w14:paraId="1A6FCAEE"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26">
        <w:r w:rsidRPr="005B44E2">
          <w:rPr>
            <w:rFonts w:eastAsia="Times New Roman" w:cs="Times New Roman"/>
          </w:rPr>
          <w:t>51.</w:t>
        </w:r>
      </w:hyperlink>
      <w:r w:rsidRPr="005B44E2">
        <w:rPr>
          <w:rFonts w:eastAsia="Times New Roman" w:cs="Times New Roman"/>
        </w:rPr>
        <w:tab/>
      </w:r>
      <w:hyperlink r:id="rId427">
        <w:proofErr w:type="spellStart"/>
        <w:r w:rsidRPr="005B44E2">
          <w:rPr>
            <w:rFonts w:eastAsia="Times New Roman" w:cs="Times New Roman"/>
          </w:rPr>
          <w:t>Benavent</w:t>
        </w:r>
        <w:proofErr w:type="spellEnd"/>
        <w:r w:rsidRPr="005B44E2">
          <w:rPr>
            <w:rFonts w:eastAsia="Times New Roman" w:cs="Times New Roman"/>
          </w:rPr>
          <w:t xml:space="preserve">, D., </w:t>
        </w:r>
        <w:proofErr w:type="spellStart"/>
        <w:r w:rsidRPr="005B44E2">
          <w:rPr>
            <w:rFonts w:eastAsia="Times New Roman" w:cs="Times New Roman"/>
          </w:rPr>
          <w:t>Venerito</w:t>
        </w:r>
        <w:proofErr w:type="spellEnd"/>
        <w:r w:rsidRPr="005B44E2">
          <w:rPr>
            <w:rFonts w:eastAsia="Times New Roman" w:cs="Times New Roman"/>
          </w:rPr>
          <w:t xml:space="preserve">, V. &amp; Michelena, X. </w:t>
        </w:r>
        <w:proofErr w:type="spellStart"/>
        <w:r w:rsidRPr="005B44E2">
          <w:rPr>
            <w:rFonts w:eastAsia="Times New Roman" w:cs="Times New Roman"/>
          </w:rPr>
          <w:t>RAGing</w:t>
        </w:r>
        <w:proofErr w:type="spellEnd"/>
        <w:r w:rsidRPr="005B44E2">
          <w:rPr>
            <w:rFonts w:eastAsia="Times New Roman" w:cs="Times New Roman"/>
          </w:rPr>
          <w:t xml:space="preserve"> ahead in rheumatology: new language model </w:t>
        </w:r>
        <w:r w:rsidRPr="005B44E2">
          <w:rPr>
            <w:rFonts w:eastAsia="Times New Roman" w:cs="Times New Roman"/>
          </w:rPr>
          <w:lastRenderedPageBreak/>
          <w:t xml:space="preserve">architectures to tame artificial intelligence. </w:t>
        </w:r>
      </w:hyperlink>
      <w:hyperlink r:id="rId428">
        <w:r w:rsidRPr="005B44E2">
          <w:rPr>
            <w:rFonts w:eastAsia="Times New Roman" w:cs="Times New Roman"/>
            <w:i/>
            <w:iCs/>
          </w:rPr>
          <w:t xml:space="preserve">Ther. Adv. </w:t>
        </w:r>
        <w:proofErr w:type="spellStart"/>
        <w:r w:rsidRPr="005B44E2">
          <w:rPr>
            <w:rFonts w:eastAsia="Times New Roman" w:cs="Times New Roman"/>
            <w:i/>
            <w:iCs/>
          </w:rPr>
          <w:t>Musculoskelet</w:t>
        </w:r>
        <w:proofErr w:type="spellEnd"/>
        <w:r w:rsidRPr="005B44E2">
          <w:rPr>
            <w:rFonts w:eastAsia="Times New Roman" w:cs="Times New Roman"/>
            <w:i/>
            <w:iCs/>
          </w:rPr>
          <w:t xml:space="preserve">. Dis. </w:t>
        </w:r>
      </w:hyperlink>
      <w:hyperlink r:id="rId429">
        <w:r w:rsidRPr="005B44E2">
          <w:rPr>
            <w:rFonts w:eastAsia="Times New Roman" w:cs="Times New Roman"/>
            <w:b/>
            <w:bCs/>
          </w:rPr>
          <w:t>17</w:t>
        </w:r>
      </w:hyperlink>
      <w:hyperlink r:id="rId430">
        <w:r w:rsidRPr="005B44E2">
          <w:rPr>
            <w:rFonts w:eastAsia="Times New Roman" w:cs="Times New Roman"/>
          </w:rPr>
          <w:t xml:space="preserve">, 1759720X251331529 (2025). </w:t>
        </w:r>
      </w:hyperlink>
    </w:p>
    <w:p w14:paraId="4DC8CA6D"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31">
        <w:r w:rsidRPr="005B44E2">
          <w:rPr>
            <w:rFonts w:eastAsia="Times New Roman" w:cs="Times New Roman"/>
          </w:rPr>
          <w:t>52.</w:t>
        </w:r>
      </w:hyperlink>
      <w:r w:rsidRPr="005B44E2">
        <w:rPr>
          <w:rFonts w:eastAsia="Times New Roman" w:cs="Times New Roman"/>
        </w:rPr>
        <w:tab/>
      </w:r>
      <w:hyperlink r:id="rId432">
        <w:r w:rsidRPr="005B44E2">
          <w:rPr>
            <w:rFonts w:eastAsia="Times New Roman" w:cs="Times New Roman"/>
          </w:rPr>
          <w:t xml:space="preserve">Vivar, J. C., </w:t>
        </w:r>
        <w:proofErr w:type="spellStart"/>
        <w:r w:rsidRPr="005B44E2">
          <w:rPr>
            <w:rFonts w:eastAsia="Times New Roman" w:cs="Times New Roman"/>
          </w:rPr>
          <w:t>Pemu</w:t>
        </w:r>
        <w:proofErr w:type="spellEnd"/>
        <w:r w:rsidRPr="005B44E2">
          <w:rPr>
            <w:rFonts w:eastAsia="Times New Roman" w:cs="Times New Roman"/>
          </w:rPr>
          <w:t>, P., McPherson, R. &amp; Ghosh, S. Redundancy control in pathway databases (</w:t>
        </w:r>
        <w:proofErr w:type="spellStart"/>
        <w:r w:rsidRPr="005B44E2">
          <w:rPr>
            <w:rFonts w:eastAsia="Times New Roman" w:cs="Times New Roman"/>
          </w:rPr>
          <w:t>ReCiPa</w:t>
        </w:r>
        <w:proofErr w:type="spellEnd"/>
        <w:r w:rsidRPr="005B44E2">
          <w:rPr>
            <w:rFonts w:eastAsia="Times New Roman" w:cs="Times New Roman"/>
          </w:rPr>
          <w:t xml:space="preserve">): an application for improving gene-set enrichment analysis in Omics studies and ‘Big data’ biology. </w:t>
        </w:r>
      </w:hyperlink>
      <w:hyperlink r:id="rId433">
        <w:r w:rsidRPr="005B44E2">
          <w:rPr>
            <w:rFonts w:eastAsia="Times New Roman" w:cs="Times New Roman"/>
            <w:i/>
            <w:iCs/>
          </w:rPr>
          <w:t xml:space="preserve">Omics J. </w:t>
        </w:r>
        <w:proofErr w:type="spellStart"/>
        <w:r w:rsidRPr="005B44E2">
          <w:rPr>
            <w:rFonts w:eastAsia="Times New Roman" w:cs="Times New Roman"/>
            <w:i/>
            <w:iCs/>
          </w:rPr>
          <w:t>Integr</w:t>
        </w:r>
        <w:proofErr w:type="spellEnd"/>
        <w:r w:rsidRPr="005B44E2">
          <w:rPr>
            <w:rFonts w:eastAsia="Times New Roman" w:cs="Times New Roman"/>
            <w:i/>
            <w:iCs/>
          </w:rPr>
          <w:t xml:space="preserve">. Biol. </w:t>
        </w:r>
      </w:hyperlink>
      <w:hyperlink r:id="rId434">
        <w:r w:rsidRPr="005B44E2">
          <w:rPr>
            <w:rFonts w:eastAsia="Times New Roman" w:cs="Times New Roman"/>
            <w:b/>
            <w:bCs/>
          </w:rPr>
          <w:t>17</w:t>
        </w:r>
      </w:hyperlink>
      <w:hyperlink r:id="rId435">
        <w:r w:rsidRPr="005B44E2">
          <w:rPr>
            <w:rFonts w:eastAsia="Times New Roman" w:cs="Times New Roman"/>
          </w:rPr>
          <w:t xml:space="preserve">, 414–422 (2013). </w:t>
        </w:r>
      </w:hyperlink>
    </w:p>
    <w:p w14:paraId="2B0A99C1"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36">
        <w:r w:rsidRPr="005B44E2">
          <w:rPr>
            <w:rFonts w:eastAsia="Times New Roman" w:cs="Times New Roman"/>
          </w:rPr>
          <w:t>53.</w:t>
        </w:r>
      </w:hyperlink>
      <w:r w:rsidRPr="005B44E2">
        <w:rPr>
          <w:rFonts w:eastAsia="Times New Roman" w:cs="Times New Roman"/>
        </w:rPr>
        <w:tab/>
      </w:r>
      <w:hyperlink r:id="rId437">
        <w:r w:rsidRPr="005B44E2">
          <w:rPr>
            <w:rFonts w:eastAsia="Times New Roman" w:cs="Times New Roman"/>
          </w:rPr>
          <w:t xml:space="preserve">Wang, J. Z., Du, Z., </w:t>
        </w:r>
        <w:proofErr w:type="spellStart"/>
        <w:r w:rsidRPr="005B44E2">
          <w:rPr>
            <w:rFonts w:eastAsia="Times New Roman" w:cs="Times New Roman"/>
          </w:rPr>
          <w:t>Payattakool</w:t>
        </w:r>
        <w:proofErr w:type="spellEnd"/>
        <w:r w:rsidRPr="005B44E2">
          <w:rPr>
            <w:rFonts w:eastAsia="Times New Roman" w:cs="Times New Roman"/>
          </w:rPr>
          <w:t xml:space="preserve">, R., Yu, P. S. &amp; Chen, C.-F. A new method to measure the semantic similarity of GO terms. </w:t>
        </w:r>
      </w:hyperlink>
      <w:hyperlink r:id="rId438">
        <w:proofErr w:type="spellStart"/>
        <w:r w:rsidRPr="005B44E2">
          <w:rPr>
            <w:rFonts w:eastAsia="Times New Roman" w:cs="Times New Roman"/>
            <w:i/>
            <w:iCs/>
          </w:rPr>
          <w:t>Bioinforma</w:t>
        </w:r>
        <w:proofErr w:type="spellEnd"/>
        <w:r w:rsidRPr="005B44E2">
          <w:rPr>
            <w:rFonts w:eastAsia="Times New Roman" w:cs="Times New Roman"/>
            <w:i/>
            <w:iCs/>
          </w:rPr>
          <w:t xml:space="preserve">. </w:t>
        </w:r>
        <w:proofErr w:type="spellStart"/>
        <w:r w:rsidRPr="005B44E2">
          <w:rPr>
            <w:rFonts w:eastAsia="Times New Roman" w:cs="Times New Roman"/>
            <w:i/>
            <w:iCs/>
          </w:rPr>
          <w:t>Oxf</w:t>
        </w:r>
        <w:proofErr w:type="spellEnd"/>
        <w:r w:rsidRPr="005B44E2">
          <w:rPr>
            <w:rFonts w:eastAsia="Times New Roman" w:cs="Times New Roman"/>
            <w:i/>
            <w:iCs/>
          </w:rPr>
          <w:t xml:space="preserve">. Engl. </w:t>
        </w:r>
      </w:hyperlink>
      <w:hyperlink r:id="rId439">
        <w:r w:rsidRPr="005B44E2">
          <w:rPr>
            <w:rFonts w:eastAsia="Times New Roman" w:cs="Times New Roman"/>
            <w:b/>
            <w:bCs/>
          </w:rPr>
          <w:t>23</w:t>
        </w:r>
      </w:hyperlink>
      <w:hyperlink r:id="rId440">
        <w:r w:rsidRPr="005B44E2">
          <w:rPr>
            <w:rFonts w:eastAsia="Times New Roman" w:cs="Times New Roman"/>
          </w:rPr>
          <w:t xml:space="preserve">, 1274–1281 (2007). </w:t>
        </w:r>
      </w:hyperlink>
    </w:p>
    <w:p w14:paraId="50B95901"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41">
        <w:r w:rsidRPr="005B44E2">
          <w:rPr>
            <w:rFonts w:eastAsia="Times New Roman" w:cs="Times New Roman"/>
          </w:rPr>
          <w:t>54.</w:t>
        </w:r>
      </w:hyperlink>
      <w:r w:rsidRPr="005B44E2">
        <w:rPr>
          <w:rFonts w:eastAsia="Times New Roman" w:cs="Times New Roman"/>
        </w:rPr>
        <w:tab/>
      </w:r>
      <w:hyperlink r:id="rId442">
        <w:proofErr w:type="spellStart"/>
        <w:r w:rsidRPr="005B44E2">
          <w:rPr>
            <w:rFonts w:eastAsia="Times New Roman" w:cs="Times New Roman"/>
          </w:rPr>
          <w:t>Tavazoie</w:t>
        </w:r>
        <w:proofErr w:type="spellEnd"/>
        <w:r w:rsidRPr="005B44E2">
          <w:rPr>
            <w:rFonts w:eastAsia="Times New Roman" w:cs="Times New Roman"/>
          </w:rPr>
          <w:t xml:space="preserve">, S., Hughes, J. D., Campbell, M. J., Cho, R. J. &amp; Church, G. M. Systematic determination of genetic network architecture. </w:t>
        </w:r>
      </w:hyperlink>
      <w:hyperlink r:id="rId443">
        <w:r w:rsidRPr="005B44E2">
          <w:rPr>
            <w:rFonts w:eastAsia="Times New Roman" w:cs="Times New Roman"/>
            <w:i/>
            <w:iCs/>
          </w:rPr>
          <w:t xml:space="preserve">Nat. Genet. </w:t>
        </w:r>
      </w:hyperlink>
      <w:hyperlink r:id="rId444">
        <w:r w:rsidRPr="005B44E2">
          <w:rPr>
            <w:rFonts w:eastAsia="Times New Roman" w:cs="Times New Roman"/>
            <w:b/>
            <w:bCs/>
          </w:rPr>
          <w:t>22</w:t>
        </w:r>
      </w:hyperlink>
      <w:hyperlink r:id="rId445">
        <w:r w:rsidRPr="005B44E2">
          <w:rPr>
            <w:rFonts w:eastAsia="Times New Roman" w:cs="Times New Roman"/>
          </w:rPr>
          <w:t xml:space="preserve">, 281–285 (1999). </w:t>
        </w:r>
      </w:hyperlink>
    </w:p>
    <w:p w14:paraId="719857A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46">
        <w:r w:rsidRPr="005B44E2">
          <w:rPr>
            <w:rFonts w:eastAsia="Times New Roman" w:cs="Times New Roman"/>
          </w:rPr>
          <w:t>55.</w:t>
        </w:r>
      </w:hyperlink>
      <w:r w:rsidRPr="005B44E2">
        <w:rPr>
          <w:rFonts w:eastAsia="Times New Roman" w:cs="Times New Roman"/>
        </w:rPr>
        <w:tab/>
      </w:r>
      <w:hyperlink r:id="rId447">
        <w:proofErr w:type="spellStart"/>
        <w:r w:rsidRPr="005B44E2">
          <w:rPr>
            <w:rFonts w:eastAsia="Times New Roman" w:cs="Times New Roman"/>
          </w:rPr>
          <w:t>Mazandu</w:t>
        </w:r>
        <w:proofErr w:type="spellEnd"/>
        <w:r w:rsidRPr="005B44E2">
          <w:rPr>
            <w:rFonts w:eastAsia="Times New Roman" w:cs="Times New Roman"/>
          </w:rPr>
          <w:t xml:space="preserve">, G. K., </w:t>
        </w:r>
        <w:proofErr w:type="spellStart"/>
        <w:r w:rsidRPr="005B44E2">
          <w:rPr>
            <w:rFonts w:eastAsia="Times New Roman" w:cs="Times New Roman"/>
          </w:rPr>
          <w:t>Chimusa</w:t>
        </w:r>
        <w:proofErr w:type="spellEnd"/>
        <w:r w:rsidRPr="005B44E2">
          <w:rPr>
            <w:rFonts w:eastAsia="Times New Roman" w:cs="Times New Roman"/>
          </w:rPr>
          <w:t xml:space="preserve">, E. R. &amp; Mulder, N. J. Gene Ontology semantic similarity tools: survey on features and challenges for biological knowledge discovery. </w:t>
        </w:r>
      </w:hyperlink>
      <w:hyperlink r:id="rId448">
        <w:r w:rsidRPr="005B44E2">
          <w:rPr>
            <w:rFonts w:eastAsia="Times New Roman" w:cs="Times New Roman"/>
            <w:i/>
            <w:iCs/>
          </w:rPr>
          <w:t xml:space="preserve">Brief. </w:t>
        </w:r>
        <w:proofErr w:type="spellStart"/>
        <w:r w:rsidRPr="005B44E2">
          <w:rPr>
            <w:rFonts w:eastAsia="Times New Roman" w:cs="Times New Roman"/>
            <w:i/>
            <w:iCs/>
          </w:rPr>
          <w:t>Bioinform</w:t>
        </w:r>
        <w:proofErr w:type="spellEnd"/>
        <w:r w:rsidRPr="005B44E2">
          <w:rPr>
            <w:rFonts w:eastAsia="Times New Roman" w:cs="Times New Roman"/>
            <w:i/>
            <w:iCs/>
          </w:rPr>
          <w:t xml:space="preserve">. </w:t>
        </w:r>
      </w:hyperlink>
      <w:hyperlink r:id="rId449">
        <w:r w:rsidRPr="005B44E2">
          <w:rPr>
            <w:rFonts w:eastAsia="Times New Roman" w:cs="Times New Roman"/>
            <w:b/>
            <w:bCs/>
          </w:rPr>
          <w:t>18</w:t>
        </w:r>
      </w:hyperlink>
      <w:hyperlink r:id="rId450">
        <w:r w:rsidRPr="005B44E2">
          <w:rPr>
            <w:rFonts w:eastAsia="Times New Roman" w:cs="Times New Roman"/>
          </w:rPr>
          <w:t xml:space="preserve">, 886–901 (2017). </w:t>
        </w:r>
      </w:hyperlink>
    </w:p>
    <w:p w14:paraId="7C68594B"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51">
        <w:r w:rsidRPr="005B44E2">
          <w:rPr>
            <w:rFonts w:eastAsia="Times New Roman" w:cs="Times New Roman"/>
          </w:rPr>
          <w:t>56.</w:t>
        </w:r>
      </w:hyperlink>
      <w:r w:rsidRPr="005B44E2">
        <w:rPr>
          <w:rFonts w:eastAsia="Times New Roman" w:cs="Times New Roman"/>
        </w:rPr>
        <w:tab/>
      </w:r>
      <w:hyperlink r:id="rId452">
        <w:proofErr w:type="spellStart"/>
        <w:r w:rsidRPr="005B44E2">
          <w:rPr>
            <w:rFonts w:eastAsia="Times New Roman" w:cs="Times New Roman"/>
          </w:rPr>
          <w:t>Csárdi</w:t>
        </w:r>
        <w:proofErr w:type="spellEnd"/>
        <w:r w:rsidRPr="005B44E2">
          <w:rPr>
            <w:rFonts w:eastAsia="Times New Roman" w:cs="Times New Roman"/>
          </w:rPr>
          <w:t xml:space="preserve">, G. </w:t>
        </w:r>
      </w:hyperlink>
      <w:hyperlink r:id="rId453">
        <w:r w:rsidRPr="005B44E2">
          <w:rPr>
            <w:rFonts w:eastAsia="Times New Roman" w:cs="Times New Roman"/>
            <w:i/>
            <w:iCs/>
          </w:rPr>
          <w:t xml:space="preserve">et al. </w:t>
        </w:r>
        <w:proofErr w:type="spellStart"/>
        <w:r w:rsidRPr="005B44E2">
          <w:rPr>
            <w:rFonts w:eastAsia="Times New Roman" w:cs="Times New Roman"/>
            <w:i/>
            <w:iCs/>
          </w:rPr>
          <w:t>Igraph</w:t>
        </w:r>
        <w:proofErr w:type="spellEnd"/>
        <w:r w:rsidRPr="005B44E2">
          <w:rPr>
            <w:rFonts w:eastAsia="Times New Roman" w:cs="Times New Roman"/>
            <w:i/>
            <w:iCs/>
          </w:rPr>
          <w:t>: Network Analysis and Visualization in R</w:t>
        </w:r>
      </w:hyperlink>
      <w:hyperlink r:id="rId454">
        <w:r w:rsidRPr="005B44E2">
          <w:rPr>
            <w:rFonts w:eastAsia="Times New Roman" w:cs="Times New Roman"/>
          </w:rPr>
          <w:t xml:space="preserve">. (2025). doi:10.5281/zenodo.7682609. </w:t>
        </w:r>
      </w:hyperlink>
    </w:p>
    <w:p w14:paraId="4A367D2B"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55">
        <w:r w:rsidRPr="005B44E2">
          <w:rPr>
            <w:rFonts w:eastAsia="Times New Roman" w:cs="Times New Roman"/>
          </w:rPr>
          <w:t>57.</w:t>
        </w:r>
      </w:hyperlink>
      <w:r w:rsidRPr="005B44E2">
        <w:rPr>
          <w:rFonts w:eastAsia="Times New Roman" w:cs="Times New Roman"/>
        </w:rPr>
        <w:tab/>
      </w:r>
      <w:hyperlink r:id="rId456">
        <w:r w:rsidRPr="005B44E2">
          <w:rPr>
            <w:rFonts w:eastAsia="Times New Roman" w:cs="Times New Roman"/>
          </w:rPr>
          <w:t xml:space="preserve">Murtagh, F. &amp; Legendre, P. Ward’s Hierarchical Agglomerative Clustering Method: Which Algorithms Implement Ward’s Criterion? </w:t>
        </w:r>
      </w:hyperlink>
      <w:hyperlink r:id="rId457">
        <w:r w:rsidRPr="005B44E2">
          <w:rPr>
            <w:rFonts w:eastAsia="Times New Roman" w:cs="Times New Roman"/>
            <w:i/>
            <w:iCs/>
          </w:rPr>
          <w:t xml:space="preserve">J. </w:t>
        </w:r>
        <w:proofErr w:type="spellStart"/>
        <w:r w:rsidRPr="005B44E2">
          <w:rPr>
            <w:rFonts w:eastAsia="Times New Roman" w:cs="Times New Roman"/>
            <w:i/>
            <w:iCs/>
          </w:rPr>
          <w:t>Classif</w:t>
        </w:r>
        <w:proofErr w:type="spellEnd"/>
        <w:r w:rsidRPr="005B44E2">
          <w:rPr>
            <w:rFonts w:eastAsia="Times New Roman" w:cs="Times New Roman"/>
            <w:i/>
            <w:iCs/>
          </w:rPr>
          <w:t xml:space="preserve">. </w:t>
        </w:r>
      </w:hyperlink>
      <w:hyperlink r:id="rId458">
        <w:r w:rsidRPr="005B44E2">
          <w:rPr>
            <w:rFonts w:eastAsia="Times New Roman" w:cs="Times New Roman"/>
            <w:b/>
            <w:bCs/>
          </w:rPr>
          <w:t>31</w:t>
        </w:r>
      </w:hyperlink>
      <w:hyperlink r:id="rId459">
        <w:r w:rsidRPr="005B44E2">
          <w:rPr>
            <w:rFonts w:eastAsia="Times New Roman" w:cs="Times New Roman"/>
          </w:rPr>
          <w:t xml:space="preserve">, 274–295 (2014). </w:t>
        </w:r>
      </w:hyperlink>
    </w:p>
    <w:p w14:paraId="276CBC41"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60">
        <w:r w:rsidRPr="005B44E2">
          <w:rPr>
            <w:rFonts w:eastAsia="Times New Roman" w:cs="Times New Roman"/>
          </w:rPr>
          <w:t>58.</w:t>
        </w:r>
      </w:hyperlink>
      <w:r w:rsidRPr="005B44E2">
        <w:rPr>
          <w:rFonts w:eastAsia="Times New Roman" w:cs="Times New Roman"/>
        </w:rPr>
        <w:tab/>
      </w:r>
      <w:hyperlink r:id="rId461">
        <w:r w:rsidRPr="005B44E2">
          <w:rPr>
            <w:rFonts w:eastAsia="Times New Roman" w:cs="Times New Roman"/>
          </w:rPr>
          <w:t xml:space="preserve">Yue, J. &amp; López, J. M. Understanding MAPK Signaling Pathways in Apoptosis. </w:t>
        </w:r>
      </w:hyperlink>
      <w:hyperlink r:id="rId462">
        <w:r w:rsidRPr="005B44E2">
          <w:rPr>
            <w:rFonts w:eastAsia="Times New Roman" w:cs="Times New Roman"/>
            <w:i/>
            <w:iCs/>
          </w:rPr>
          <w:t xml:space="preserve">Int. J. Mol. Sci. </w:t>
        </w:r>
      </w:hyperlink>
      <w:hyperlink r:id="rId463">
        <w:r w:rsidRPr="005B44E2">
          <w:rPr>
            <w:rFonts w:eastAsia="Times New Roman" w:cs="Times New Roman"/>
            <w:b/>
            <w:bCs/>
          </w:rPr>
          <w:t>21</w:t>
        </w:r>
      </w:hyperlink>
      <w:hyperlink r:id="rId464">
        <w:r w:rsidRPr="005B44E2">
          <w:rPr>
            <w:rFonts w:eastAsia="Times New Roman" w:cs="Times New Roman"/>
          </w:rPr>
          <w:t xml:space="preserve">, 2346 (2020). </w:t>
        </w:r>
      </w:hyperlink>
    </w:p>
    <w:p w14:paraId="117ED71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65">
        <w:r w:rsidRPr="005B44E2">
          <w:rPr>
            <w:rFonts w:eastAsia="Times New Roman" w:cs="Times New Roman"/>
          </w:rPr>
          <w:t>59.</w:t>
        </w:r>
      </w:hyperlink>
      <w:r w:rsidRPr="005B44E2">
        <w:rPr>
          <w:rFonts w:eastAsia="Times New Roman" w:cs="Times New Roman"/>
        </w:rPr>
        <w:tab/>
      </w:r>
      <w:hyperlink r:id="rId466">
        <w:r w:rsidRPr="005B44E2">
          <w:rPr>
            <w:rFonts w:eastAsia="Times New Roman" w:cs="Times New Roman"/>
          </w:rPr>
          <w:t xml:space="preserve">Huang, P., Han, J. &amp; Hui, L. MAPK signaling in inflammation-associated cancer development. </w:t>
        </w:r>
      </w:hyperlink>
      <w:hyperlink r:id="rId467">
        <w:r w:rsidRPr="005B44E2">
          <w:rPr>
            <w:rFonts w:eastAsia="Times New Roman" w:cs="Times New Roman"/>
            <w:i/>
            <w:iCs/>
          </w:rPr>
          <w:t xml:space="preserve">Protein Cell </w:t>
        </w:r>
      </w:hyperlink>
      <w:hyperlink r:id="rId468">
        <w:r w:rsidRPr="005B44E2">
          <w:rPr>
            <w:rFonts w:eastAsia="Times New Roman" w:cs="Times New Roman"/>
            <w:b/>
            <w:bCs/>
          </w:rPr>
          <w:t>1</w:t>
        </w:r>
      </w:hyperlink>
      <w:hyperlink r:id="rId469">
        <w:r w:rsidRPr="005B44E2">
          <w:rPr>
            <w:rFonts w:eastAsia="Times New Roman" w:cs="Times New Roman"/>
          </w:rPr>
          <w:t xml:space="preserve">, 218–226 (2010). </w:t>
        </w:r>
      </w:hyperlink>
    </w:p>
    <w:p w14:paraId="4A0E602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70">
        <w:r w:rsidRPr="005B44E2">
          <w:rPr>
            <w:rFonts w:eastAsia="Times New Roman" w:cs="Times New Roman"/>
          </w:rPr>
          <w:t>61.</w:t>
        </w:r>
      </w:hyperlink>
      <w:r w:rsidRPr="005B44E2">
        <w:rPr>
          <w:rFonts w:eastAsia="Times New Roman" w:cs="Times New Roman"/>
        </w:rPr>
        <w:tab/>
      </w:r>
      <w:hyperlink r:id="rId471">
        <w:r w:rsidRPr="005B44E2">
          <w:rPr>
            <w:rFonts w:eastAsia="Times New Roman" w:cs="Times New Roman"/>
          </w:rPr>
          <w:t xml:space="preserve">Kucera, M., </w:t>
        </w:r>
        <w:proofErr w:type="spellStart"/>
        <w:r w:rsidRPr="005B44E2">
          <w:rPr>
            <w:rFonts w:eastAsia="Times New Roman" w:cs="Times New Roman"/>
          </w:rPr>
          <w:t>Isserlin</w:t>
        </w:r>
        <w:proofErr w:type="spellEnd"/>
        <w:r w:rsidRPr="005B44E2">
          <w:rPr>
            <w:rFonts w:eastAsia="Times New Roman" w:cs="Times New Roman"/>
          </w:rPr>
          <w:t xml:space="preserve">, R., </w:t>
        </w:r>
        <w:proofErr w:type="spellStart"/>
        <w:r w:rsidRPr="005B44E2">
          <w:rPr>
            <w:rFonts w:eastAsia="Times New Roman" w:cs="Times New Roman"/>
          </w:rPr>
          <w:t>Arkhangorodsky</w:t>
        </w:r>
        <w:proofErr w:type="spellEnd"/>
        <w:r w:rsidRPr="005B44E2">
          <w:rPr>
            <w:rFonts w:eastAsia="Times New Roman" w:cs="Times New Roman"/>
          </w:rPr>
          <w:t xml:space="preserve">, A. &amp; Bader, G. D. </w:t>
        </w:r>
        <w:proofErr w:type="spellStart"/>
        <w:r w:rsidRPr="005B44E2">
          <w:rPr>
            <w:rFonts w:eastAsia="Times New Roman" w:cs="Times New Roman"/>
          </w:rPr>
          <w:t>AutoAnnotate</w:t>
        </w:r>
        <w:proofErr w:type="spellEnd"/>
        <w:r w:rsidRPr="005B44E2">
          <w:rPr>
            <w:rFonts w:eastAsia="Times New Roman" w:cs="Times New Roman"/>
          </w:rPr>
          <w:t xml:space="preserve">: A </w:t>
        </w:r>
        <w:proofErr w:type="spellStart"/>
        <w:r w:rsidRPr="005B44E2">
          <w:rPr>
            <w:rFonts w:eastAsia="Times New Roman" w:cs="Times New Roman"/>
          </w:rPr>
          <w:t>Cytoscape</w:t>
        </w:r>
        <w:proofErr w:type="spellEnd"/>
        <w:r w:rsidRPr="005B44E2">
          <w:rPr>
            <w:rFonts w:eastAsia="Times New Roman" w:cs="Times New Roman"/>
          </w:rPr>
          <w:t xml:space="preserve"> app for summarizing networks with semantic annotations. </w:t>
        </w:r>
      </w:hyperlink>
      <w:hyperlink r:id="rId472">
        <w:r w:rsidRPr="005B44E2">
          <w:rPr>
            <w:rFonts w:eastAsia="Times New Roman" w:cs="Times New Roman"/>
            <w:i/>
            <w:iCs/>
          </w:rPr>
          <w:t xml:space="preserve">F1000Research </w:t>
        </w:r>
      </w:hyperlink>
      <w:hyperlink r:id="rId473">
        <w:r w:rsidRPr="005B44E2">
          <w:rPr>
            <w:rFonts w:eastAsia="Times New Roman" w:cs="Times New Roman"/>
            <w:b/>
            <w:bCs/>
          </w:rPr>
          <w:t>5</w:t>
        </w:r>
      </w:hyperlink>
      <w:hyperlink r:id="rId474">
        <w:r w:rsidRPr="005B44E2">
          <w:rPr>
            <w:rFonts w:eastAsia="Times New Roman" w:cs="Times New Roman"/>
          </w:rPr>
          <w:t xml:space="preserve">, 1717 (2016). </w:t>
        </w:r>
      </w:hyperlink>
    </w:p>
    <w:p w14:paraId="248B86FF"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75">
        <w:r w:rsidRPr="005B44E2">
          <w:rPr>
            <w:rFonts w:eastAsia="Times New Roman" w:cs="Times New Roman"/>
          </w:rPr>
          <w:t>62.</w:t>
        </w:r>
      </w:hyperlink>
      <w:r w:rsidRPr="005B44E2">
        <w:rPr>
          <w:rFonts w:eastAsia="Times New Roman" w:cs="Times New Roman"/>
        </w:rPr>
        <w:tab/>
      </w:r>
      <w:hyperlink r:id="rId476">
        <w:r w:rsidRPr="005B44E2">
          <w:rPr>
            <w:rFonts w:eastAsia="Times New Roman" w:cs="Times New Roman"/>
          </w:rPr>
          <w:t xml:space="preserve">Palmer, J. E. </w:t>
        </w:r>
      </w:hyperlink>
      <w:hyperlink r:id="rId477">
        <w:r w:rsidRPr="005B44E2">
          <w:rPr>
            <w:rFonts w:eastAsia="Times New Roman" w:cs="Times New Roman"/>
            <w:i/>
            <w:iCs/>
          </w:rPr>
          <w:t>et al.</w:t>
        </w:r>
      </w:hyperlink>
      <w:hyperlink r:id="rId478">
        <w:r w:rsidRPr="005B44E2">
          <w:rPr>
            <w:rFonts w:eastAsia="Times New Roman" w:cs="Times New Roman"/>
          </w:rPr>
          <w:t xml:space="preserve"> Autophagy, aging, and age-related neurodegeneration. </w:t>
        </w:r>
      </w:hyperlink>
      <w:hyperlink r:id="rId479">
        <w:r w:rsidRPr="005B44E2">
          <w:rPr>
            <w:rFonts w:eastAsia="Times New Roman" w:cs="Times New Roman"/>
            <w:i/>
            <w:iCs/>
          </w:rPr>
          <w:t xml:space="preserve">Neuron </w:t>
        </w:r>
      </w:hyperlink>
      <w:hyperlink r:id="rId480">
        <w:r w:rsidRPr="005B44E2">
          <w:rPr>
            <w:rFonts w:eastAsia="Times New Roman" w:cs="Times New Roman"/>
            <w:b/>
            <w:bCs/>
          </w:rPr>
          <w:t>113</w:t>
        </w:r>
      </w:hyperlink>
      <w:hyperlink r:id="rId481">
        <w:r w:rsidRPr="005B44E2">
          <w:rPr>
            <w:rFonts w:eastAsia="Times New Roman" w:cs="Times New Roman"/>
          </w:rPr>
          <w:t xml:space="preserve">, 29–48 (2025). </w:t>
        </w:r>
      </w:hyperlink>
    </w:p>
    <w:p w14:paraId="17C69B69"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82">
        <w:r w:rsidRPr="005B44E2">
          <w:rPr>
            <w:rFonts w:eastAsia="Times New Roman" w:cs="Times New Roman"/>
          </w:rPr>
          <w:t>63.</w:t>
        </w:r>
      </w:hyperlink>
      <w:r w:rsidRPr="005B44E2">
        <w:rPr>
          <w:rFonts w:eastAsia="Times New Roman" w:cs="Times New Roman"/>
        </w:rPr>
        <w:tab/>
      </w:r>
      <w:hyperlink r:id="rId483">
        <w:proofErr w:type="spellStart"/>
        <w:r w:rsidRPr="005B44E2">
          <w:rPr>
            <w:rFonts w:eastAsia="Times New Roman" w:cs="Times New Roman"/>
          </w:rPr>
          <w:t>Zavodszky</w:t>
        </w:r>
        <w:proofErr w:type="spellEnd"/>
        <w:r w:rsidRPr="005B44E2">
          <w:rPr>
            <w:rFonts w:eastAsia="Times New Roman" w:cs="Times New Roman"/>
          </w:rPr>
          <w:t xml:space="preserve">, E. </w:t>
        </w:r>
      </w:hyperlink>
      <w:hyperlink r:id="rId484">
        <w:r w:rsidRPr="005B44E2">
          <w:rPr>
            <w:rFonts w:eastAsia="Times New Roman" w:cs="Times New Roman"/>
            <w:i/>
            <w:iCs/>
          </w:rPr>
          <w:t>et al.</w:t>
        </w:r>
      </w:hyperlink>
      <w:hyperlink r:id="rId485">
        <w:r w:rsidRPr="005B44E2">
          <w:rPr>
            <w:rFonts w:eastAsia="Times New Roman" w:cs="Times New Roman"/>
          </w:rPr>
          <w:t xml:space="preserve"> Mutation in VPS35 associated with Parkinson’s disease impairs WASH complex association and inhibits autophagy. </w:t>
        </w:r>
      </w:hyperlink>
      <w:hyperlink r:id="rId486">
        <w:r w:rsidRPr="005B44E2">
          <w:rPr>
            <w:rFonts w:eastAsia="Times New Roman" w:cs="Times New Roman"/>
            <w:i/>
            <w:iCs/>
          </w:rPr>
          <w:t xml:space="preserve">Nat. Commun. </w:t>
        </w:r>
      </w:hyperlink>
      <w:hyperlink r:id="rId487">
        <w:r w:rsidRPr="005B44E2">
          <w:rPr>
            <w:rFonts w:eastAsia="Times New Roman" w:cs="Times New Roman"/>
            <w:b/>
            <w:bCs/>
          </w:rPr>
          <w:t>5</w:t>
        </w:r>
      </w:hyperlink>
      <w:hyperlink r:id="rId488">
        <w:r w:rsidRPr="005B44E2">
          <w:rPr>
            <w:rFonts w:eastAsia="Times New Roman" w:cs="Times New Roman"/>
          </w:rPr>
          <w:t xml:space="preserve">, 3828 (2014). </w:t>
        </w:r>
      </w:hyperlink>
    </w:p>
    <w:p w14:paraId="3944DC84"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89">
        <w:r w:rsidRPr="005B44E2">
          <w:rPr>
            <w:rFonts w:eastAsia="Times New Roman" w:cs="Times New Roman"/>
          </w:rPr>
          <w:t>64.</w:t>
        </w:r>
      </w:hyperlink>
      <w:r w:rsidRPr="005B44E2">
        <w:rPr>
          <w:rFonts w:eastAsia="Times New Roman" w:cs="Times New Roman"/>
        </w:rPr>
        <w:tab/>
      </w:r>
      <w:hyperlink r:id="rId490">
        <w:proofErr w:type="spellStart"/>
        <w:r w:rsidRPr="005B44E2">
          <w:rPr>
            <w:rFonts w:eastAsia="Times New Roman" w:cs="Times New Roman"/>
          </w:rPr>
          <w:t>Grattafiori</w:t>
        </w:r>
        <w:proofErr w:type="spellEnd"/>
        <w:r w:rsidRPr="005B44E2">
          <w:rPr>
            <w:rFonts w:eastAsia="Times New Roman" w:cs="Times New Roman"/>
          </w:rPr>
          <w:t xml:space="preserve">, A. </w:t>
        </w:r>
      </w:hyperlink>
      <w:hyperlink r:id="rId491">
        <w:r w:rsidRPr="005B44E2">
          <w:rPr>
            <w:rFonts w:eastAsia="Times New Roman" w:cs="Times New Roman"/>
            <w:i/>
            <w:iCs/>
          </w:rPr>
          <w:t>et al.</w:t>
        </w:r>
      </w:hyperlink>
      <w:hyperlink r:id="rId492">
        <w:r w:rsidRPr="005B44E2">
          <w:rPr>
            <w:rFonts w:eastAsia="Times New Roman" w:cs="Times New Roman"/>
          </w:rPr>
          <w:t xml:space="preserve"> The Llama 3 Herd of Models. (2024). </w:t>
        </w:r>
      </w:hyperlink>
    </w:p>
    <w:p w14:paraId="21CC97D6"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93">
        <w:r w:rsidRPr="005B44E2">
          <w:rPr>
            <w:rFonts w:eastAsia="Times New Roman" w:cs="Times New Roman"/>
          </w:rPr>
          <w:t>65.</w:t>
        </w:r>
      </w:hyperlink>
      <w:r w:rsidRPr="005B44E2">
        <w:rPr>
          <w:rFonts w:eastAsia="Times New Roman" w:cs="Times New Roman"/>
        </w:rPr>
        <w:tab/>
      </w:r>
      <w:hyperlink r:id="rId494">
        <w:r w:rsidRPr="005B44E2">
          <w:rPr>
            <w:rFonts w:eastAsia="Times New Roman" w:cs="Times New Roman"/>
          </w:rPr>
          <w:t xml:space="preserve">Yang, A. </w:t>
        </w:r>
      </w:hyperlink>
      <w:hyperlink r:id="rId495">
        <w:r w:rsidRPr="005B44E2">
          <w:rPr>
            <w:rFonts w:eastAsia="Times New Roman" w:cs="Times New Roman"/>
            <w:i/>
            <w:iCs/>
          </w:rPr>
          <w:t>et al.</w:t>
        </w:r>
      </w:hyperlink>
      <w:hyperlink r:id="rId496">
        <w:r w:rsidRPr="005B44E2">
          <w:rPr>
            <w:rFonts w:eastAsia="Times New Roman" w:cs="Times New Roman"/>
          </w:rPr>
          <w:t xml:space="preserve"> Qwen3 Technical Report. (2025). </w:t>
        </w:r>
      </w:hyperlink>
    </w:p>
    <w:p w14:paraId="40E9A51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497">
        <w:r w:rsidRPr="005B44E2">
          <w:rPr>
            <w:rFonts w:eastAsia="Times New Roman" w:cs="Times New Roman"/>
          </w:rPr>
          <w:t>66.</w:t>
        </w:r>
      </w:hyperlink>
      <w:r w:rsidRPr="005B44E2">
        <w:rPr>
          <w:rFonts w:eastAsia="Times New Roman" w:cs="Times New Roman"/>
        </w:rPr>
        <w:tab/>
      </w:r>
      <w:hyperlink r:id="rId498">
        <w:proofErr w:type="spellStart"/>
        <w:r w:rsidRPr="005B44E2">
          <w:rPr>
            <w:rFonts w:eastAsia="Times New Roman" w:cs="Times New Roman"/>
          </w:rPr>
          <w:t>DeepSeek</w:t>
        </w:r>
        <w:proofErr w:type="spellEnd"/>
        <w:r w:rsidRPr="005B44E2">
          <w:rPr>
            <w:rFonts w:eastAsia="Times New Roman" w:cs="Times New Roman"/>
          </w:rPr>
          <w:t xml:space="preserve">-AI </w:t>
        </w:r>
      </w:hyperlink>
      <w:hyperlink r:id="rId499">
        <w:r w:rsidRPr="005B44E2">
          <w:rPr>
            <w:rFonts w:eastAsia="Times New Roman" w:cs="Times New Roman"/>
            <w:i/>
            <w:iCs/>
          </w:rPr>
          <w:t>et al.</w:t>
        </w:r>
      </w:hyperlink>
      <w:hyperlink r:id="rId500">
        <w:r w:rsidRPr="005B44E2">
          <w:rPr>
            <w:rFonts w:eastAsia="Times New Roman" w:cs="Times New Roman"/>
          </w:rPr>
          <w:t xml:space="preserve"> DeepSeek-V3 Technical Report. (2025). </w:t>
        </w:r>
      </w:hyperlink>
    </w:p>
    <w:p w14:paraId="5E6F2D9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01">
        <w:r w:rsidRPr="005B44E2">
          <w:rPr>
            <w:rFonts w:eastAsia="Times New Roman" w:cs="Times New Roman"/>
          </w:rPr>
          <w:t>67.</w:t>
        </w:r>
      </w:hyperlink>
      <w:r w:rsidRPr="005B44E2">
        <w:rPr>
          <w:rFonts w:eastAsia="Times New Roman" w:cs="Times New Roman"/>
        </w:rPr>
        <w:tab/>
      </w:r>
      <w:hyperlink r:id="rId502">
        <w:r w:rsidRPr="005B44E2">
          <w:rPr>
            <w:rFonts w:eastAsia="Times New Roman" w:cs="Times New Roman"/>
          </w:rPr>
          <w:t xml:space="preserve">Xu, S. </w:t>
        </w:r>
      </w:hyperlink>
      <w:hyperlink r:id="rId503">
        <w:r w:rsidRPr="005B44E2">
          <w:rPr>
            <w:rFonts w:eastAsia="Times New Roman" w:cs="Times New Roman"/>
            <w:i/>
            <w:iCs/>
          </w:rPr>
          <w:t>et al.</w:t>
        </w:r>
      </w:hyperlink>
      <w:hyperlink r:id="rId504">
        <w:r w:rsidRPr="005B44E2">
          <w:rPr>
            <w:rFonts w:eastAsia="Times New Roman" w:cs="Times New Roman"/>
          </w:rPr>
          <w:t xml:space="preserve"> Using </w:t>
        </w:r>
        <w:proofErr w:type="spellStart"/>
        <w:r w:rsidRPr="005B44E2">
          <w:rPr>
            <w:rFonts w:eastAsia="Times New Roman" w:cs="Times New Roman"/>
          </w:rPr>
          <w:t>clusterProfiler</w:t>
        </w:r>
        <w:proofErr w:type="spellEnd"/>
        <w:r w:rsidRPr="005B44E2">
          <w:rPr>
            <w:rFonts w:eastAsia="Times New Roman" w:cs="Times New Roman"/>
          </w:rPr>
          <w:t xml:space="preserve"> to characterize </w:t>
        </w:r>
        <w:proofErr w:type="spellStart"/>
        <w:r w:rsidRPr="005B44E2">
          <w:rPr>
            <w:rFonts w:eastAsia="Times New Roman" w:cs="Times New Roman"/>
          </w:rPr>
          <w:t>multiomics</w:t>
        </w:r>
        <w:proofErr w:type="spellEnd"/>
        <w:r w:rsidRPr="005B44E2">
          <w:rPr>
            <w:rFonts w:eastAsia="Times New Roman" w:cs="Times New Roman"/>
          </w:rPr>
          <w:t xml:space="preserve"> data. </w:t>
        </w:r>
      </w:hyperlink>
      <w:hyperlink r:id="rId505">
        <w:r w:rsidRPr="005B44E2">
          <w:rPr>
            <w:rFonts w:eastAsia="Times New Roman" w:cs="Times New Roman"/>
            <w:i/>
            <w:iCs/>
          </w:rPr>
          <w:t xml:space="preserve">Nat. </w:t>
        </w:r>
        <w:proofErr w:type="spellStart"/>
        <w:r w:rsidRPr="005B44E2">
          <w:rPr>
            <w:rFonts w:eastAsia="Times New Roman" w:cs="Times New Roman"/>
            <w:i/>
            <w:iCs/>
          </w:rPr>
          <w:t>Protoc</w:t>
        </w:r>
        <w:proofErr w:type="spellEnd"/>
        <w:r w:rsidRPr="005B44E2">
          <w:rPr>
            <w:rFonts w:eastAsia="Times New Roman" w:cs="Times New Roman"/>
            <w:i/>
            <w:iCs/>
          </w:rPr>
          <w:t xml:space="preserve">. </w:t>
        </w:r>
      </w:hyperlink>
      <w:hyperlink r:id="rId506">
        <w:r w:rsidRPr="005B44E2">
          <w:rPr>
            <w:rFonts w:eastAsia="Times New Roman" w:cs="Times New Roman"/>
            <w:b/>
            <w:bCs/>
          </w:rPr>
          <w:t>19</w:t>
        </w:r>
      </w:hyperlink>
      <w:hyperlink r:id="rId507">
        <w:r w:rsidRPr="005B44E2">
          <w:rPr>
            <w:rFonts w:eastAsia="Times New Roman" w:cs="Times New Roman"/>
          </w:rPr>
          <w:t xml:space="preserve">, 3292–3320 (2024). </w:t>
        </w:r>
      </w:hyperlink>
    </w:p>
    <w:p w14:paraId="6A3593B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08">
        <w:r w:rsidRPr="005B44E2">
          <w:rPr>
            <w:rFonts w:eastAsia="Times New Roman" w:cs="Times New Roman"/>
          </w:rPr>
          <w:t>68.</w:t>
        </w:r>
      </w:hyperlink>
      <w:r w:rsidRPr="005B44E2">
        <w:rPr>
          <w:rFonts w:eastAsia="Times New Roman" w:cs="Times New Roman"/>
        </w:rPr>
        <w:tab/>
      </w:r>
      <w:hyperlink r:id="rId509">
        <w:r w:rsidRPr="005B44E2">
          <w:rPr>
            <w:rFonts w:eastAsia="Times New Roman" w:cs="Times New Roman"/>
          </w:rPr>
          <w:t xml:space="preserve">Shen, X. </w:t>
        </w:r>
      </w:hyperlink>
      <w:hyperlink r:id="rId510">
        <w:r w:rsidRPr="005B44E2">
          <w:rPr>
            <w:rFonts w:eastAsia="Times New Roman" w:cs="Times New Roman"/>
            <w:i/>
            <w:iCs/>
          </w:rPr>
          <w:t>et al.</w:t>
        </w:r>
      </w:hyperlink>
      <w:hyperlink r:id="rId511">
        <w:r w:rsidRPr="005B44E2">
          <w:rPr>
            <w:rFonts w:eastAsia="Times New Roman" w:cs="Times New Roman"/>
          </w:rPr>
          <w:t xml:space="preserve"> </w:t>
        </w:r>
        <w:proofErr w:type="spellStart"/>
        <w:r w:rsidRPr="005B44E2">
          <w:rPr>
            <w:rFonts w:eastAsia="Times New Roman" w:cs="Times New Roman"/>
          </w:rPr>
          <w:t>TidyMass</w:t>
        </w:r>
        <w:proofErr w:type="spellEnd"/>
        <w:r w:rsidRPr="005B44E2">
          <w:rPr>
            <w:rFonts w:eastAsia="Times New Roman" w:cs="Times New Roman"/>
          </w:rPr>
          <w:t xml:space="preserve"> an object-oriented reproducible analysis framework for LC-MS data. </w:t>
        </w:r>
      </w:hyperlink>
      <w:hyperlink r:id="rId512">
        <w:r w:rsidRPr="005B44E2">
          <w:rPr>
            <w:rFonts w:eastAsia="Times New Roman" w:cs="Times New Roman"/>
            <w:i/>
            <w:iCs/>
          </w:rPr>
          <w:t xml:space="preserve">Nat. Commun. </w:t>
        </w:r>
      </w:hyperlink>
      <w:hyperlink r:id="rId513">
        <w:r w:rsidRPr="005B44E2">
          <w:rPr>
            <w:rFonts w:eastAsia="Times New Roman" w:cs="Times New Roman"/>
            <w:b/>
            <w:bCs/>
          </w:rPr>
          <w:t>13</w:t>
        </w:r>
      </w:hyperlink>
      <w:hyperlink r:id="rId514">
        <w:r w:rsidRPr="005B44E2">
          <w:rPr>
            <w:rFonts w:eastAsia="Times New Roman" w:cs="Times New Roman"/>
          </w:rPr>
          <w:t xml:space="preserve">, 4365 (2022). </w:t>
        </w:r>
      </w:hyperlink>
    </w:p>
    <w:p w14:paraId="247179E0"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15">
        <w:r w:rsidRPr="005B44E2">
          <w:rPr>
            <w:rFonts w:eastAsia="Times New Roman" w:cs="Times New Roman"/>
          </w:rPr>
          <w:t>69.</w:t>
        </w:r>
      </w:hyperlink>
      <w:r w:rsidRPr="005B44E2">
        <w:rPr>
          <w:rFonts w:eastAsia="Times New Roman" w:cs="Times New Roman"/>
        </w:rPr>
        <w:tab/>
      </w:r>
      <w:hyperlink r:id="rId516">
        <w:r w:rsidRPr="005B44E2">
          <w:rPr>
            <w:rFonts w:eastAsia="Times New Roman" w:cs="Times New Roman"/>
          </w:rPr>
          <w:t xml:space="preserve">Wang, X. </w:t>
        </w:r>
      </w:hyperlink>
      <w:hyperlink r:id="rId517">
        <w:r w:rsidRPr="005B44E2">
          <w:rPr>
            <w:rFonts w:eastAsia="Times New Roman" w:cs="Times New Roman"/>
            <w:i/>
            <w:iCs/>
          </w:rPr>
          <w:t>et al.</w:t>
        </w:r>
      </w:hyperlink>
      <w:hyperlink r:id="rId518">
        <w:r w:rsidRPr="005B44E2">
          <w:rPr>
            <w:rFonts w:eastAsia="Times New Roman" w:cs="Times New Roman"/>
          </w:rPr>
          <w:t xml:space="preserve"> TidyMass2: Advancing LC-MS Untargeted Metabolomics Through Metabolite Origin Inference and Metabolic Feature-based Functional Module Analysis. </w:t>
        </w:r>
      </w:hyperlink>
      <w:hyperlink r:id="rId519">
        <w:r w:rsidRPr="005B44E2">
          <w:rPr>
            <w:rFonts w:eastAsia="Times New Roman" w:cs="Times New Roman"/>
            <w:i/>
            <w:iCs/>
          </w:rPr>
          <w:t xml:space="preserve">bioRxiv </w:t>
        </w:r>
      </w:hyperlink>
      <w:hyperlink r:id="rId520">
        <w:r w:rsidRPr="005B44E2">
          <w:rPr>
            <w:rFonts w:eastAsia="Times New Roman" w:cs="Times New Roman"/>
          </w:rPr>
          <w:t xml:space="preserve">https://doi.org/10.1101/2025.05.09.652992 (2025) doi:10.1101/2025.05.09.652992. </w:t>
        </w:r>
      </w:hyperlink>
    </w:p>
    <w:p w14:paraId="305D5367"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21">
        <w:r w:rsidRPr="005B44E2">
          <w:rPr>
            <w:rFonts w:eastAsia="Times New Roman" w:cs="Times New Roman"/>
          </w:rPr>
          <w:t>70.</w:t>
        </w:r>
      </w:hyperlink>
      <w:r w:rsidRPr="005B44E2">
        <w:rPr>
          <w:rFonts w:eastAsia="Times New Roman" w:cs="Times New Roman"/>
        </w:rPr>
        <w:tab/>
      </w:r>
      <w:hyperlink r:id="rId522">
        <w:r w:rsidRPr="005B44E2">
          <w:rPr>
            <w:rFonts w:eastAsia="Times New Roman" w:cs="Times New Roman"/>
          </w:rPr>
          <w:t xml:space="preserve">Shen, X., Wang, C. &amp; Snyder, M. P. </w:t>
        </w:r>
        <w:proofErr w:type="spellStart"/>
        <w:r w:rsidRPr="005B44E2">
          <w:rPr>
            <w:rFonts w:eastAsia="Times New Roman" w:cs="Times New Roman"/>
          </w:rPr>
          <w:t>massDatabase</w:t>
        </w:r>
        <w:proofErr w:type="spellEnd"/>
        <w:r w:rsidRPr="005B44E2">
          <w:rPr>
            <w:rFonts w:eastAsia="Times New Roman" w:cs="Times New Roman"/>
          </w:rPr>
          <w:t xml:space="preserve">: utilities for the operation of the public compound and pathway database. </w:t>
        </w:r>
      </w:hyperlink>
      <w:hyperlink r:id="rId523">
        <w:proofErr w:type="spellStart"/>
        <w:r w:rsidRPr="005B44E2">
          <w:rPr>
            <w:rFonts w:eastAsia="Times New Roman" w:cs="Times New Roman"/>
            <w:i/>
            <w:iCs/>
          </w:rPr>
          <w:t>Bioinforma</w:t>
        </w:r>
        <w:proofErr w:type="spellEnd"/>
        <w:r w:rsidRPr="005B44E2">
          <w:rPr>
            <w:rFonts w:eastAsia="Times New Roman" w:cs="Times New Roman"/>
            <w:i/>
            <w:iCs/>
          </w:rPr>
          <w:t xml:space="preserve">. </w:t>
        </w:r>
        <w:proofErr w:type="spellStart"/>
        <w:r w:rsidRPr="005B44E2">
          <w:rPr>
            <w:rFonts w:eastAsia="Times New Roman" w:cs="Times New Roman"/>
            <w:i/>
            <w:iCs/>
          </w:rPr>
          <w:t>Oxf</w:t>
        </w:r>
        <w:proofErr w:type="spellEnd"/>
        <w:r w:rsidRPr="005B44E2">
          <w:rPr>
            <w:rFonts w:eastAsia="Times New Roman" w:cs="Times New Roman"/>
            <w:i/>
            <w:iCs/>
          </w:rPr>
          <w:t xml:space="preserve">. Engl. </w:t>
        </w:r>
      </w:hyperlink>
      <w:hyperlink r:id="rId524">
        <w:r w:rsidRPr="005B44E2">
          <w:rPr>
            <w:rFonts w:eastAsia="Times New Roman" w:cs="Times New Roman"/>
            <w:b/>
            <w:bCs/>
          </w:rPr>
          <w:t>38</w:t>
        </w:r>
      </w:hyperlink>
      <w:hyperlink r:id="rId525">
        <w:r w:rsidRPr="005B44E2">
          <w:rPr>
            <w:rFonts w:eastAsia="Times New Roman" w:cs="Times New Roman"/>
          </w:rPr>
          <w:t xml:space="preserve">, 4650–4651 (2022). </w:t>
        </w:r>
      </w:hyperlink>
    </w:p>
    <w:p w14:paraId="075565C5"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26">
        <w:r w:rsidRPr="005B44E2">
          <w:rPr>
            <w:rFonts w:eastAsia="Times New Roman" w:cs="Times New Roman"/>
          </w:rPr>
          <w:t>71.</w:t>
        </w:r>
      </w:hyperlink>
      <w:r w:rsidRPr="005B44E2">
        <w:rPr>
          <w:rFonts w:eastAsia="Times New Roman" w:cs="Times New Roman"/>
        </w:rPr>
        <w:tab/>
      </w:r>
      <w:hyperlink r:id="rId527">
        <w:proofErr w:type="spellStart"/>
        <w:r w:rsidRPr="005B44E2">
          <w:rPr>
            <w:rFonts w:eastAsia="Times New Roman" w:cs="Times New Roman"/>
          </w:rPr>
          <w:t>Sitikhu</w:t>
        </w:r>
        <w:proofErr w:type="spellEnd"/>
        <w:r w:rsidRPr="005B44E2">
          <w:rPr>
            <w:rFonts w:eastAsia="Times New Roman" w:cs="Times New Roman"/>
          </w:rPr>
          <w:t xml:space="preserve">, P., Pahi, K., Thapa, P. &amp; Shakya, S. A Comparison of Semantic Similarity Methods for Maximum Human Interpretability. (2019). </w:t>
        </w:r>
      </w:hyperlink>
    </w:p>
    <w:p w14:paraId="722DF7C0"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28">
        <w:r w:rsidRPr="005B44E2">
          <w:rPr>
            <w:rFonts w:eastAsia="Times New Roman" w:cs="Times New Roman"/>
          </w:rPr>
          <w:t>72.</w:t>
        </w:r>
      </w:hyperlink>
      <w:r w:rsidRPr="005B44E2">
        <w:rPr>
          <w:rFonts w:eastAsia="Times New Roman" w:cs="Times New Roman"/>
        </w:rPr>
        <w:tab/>
      </w:r>
      <w:hyperlink r:id="rId529">
        <w:proofErr w:type="spellStart"/>
        <w:r w:rsidRPr="005B44E2">
          <w:rPr>
            <w:rFonts w:eastAsia="Times New Roman" w:cs="Times New Roman"/>
          </w:rPr>
          <w:t>Lovmar</w:t>
        </w:r>
        <w:proofErr w:type="spellEnd"/>
        <w:r w:rsidRPr="005B44E2">
          <w:rPr>
            <w:rFonts w:eastAsia="Times New Roman" w:cs="Times New Roman"/>
          </w:rPr>
          <w:t xml:space="preserve">, L., </w:t>
        </w:r>
        <w:proofErr w:type="spellStart"/>
        <w:r w:rsidRPr="005B44E2">
          <w:rPr>
            <w:rFonts w:eastAsia="Times New Roman" w:cs="Times New Roman"/>
          </w:rPr>
          <w:t>Ahlford</w:t>
        </w:r>
        <w:proofErr w:type="spellEnd"/>
        <w:r w:rsidRPr="005B44E2">
          <w:rPr>
            <w:rFonts w:eastAsia="Times New Roman" w:cs="Times New Roman"/>
          </w:rPr>
          <w:t xml:space="preserve">, A., Jonsson, M. &amp; </w:t>
        </w:r>
        <w:proofErr w:type="spellStart"/>
        <w:r w:rsidRPr="005B44E2">
          <w:rPr>
            <w:rFonts w:eastAsia="Times New Roman" w:cs="Times New Roman"/>
          </w:rPr>
          <w:t>Syvänen</w:t>
        </w:r>
        <w:proofErr w:type="spellEnd"/>
        <w:r w:rsidRPr="005B44E2">
          <w:rPr>
            <w:rFonts w:eastAsia="Times New Roman" w:cs="Times New Roman"/>
          </w:rPr>
          <w:t xml:space="preserve">, A.-C. Silhouette scores for assessment of SNP genotype clusters. </w:t>
        </w:r>
      </w:hyperlink>
      <w:hyperlink r:id="rId530">
        <w:r w:rsidRPr="005B44E2">
          <w:rPr>
            <w:rFonts w:eastAsia="Times New Roman" w:cs="Times New Roman"/>
            <w:i/>
            <w:iCs/>
          </w:rPr>
          <w:t xml:space="preserve">BMC Genomics </w:t>
        </w:r>
      </w:hyperlink>
      <w:hyperlink r:id="rId531">
        <w:r w:rsidRPr="005B44E2">
          <w:rPr>
            <w:rFonts w:eastAsia="Times New Roman" w:cs="Times New Roman"/>
            <w:b/>
            <w:bCs/>
          </w:rPr>
          <w:t>6</w:t>
        </w:r>
      </w:hyperlink>
      <w:hyperlink r:id="rId532">
        <w:r w:rsidRPr="005B44E2">
          <w:rPr>
            <w:rFonts w:eastAsia="Times New Roman" w:cs="Times New Roman"/>
          </w:rPr>
          <w:t xml:space="preserve">, 35 (2005). </w:t>
        </w:r>
      </w:hyperlink>
    </w:p>
    <w:p w14:paraId="68868200"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33">
        <w:r w:rsidRPr="005B44E2">
          <w:rPr>
            <w:rFonts w:eastAsia="Times New Roman" w:cs="Times New Roman"/>
          </w:rPr>
          <w:t>73.</w:t>
        </w:r>
      </w:hyperlink>
      <w:r w:rsidRPr="005B44E2">
        <w:rPr>
          <w:rFonts w:eastAsia="Times New Roman" w:cs="Times New Roman"/>
        </w:rPr>
        <w:tab/>
      </w:r>
      <w:hyperlink r:id="rId534">
        <w:proofErr w:type="spellStart"/>
        <w:r w:rsidRPr="005B44E2">
          <w:rPr>
            <w:rFonts w:eastAsia="Times New Roman" w:cs="Times New Roman"/>
          </w:rPr>
          <w:t>Caliński</w:t>
        </w:r>
        <w:proofErr w:type="spellEnd"/>
        <w:r w:rsidRPr="005B44E2">
          <w:rPr>
            <w:rFonts w:eastAsia="Times New Roman" w:cs="Times New Roman"/>
          </w:rPr>
          <w:t xml:space="preserve">, T. &amp; </w:t>
        </w:r>
        <w:proofErr w:type="spellStart"/>
        <w:r w:rsidRPr="005B44E2">
          <w:rPr>
            <w:rFonts w:eastAsia="Times New Roman" w:cs="Times New Roman"/>
          </w:rPr>
          <w:t>Harabasz</w:t>
        </w:r>
        <w:proofErr w:type="spellEnd"/>
        <w:r w:rsidRPr="005B44E2">
          <w:rPr>
            <w:rFonts w:eastAsia="Times New Roman" w:cs="Times New Roman"/>
          </w:rPr>
          <w:t xml:space="preserve">, J. A dendrite method for cluster analysis. </w:t>
        </w:r>
      </w:hyperlink>
      <w:hyperlink r:id="rId535">
        <w:r w:rsidRPr="005B44E2">
          <w:rPr>
            <w:rFonts w:eastAsia="Times New Roman" w:cs="Times New Roman"/>
            <w:i/>
            <w:iCs/>
          </w:rPr>
          <w:t xml:space="preserve">Commun. Stat. </w:t>
        </w:r>
      </w:hyperlink>
      <w:hyperlink r:id="rId536">
        <w:r w:rsidRPr="005B44E2">
          <w:rPr>
            <w:rFonts w:eastAsia="Times New Roman" w:cs="Times New Roman"/>
            <w:b/>
            <w:bCs/>
          </w:rPr>
          <w:t>3</w:t>
        </w:r>
      </w:hyperlink>
      <w:hyperlink r:id="rId537">
        <w:r w:rsidRPr="005B44E2">
          <w:rPr>
            <w:rFonts w:eastAsia="Times New Roman" w:cs="Times New Roman"/>
          </w:rPr>
          <w:t xml:space="preserve">, 1–27 (1974). </w:t>
        </w:r>
      </w:hyperlink>
    </w:p>
    <w:p w14:paraId="0B362095"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38">
        <w:r w:rsidRPr="005B44E2">
          <w:rPr>
            <w:rFonts w:eastAsia="Times New Roman" w:cs="Times New Roman"/>
          </w:rPr>
          <w:t>74.</w:t>
        </w:r>
      </w:hyperlink>
      <w:r w:rsidRPr="005B44E2">
        <w:rPr>
          <w:rFonts w:eastAsia="Times New Roman" w:cs="Times New Roman"/>
        </w:rPr>
        <w:tab/>
      </w:r>
      <w:hyperlink r:id="rId539">
        <w:r w:rsidRPr="005B44E2">
          <w:rPr>
            <w:rFonts w:eastAsia="Times New Roman" w:cs="Times New Roman"/>
          </w:rPr>
          <w:t xml:space="preserve">Davies, D. L. &amp; Bouldin, D. W. A Cluster Separation Measure. </w:t>
        </w:r>
      </w:hyperlink>
      <w:hyperlink r:id="rId540">
        <w:r w:rsidRPr="005B44E2">
          <w:rPr>
            <w:rFonts w:eastAsia="Times New Roman" w:cs="Times New Roman"/>
            <w:i/>
            <w:iCs/>
          </w:rPr>
          <w:t xml:space="preserve">IEEE Trans. Pattern Anal. Mach. </w:t>
        </w:r>
        <w:proofErr w:type="spellStart"/>
        <w:r w:rsidRPr="005B44E2">
          <w:rPr>
            <w:rFonts w:eastAsia="Times New Roman" w:cs="Times New Roman"/>
            <w:i/>
            <w:iCs/>
          </w:rPr>
          <w:t>Intell</w:t>
        </w:r>
        <w:proofErr w:type="spellEnd"/>
        <w:r w:rsidRPr="005B44E2">
          <w:rPr>
            <w:rFonts w:eastAsia="Times New Roman" w:cs="Times New Roman"/>
            <w:i/>
            <w:iCs/>
          </w:rPr>
          <w:t xml:space="preserve">. </w:t>
        </w:r>
      </w:hyperlink>
      <w:hyperlink r:id="rId541">
        <w:r w:rsidRPr="005B44E2">
          <w:rPr>
            <w:rFonts w:eastAsia="Times New Roman" w:cs="Times New Roman"/>
            <w:b/>
            <w:bCs/>
          </w:rPr>
          <w:t>PAMI-1</w:t>
        </w:r>
      </w:hyperlink>
      <w:hyperlink r:id="rId542">
        <w:r w:rsidRPr="005B44E2">
          <w:rPr>
            <w:rFonts w:eastAsia="Times New Roman" w:cs="Times New Roman"/>
          </w:rPr>
          <w:t xml:space="preserve">, 224–227 (1979). </w:t>
        </w:r>
      </w:hyperlink>
    </w:p>
    <w:p w14:paraId="368C9ACB"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43">
        <w:r w:rsidRPr="005B44E2">
          <w:rPr>
            <w:rFonts w:eastAsia="Times New Roman" w:cs="Times New Roman"/>
          </w:rPr>
          <w:t>75.</w:t>
        </w:r>
      </w:hyperlink>
      <w:r w:rsidRPr="005B44E2">
        <w:rPr>
          <w:rFonts w:eastAsia="Times New Roman" w:cs="Times New Roman"/>
        </w:rPr>
        <w:tab/>
      </w:r>
      <w:hyperlink r:id="rId544">
        <w:proofErr w:type="spellStart"/>
        <w:r w:rsidRPr="005B44E2">
          <w:rPr>
            <w:rFonts w:eastAsia="Times New Roman" w:cs="Times New Roman"/>
          </w:rPr>
          <w:t>Meissel</w:t>
        </w:r>
        <w:proofErr w:type="spellEnd"/>
        <w:r w:rsidRPr="005B44E2">
          <w:rPr>
            <w:rFonts w:eastAsia="Times New Roman" w:cs="Times New Roman"/>
          </w:rPr>
          <w:t xml:space="preserve">, K. &amp; Yao, E. S. Using Cliff’s Delta as a Non-Parametric Effect Size Measure: An Accessible Web App and R Tutorial. </w:t>
        </w:r>
      </w:hyperlink>
    </w:p>
    <w:p w14:paraId="4B1B2D1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45">
        <w:r w:rsidRPr="005B44E2">
          <w:rPr>
            <w:rFonts w:eastAsia="Times New Roman" w:cs="Times New Roman"/>
          </w:rPr>
          <w:t>76.</w:t>
        </w:r>
      </w:hyperlink>
      <w:r w:rsidRPr="005B44E2">
        <w:rPr>
          <w:rFonts w:eastAsia="Times New Roman" w:cs="Times New Roman"/>
        </w:rPr>
        <w:tab/>
      </w:r>
      <w:hyperlink r:id="rId546">
        <w:r w:rsidRPr="005B44E2">
          <w:rPr>
            <w:rFonts w:eastAsia="Times New Roman" w:cs="Times New Roman"/>
          </w:rPr>
          <w:t xml:space="preserve">Shen, X. </w:t>
        </w:r>
      </w:hyperlink>
      <w:hyperlink r:id="rId547">
        <w:r w:rsidRPr="005B44E2">
          <w:rPr>
            <w:rFonts w:eastAsia="Times New Roman" w:cs="Times New Roman"/>
            <w:i/>
            <w:iCs/>
          </w:rPr>
          <w:t>et al.</w:t>
        </w:r>
      </w:hyperlink>
      <w:hyperlink r:id="rId548">
        <w:r w:rsidRPr="005B44E2">
          <w:rPr>
            <w:rFonts w:eastAsia="Times New Roman" w:cs="Times New Roman"/>
          </w:rPr>
          <w:t xml:space="preserve"> Metabolic reaction network-based recursive metabolite annotation for untargeted metabolomics. </w:t>
        </w:r>
      </w:hyperlink>
      <w:hyperlink r:id="rId549">
        <w:r w:rsidRPr="005B44E2">
          <w:rPr>
            <w:rFonts w:eastAsia="Times New Roman" w:cs="Times New Roman"/>
            <w:i/>
            <w:iCs/>
          </w:rPr>
          <w:t xml:space="preserve">Nat. Commun. </w:t>
        </w:r>
      </w:hyperlink>
      <w:hyperlink r:id="rId550">
        <w:r w:rsidRPr="005B44E2">
          <w:rPr>
            <w:rFonts w:eastAsia="Times New Roman" w:cs="Times New Roman"/>
            <w:b/>
            <w:bCs/>
          </w:rPr>
          <w:t>10</w:t>
        </w:r>
      </w:hyperlink>
      <w:hyperlink r:id="rId551">
        <w:r w:rsidRPr="005B44E2">
          <w:rPr>
            <w:rFonts w:eastAsia="Times New Roman" w:cs="Times New Roman"/>
          </w:rPr>
          <w:t xml:space="preserve">, 1516 (2019). </w:t>
        </w:r>
      </w:hyperlink>
    </w:p>
    <w:p w14:paraId="6C9DD944"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52">
        <w:r w:rsidRPr="005B44E2">
          <w:rPr>
            <w:rFonts w:eastAsia="Times New Roman" w:cs="Times New Roman"/>
          </w:rPr>
          <w:t>77.</w:t>
        </w:r>
      </w:hyperlink>
      <w:r w:rsidRPr="005B44E2">
        <w:rPr>
          <w:rFonts w:eastAsia="Times New Roman" w:cs="Times New Roman"/>
        </w:rPr>
        <w:tab/>
      </w:r>
      <w:hyperlink r:id="rId553">
        <w:r w:rsidRPr="005B44E2">
          <w:rPr>
            <w:rFonts w:eastAsia="Times New Roman" w:cs="Times New Roman"/>
          </w:rPr>
          <w:t xml:space="preserve">McHugh, M. L. Interrater reliability: the kappa statistic. </w:t>
        </w:r>
      </w:hyperlink>
      <w:hyperlink r:id="rId554">
        <w:proofErr w:type="spellStart"/>
        <w:r w:rsidRPr="005B44E2">
          <w:rPr>
            <w:rFonts w:eastAsia="Times New Roman" w:cs="Times New Roman"/>
            <w:i/>
            <w:iCs/>
          </w:rPr>
          <w:t>Biochem</w:t>
        </w:r>
        <w:proofErr w:type="spellEnd"/>
        <w:r w:rsidRPr="005B44E2">
          <w:rPr>
            <w:rFonts w:eastAsia="Times New Roman" w:cs="Times New Roman"/>
            <w:i/>
            <w:iCs/>
          </w:rPr>
          <w:t xml:space="preserve">. Medica </w:t>
        </w:r>
      </w:hyperlink>
      <w:hyperlink r:id="rId555">
        <w:r w:rsidRPr="005B44E2">
          <w:rPr>
            <w:rFonts w:eastAsia="Times New Roman" w:cs="Times New Roman"/>
            <w:b/>
            <w:bCs/>
          </w:rPr>
          <w:t>22</w:t>
        </w:r>
      </w:hyperlink>
      <w:hyperlink r:id="rId556">
        <w:r w:rsidRPr="005B44E2">
          <w:rPr>
            <w:rFonts w:eastAsia="Times New Roman" w:cs="Times New Roman"/>
          </w:rPr>
          <w:t xml:space="preserve">, 276–282 (2012). </w:t>
        </w:r>
      </w:hyperlink>
    </w:p>
    <w:p w14:paraId="7EA506F3"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57">
        <w:r w:rsidRPr="005B44E2">
          <w:rPr>
            <w:rFonts w:eastAsia="Times New Roman" w:cs="Times New Roman"/>
          </w:rPr>
          <w:t>78.</w:t>
        </w:r>
      </w:hyperlink>
      <w:r w:rsidRPr="005B44E2">
        <w:rPr>
          <w:rFonts w:eastAsia="Times New Roman" w:cs="Times New Roman"/>
        </w:rPr>
        <w:tab/>
      </w:r>
      <w:hyperlink r:id="rId558">
        <w:r w:rsidRPr="005B44E2">
          <w:rPr>
            <w:rFonts w:eastAsia="Times New Roman" w:cs="Times New Roman"/>
          </w:rPr>
          <w:t xml:space="preserve">Dice, L. R. Measures of the Amount of Ecologic Association Between Species. </w:t>
        </w:r>
      </w:hyperlink>
      <w:hyperlink r:id="rId559">
        <w:r w:rsidRPr="005B44E2">
          <w:rPr>
            <w:rFonts w:eastAsia="Times New Roman" w:cs="Times New Roman"/>
            <w:i/>
            <w:iCs/>
          </w:rPr>
          <w:t xml:space="preserve">Ecology </w:t>
        </w:r>
      </w:hyperlink>
      <w:hyperlink r:id="rId560">
        <w:r w:rsidRPr="005B44E2">
          <w:rPr>
            <w:rFonts w:eastAsia="Times New Roman" w:cs="Times New Roman"/>
            <w:b/>
            <w:bCs/>
          </w:rPr>
          <w:t>26</w:t>
        </w:r>
      </w:hyperlink>
      <w:hyperlink r:id="rId561">
        <w:r w:rsidRPr="005B44E2">
          <w:rPr>
            <w:rFonts w:eastAsia="Times New Roman" w:cs="Times New Roman"/>
          </w:rPr>
          <w:t xml:space="preserve">, 297–302 (1945). </w:t>
        </w:r>
      </w:hyperlink>
    </w:p>
    <w:p w14:paraId="1C08A538"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62">
        <w:r w:rsidRPr="005B44E2">
          <w:rPr>
            <w:rFonts w:eastAsia="Times New Roman" w:cs="Times New Roman"/>
          </w:rPr>
          <w:t>79.</w:t>
        </w:r>
      </w:hyperlink>
      <w:r w:rsidRPr="005B44E2">
        <w:rPr>
          <w:rFonts w:eastAsia="Times New Roman" w:cs="Times New Roman"/>
        </w:rPr>
        <w:tab/>
      </w:r>
      <w:hyperlink r:id="rId563">
        <w:r w:rsidRPr="005B44E2">
          <w:rPr>
            <w:rFonts w:eastAsia="Times New Roman" w:cs="Times New Roman"/>
          </w:rPr>
          <w:t xml:space="preserve">Resnik, P. Semantic Similarity in a Taxonomy: An Information-Based Measure and its Application to Problems of Ambiguity in Natural Language. </w:t>
        </w:r>
      </w:hyperlink>
      <w:hyperlink r:id="rId564">
        <w:r w:rsidRPr="005B44E2">
          <w:rPr>
            <w:rFonts w:eastAsia="Times New Roman" w:cs="Times New Roman"/>
            <w:i/>
            <w:iCs/>
          </w:rPr>
          <w:t xml:space="preserve">J. </w:t>
        </w:r>
        <w:proofErr w:type="spellStart"/>
        <w:r w:rsidRPr="005B44E2">
          <w:rPr>
            <w:rFonts w:eastAsia="Times New Roman" w:cs="Times New Roman"/>
            <w:i/>
            <w:iCs/>
          </w:rPr>
          <w:t>Artif</w:t>
        </w:r>
        <w:proofErr w:type="spellEnd"/>
        <w:r w:rsidRPr="005B44E2">
          <w:rPr>
            <w:rFonts w:eastAsia="Times New Roman" w:cs="Times New Roman"/>
            <w:i/>
            <w:iCs/>
          </w:rPr>
          <w:t xml:space="preserve">. </w:t>
        </w:r>
        <w:proofErr w:type="spellStart"/>
        <w:r w:rsidRPr="005B44E2">
          <w:rPr>
            <w:rFonts w:eastAsia="Times New Roman" w:cs="Times New Roman"/>
            <w:i/>
            <w:iCs/>
          </w:rPr>
          <w:t>Intell</w:t>
        </w:r>
        <w:proofErr w:type="spellEnd"/>
        <w:r w:rsidRPr="005B44E2">
          <w:rPr>
            <w:rFonts w:eastAsia="Times New Roman" w:cs="Times New Roman"/>
            <w:i/>
            <w:iCs/>
          </w:rPr>
          <w:t xml:space="preserve">. Res. </w:t>
        </w:r>
      </w:hyperlink>
      <w:hyperlink r:id="rId565">
        <w:r w:rsidRPr="005B44E2">
          <w:rPr>
            <w:rFonts w:eastAsia="Times New Roman" w:cs="Times New Roman"/>
            <w:b/>
            <w:bCs/>
          </w:rPr>
          <w:t>11</w:t>
        </w:r>
      </w:hyperlink>
      <w:hyperlink r:id="rId566">
        <w:r w:rsidRPr="005B44E2">
          <w:rPr>
            <w:rFonts w:eastAsia="Times New Roman" w:cs="Times New Roman"/>
          </w:rPr>
          <w:t xml:space="preserve">, 95–130 (1999). </w:t>
        </w:r>
      </w:hyperlink>
    </w:p>
    <w:p w14:paraId="12B72273"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67">
        <w:r w:rsidRPr="005B44E2">
          <w:rPr>
            <w:rFonts w:eastAsia="Times New Roman" w:cs="Times New Roman"/>
          </w:rPr>
          <w:t>80.</w:t>
        </w:r>
      </w:hyperlink>
      <w:r w:rsidRPr="005B44E2">
        <w:rPr>
          <w:rFonts w:eastAsia="Times New Roman" w:cs="Times New Roman"/>
        </w:rPr>
        <w:tab/>
      </w:r>
      <w:hyperlink r:id="rId568">
        <w:r w:rsidRPr="005B44E2">
          <w:rPr>
            <w:rFonts w:eastAsia="Times New Roman" w:cs="Times New Roman"/>
          </w:rPr>
          <w:t xml:space="preserve">Schlicker, A., Domingues, F. S., </w:t>
        </w:r>
        <w:proofErr w:type="spellStart"/>
        <w:r w:rsidRPr="005B44E2">
          <w:rPr>
            <w:rFonts w:eastAsia="Times New Roman" w:cs="Times New Roman"/>
          </w:rPr>
          <w:t>Rahnenführer</w:t>
        </w:r>
        <w:proofErr w:type="spellEnd"/>
        <w:r w:rsidRPr="005B44E2">
          <w:rPr>
            <w:rFonts w:eastAsia="Times New Roman" w:cs="Times New Roman"/>
          </w:rPr>
          <w:t xml:space="preserve">, J. &amp; Lengauer, T. A new measure for functional similarity of gene products based on Gene Ontology. </w:t>
        </w:r>
      </w:hyperlink>
      <w:hyperlink r:id="rId569">
        <w:r w:rsidRPr="005B44E2">
          <w:rPr>
            <w:rFonts w:eastAsia="Times New Roman" w:cs="Times New Roman"/>
            <w:i/>
            <w:iCs/>
          </w:rPr>
          <w:t xml:space="preserve">BMC Bioinformatics </w:t>
        </w:r>
      </w:hyperlink>
      <w:hyperlink r:id="rId570">
        <w:r w:rsidRPr="005B44E2">
          <w:rPr>
            <w:rFonts w:eastAsia="Times New Roman" w:cs="Times New Roman"/>
            <w:b/>
            <w:bCs/>
          </w:rPr>
          <w:t>7</w:t>
        </w:r>
      </w:hyperlink>
      <w:hyperlink r:id="rId571">
        <w:r w:rsidRPr="005B44E2">
          <w:rPr>
            <w:rFonts w:eastAsia="Times New Roman" w:cs="Times New Roman"/>
          </w:rPr>
          <w:t xml:space="preserve">, 302 (2006). </w:t>
        </w:r>
      </w:hyperlink>
    </w:p>
    <w:p w14:paraId="16B145B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72">
        <w:r w:rsidRPr="005B44E2">
          <w:rPr>
            <w:rFonts w:eastAsia="Times New Roman" w:cs="Times New Roman"/>
          </w:rPr>
          <w:t>81.</w:t>
        </w:r>
      </w:hyperlink>
      <w:r w:rsidRPr="005B44E2">
        <w:rPr>
          <w:rFonts w:eastAsia="Times New Roman" w:cs="Times New Roman"/>
        </w:rPr>
        <w:tab/>
      </w:r>
      <w:hyperlink r:id="rId573">
        <w:r w:rsidRPr="005B44E2">
          <w:rPr>
            <w:rFonts w:eastAsia="Times New Roman" w:cs="Times New Roman"/>
          </w:rPr>
          <w:t xml:space="preserve">Jiang, J. J. &amp; Conrath, D. W. Semantic Similarity Based on Corpus Statistics and Lexical Taxonomy. in </w:t>
        </w:r>
      </w:hyperlink>
      <w:hyperlink r:id="rId574">
        <w:r w:rsidRPr="005B44E2">
          <w:rPr>
            <w:rFonts w:eastAsia="Times New Roman" w:cs="Times New Roman"/>
            <w:i/>
            <w:iCs/>
          </w:rPr>
          <w:t>Proceedings of the 10th Research on Computational Linguistics International Conference</w:t>
        </w:r>
      </w:hyperlink>
      <w:hyperlink r:id="rId575">
        <w:r w:rsidRPr="005B44E2">
          <w:rPr>
            <w:rFonts w:eastAsia="Times New Roman" w:cs="Times New Roman"/>
          </w:rPr>
          <w:t xml:space="preserve"> (eds Chen, K.-J., Huang, C.-R. &amp; Sproat, R.) 19–33 (The Association for Computational Linguistics and Chinese Language Processing (ACLCLP), Taipei, Taiwan, 1997). </w:t>
        </w:r>
      </w:hyperlink>
    </w:p>
    <w:p w14:paraId="29CCFA5D"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76">
        <w:r w:rsidRPr="005B44E2">
          <w:rPr>
            <w:rFonts w:eastAsia="Times New Roman" w:cs="Times New Roman"/>
          </w:rPr>
          <w:t>82.</w:t>
        </w:r>
      </w:hyperlink>
      <w:r w:rsidRPr="005B44E2">
        <w:rPr>
          <w:rFonts w:eastAsia="Times New Roman" w:cs="Times New Roman"/>
        </w:rPr>
        <w:tab/>
      </w:r>
      <w:hyperlink r:id="rId577">
        <w:r w:rsidRPr="005B44E2">
          <w:rPr>
            <w:rFonts w:eastAsia="Times New Roman" w:cs="Times New Roman"/>
          </w:rPr>
          <w:t xml:space="preserve">Lin, D. An Information-Theoretic Definition of Similarity. in </w:t>
        </w:r>
      </w:hyperlink>
      <w:hyperlink r:id="rId578">
        <w:r w:rsidRPr="005B44E2">
          <w:rPr>
            <w:rFonts w:eastAsia="Times New Roman" w:cs="Times New Roman"/>
            <w:i/>
            <w:iCs/>
          </w:rPr>
          <w:t>Proceedings of the Fifteenth International Conference on Machine Learning</w:t>
        </w:r>
      </w:hyperlink>
      <w:hyperlink r:id="rId579">
        <w:r w:rsidRPr="005B44E2">
          <w:rPr>
            <w:rFonts w:eastAsia="Times New Roman" w:cs="Times New Roman"/>
          </w:rPr>
          <w:t xml:space="preserve"> 296–304 (Morgan Kaufmann Publishers Inc., San Francisco, CA, USA, 1998). </w:t>
        </w:r>
      </w:hyperlink>
    </w:p>
    <w:p w14:paraId="37AD9D0C" w14:textId="77777777" w:rsidR="006D0B58" w:rsidRPr="005B44E2" w:rsidRDefault="00000000">
      <w:pPr>
        <w:widowControl w:val="0"/>
        <w:pBdr>
          <w:top w:val="nil"/>
          <w:left w:val="nil"/>
          <w:bottom w:val="nil"/>
          <w:right w:val="nil"/>
          <w:between w:val="nil"/>
        </w:pBdr>
        <w:spacing w:line="480" w:lineRule="auto"/>
        <w:ind w:left="384" w:hanging="384"/>
        <w:rPr>
          <w:rFonts w:eastAsia="Times New Roman" w:cs="Times New Roman"/>
        </w:rPr>
      </w:pPr>
      <w:hyperlink r:id="rId580">
        <w:r w:rsidRPr="005B44E2">
          <w:rPr>
            <w:rFonts w:eastAsia="Times New Roman" w:cs="Times New Roman"/>
          </w:rPr>
          <w:t>83.</w:t>
        </w:r>
      </w:hyperlink>
      <w:r w:rsidRPr="005B44E2">
        <w:rPr>
          <w:rFonts w:eastAsia="Times New Roman" w:cs="Times New Roman"/>
        </w:rPr>
        <w:tab/>
      </w:r>
      <w:hyperlink r:id="rId581">
        <w:r w:rsidRPr="005B44E2">
          <w:rPr>
            <w:rFonts w:eastAsia="Times New Roman" w:cs="Times New Roman"/>
          </w:rPr>
          <w:t xml:space="preserve">Liang, L. </w:t>
        </w:r>
      </w:hyperlink>
      <w:hyperlink r:id="rId582">
        <w:r w:rsidRPr="005B44E2">
          <w:rPr>
            <w:rFonts w:eastAsia="Times New Roman" w:cs="Times New Roman"/>
            <w:i/>
            <w:iCs/>
          </w:rPr>
          <w:t>et al.</w:t>
        </w:r>
      </w:hyperlink>
      <w:hyperlink r:id="rId583">
        <w:r w:rsidRPr="005B44E2">
          <w:rPr>
            <w:rFonts w:eastAsia="Times New Roman" w:cs="Times New Roman"/>
          </w:rPr>
          <w:t xml:space="preserve"> Metabolic Dynamics and Prediction of Gestational Age and Time to Delivery in Pregnant Women. </w:t>
        </w:r>
      </w:hyperlink>
      <w:hyperlink r:id="rId584">
        <w:r w:rsidRPr="005B44E2">
          <w:rPr>
            <w:rFonts w:eastAsia="Times New Roman" w:cs="Times New Roman"/>
            <w:i/>
            <w:iCs/>
          </w:rPr>
          <w:t xml:space="preserve">Cell </w:t>
        </w:r>
      </w:hyperlink>
      <w:hyperlink r:id="rId585">
        <w:r w:rsidRPr="005B44E2">
          <w:rPr>
            <w:rFonts w:eastAsia="Times New Roman" w:cs="Times New Roman"/>
            <w:b/>
            <w:bCs/>
          </w:rPr>
          <w:t>181</w:t>
        </w:r>
      </w:hyperlink>
      <w:hyperlink r:id="rId586">
        <w:r w:rsidRPr="005B44E2">
          <w:rPr>
            <w:rFonts w:eastAsia="Times New Roman" w:cs="Times New Roman"/>
          </w:rPr>
          <w:t xml:space="preserve">, 1680-1692.e15 (2020). </w:t>
        </w:r>
      </w:hyperlink>
    </w:p>
    <w:sectPr w:rsidR="006D0B58" w:rsidRPr="005B44E2" w:rsidSect="005B44E2">
      <w:headerReference w:type="default" r:id="rId587"/>
      <w:footerReference w:type="default" r:id="rId588"/>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34874" w14:textId="77777777" w:rsidR="00063372" w:rsidRDefault="00063372">
      <w:pPr>
        <w:spacing w:line="240" w:lineRule="auto"/>
      </w:pPr>
      <w:r>
        <w:separator/>
      </w:r>
    </w:p>
  </w:endnote>
  <w:endnote w:type="continuationSeparator" w:id="0">
    <w:p w14:paraId="696BA1EB" w14:textId="77777777" w:rsidR="00063372" w:rsidRDefault="000633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34CB824-50C7-F443-B526-62262DA37147}"/>
    <w:embedBold r:id="rId2" w:fontKey="{BA22E7D2-4CD7-F743-9450-012211D412C1}"/>
    <w:embedItalic r:id="rId3" w:fontKey="{2870557F-1EDF-8442-A4C2-EFC188B241E8}"/>
    <w:embedBoldItalic r:id="rId4" w:fontKey="{B257B61C-8BDE-B14B-B53F-EDEB21CE2595}"/>
  </w:font>
  <w:font w:name="Arial">
    <w:panose1 w:val="020B0604020202020204"/>
    <w:charset w:val="00"/>
    <w:family w:val="swiss"/>
    <w:pitch w:val="variable"/>
    <w:sig w:usb0="E0002EFF" w:usb1="C000785B" w:usb2="00000009" w:usb3="00000000" w:csb0="000001FF" w:csb1="00000000"/>
    <w:embedRegular r:id="rId5" w:fontKey="{F20C3757-29AB-BD48-AC49-75E88CFD22BC}"/>
    <w:embedItalic r:id="rId6" w:fontKey="{8CE3041F-D62B-0441-B138-063A97790E2C}"/>
  </w:font>
  <w:font w:name="SimSun">
    <w:altName w:val="宋体"/>
    <w:panose1 w:val="02010600030101010101"/>
    <w:charset w:val="86"/>
    <w:family w:val="auto"/>
    <w:pitch w:val="variable"/>
    <w:sig w:usb0="00000203" w:usb1="288F0000" w:usb2="00000016" w:usb3="00000000" w:csb0="00040001" w:csb1="00000000"/>
  </w:font>
  <w:font w:name="Gungsuh">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2FF" w:usb1="420024FF" w:usb2="00000000" w:usb3="00000000" w:csb0="0000019F" w:csb1="00000000"/>
    <w:embedRegular r:id="rId7" w:fontKey="{7B3ABF56-D2CC-C044-82C3-CBC5C95DCDA3}"/>
    <w:embedItalic r:id="rId8" w:fontKey="{A211081A-4B8D-DB4B-BDBF-23BF81FAC050}"/>
  </w:font>
  <w:font w:name="Calibri">
    <w:panose1 w:val="020F0502020204030204"/>
    <w:charset w:val="00"/>
    <w:family w:val="swiss"/>
    <w:pitch w:val="variable"/>
    <w:sig w:usb0="E0002AFF" w:usb1="C000247B" w:usb2="00000009" w:usb3="00000000" w:csb0="000001FF" w:csb1="00000000"/>
    <w:embedRegular r:id="rId9" w:fontKey="{5971A677-4075-3C40-8D44-F1EB1C6AE567}"/>
  </w:font>
  <w:font w:name="Cambria">
    <w:panose1 w:val="02040503050406030204"/>
    <w:charset w:val="00"/>
    <w:family w:val="roman"/>
    <w:pitch w:val="variable"/>
    <w:sig w:usb0="E00006FF" w:usb1="420024FF" w:usb2="02000000" w:usb3="00000000" w:csb0="0000019F" w:csb1="00000000"/>
    <w:embedRegular r:id="rId10" w:fontKey="{3D7BFA6A-F82E-E045-9C75-5901ECF7F7A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1F0B4" w14:textId="77777777" w:rsidR="006D0B58" w:rsidRPr="005B44E2" w:rsidRDefault="00000000">
    <w:pPr>
      <w:jc w:val="right"/>
      <w:rPr>
        <w:rFonts w:cs="Times New Roman"/>
      </w:rPr>
    </w:pPr>
    <w:r w:rsidRPr="005B44E2">
      <w:rPr>
        <w:rFonts w:cs="Times New Roman"/>
      </w:rPr>
      <w:fldChar w:fldCharType="begin"/>
    </w:r>
    <w:r w:rsidRPr="005B44E2">
      <w:rPr>
        <w:rFonts w:cs="Times New Roman"/>
      </w:rPr>
      <w:instrText>PAGE</w:instrText>
    </w:r>
    <w:r w:rsidRPr="005B44E2">
      <w:rPr>
        <w:rFonts w:cs="Times New Roman"/>
      </w:rPr>
      <w:fldChar w:fldCharType="separate"/>
    </w:r>
    <w:r w:rsidR="005B44E2" w:rsidRPr="005B44E2">
      <w:rPr>
        <w:rFonts w:cs="Times New Roman"/>
        <w:noProof/>
      </w:rPr>
      <w:t>1</w:t>
    </w:r>
    <w:r w:rsidRPr="005B44E2">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6A9DD" w14:textId="77777777" w:rsidR="00063372" w:rsidRDefault="00063372">
      <w:pPr>
        <w:spacing w:line="240" w:lineRule="auto"/>
      </w:pPr>
      <w:r>
        <w:separator/>
      </w:r>
    </w:p>
  </w:footnote>
  <w:footnote w:type="continuationSeparator" w:id="0">
    <w:p w14:paraId="521ED651" w14:textId="77777777" w:rsidR="00063372" w:rsidRDefault="000633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32F4" w14:textId="77777777" w:rsidR="006D0B58" w:rsidRDefault="006D0B58">
    <w:pPr>
      <w:spacing w:line="240"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30CC6"/>
    <w:multiLevelType w:val="multilevel"/>
    <w:tmpl w:val="6B506E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44B5AB7"/>
    <w:multiLevelType w:val="multilevel"/>
    <w:tmpl w:val="DA42C0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8ED6184"/>
    <w:multiLevelType w:val="multilevel"/>
    <w:tmpl w:val="AF086B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7262224">
    <w:abstractNumId w:val="1"/>
  </w:num>
  <w:num w:numId="2" w16cid:durableId="1565141396">
    <w:abstractNumId w:val="2"/>
  </w:num>
  <w:num w:numId="3" w16cid:durableId="2012948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B58"/>
    <w:rsid w:val="00063372"/>
    <w:rsid w:val="005B44E2"/>
    <w:rsid w:val="006D0B58"/>
    <w:rsid w:val="009C1E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C8178A8"/>
  <w15:docId w15:val="{973A3F63-6D89-E242-BC93-BB4E99A97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44E2"/>
    <w:rPr>
      <w:rFonts w:ascii="Times New Roman" w:hAnsi="Times New Roman"/>
    </w:rPr>
  </w:style>
  <w:style w:type="paragraph" w:styleId="Heading1">
    <w:name w:val="heading 1"/>
    <w:basedOn w:val="Normal"/>
    <w:next w:val="Normal"/>
    <w:uiPriority w:val="9"/>
    <w:qFormat/>
    <w:pPr>
      <w:keepNext/>
      <w:keepLines/>
      <w:jc w:val="both"/>
      <w:outlineLvl w:val="0"/>
    </w:pPr>
    <w:rPr>
      <w:rFonts w:eastAsia="Times New Roman" w:cs="Times New Roman"/>
      <w:b/>
      <w:bCs/>
    </w:rPr>
  </w:style>
  <w:style w:type="paragraph" w:styleId="Heading2">
    <w:name w:val="heading 2"/>
    <w:basedOn w:val="Normal"/>
    <w:next w:val="Normal"/>
    <w:uiPriority w:val="9"/>
    <w:unhideWhenUsed/>
    <w:qFormat/>
    <w:pPr>
      <w:keepNext/>
      <w:keepLines/>
      <w:jc w:val="both"/>
      <w:outlineLvl w:val="1"/>
    </w:pPr>
    <w:rPr>
      <w:rFonts w:eastAsia="Times New Roman" w:cs="Times New Roman"/>
      <w:b/>
      <w:bCs/>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both"/>
    </w:pPr>
    <w:rPr>
      <w:rFonts w:eastAsia="Times New Roman" w:cs="Times New Roman"/>
      <w:b/>
      <w:bCs/>
    </w:rPr>
  </w:style>
  <w:style w:type="paragraph" w:styleId="Subtitle">
    <w:name w:val="Subtitle"/>
    <w:basedOn w:val="Normal"/>
    <w:next w:val="Normal"/>
    <w:uiPriority w:val="11"/>
    <w:qFormat/>
    <w:pPr>
      <w:keepNext/>
      <w:keepLines/>
      <w:spacing w:after="320"/>
    </w:pPr>
    <w:rPr>
      <w:rFonts w:ascii="Arial" w:eastAsia="Arial" w:hAnsi="Arial"/>
      <w:color w:val="666666"/>
      <w:sz w:val="30"/>
      <w:szCs w:val="30"/>
    </w:rPr>
  </w:style>
  <w:style w:type="character" w:styleId="LineNumber">
    <w:name w:val="line number"/>
    <w:basedOn w:val="DefaultParagraphFont"/>
    <w:uiPriority w:val="99"/>
    <w:semiHidden/>
    <w:unhideWhenUsed/>
    <w:rsid w:val="005B44E2"/>
  </w:style>
  <w:style w:type="paragraph" w:styleId="Header">
    <w:name w:val="header"/>
    <w:basedOn w:val="Normal"/>
    <w:link w:val="HeaderChar"/>
    <w:uiPriority w:val="99"/>
    <w:unhideWhenUsed/>
    <w:rsid w:val="005B44E2"/>
    <w:pPr>
      <w:tabs>
        <w:tab w:val="center" w:pos="4680"/>
        <w:tab w:val="right" w:pos="9360"/>
      </w:tabs>
      <w:spacing w:line="240" w:lineRule="auto"/>
    </w:pPr>
  </w:style>
  <w:style w:type="character" w:customStyle="1" w:styleId="HeaderChar">
    <w:name w:val="Header Char"/>
    <w:basedOn w:val="DefaultParagraphFont"/>
    <w:link w:val="Header"/>
    <w:uiPriority w:val="99"/>
    <w:rsid w:val="005B44E2"/>
  </w:style>
  <w:style w:type="paragraph" w:styleId="Footer">
    <w:name w:val="footer"/>
    <w:basedOn w:val="Normal"/>
    <w:link w:val="FooterChar"/>
    <w:uiPriority w:val="99"/>
    <w:unhideWhenUsed/>
    <w:rsid w:val="005B44E2"/>
    <w:pPr>
      <w:tabs>
        <w:tab w:val="center" w:pos="4680"/>
        <w:tab w:val="right" w:pos="9360"/>
      </w:tabs>
      <w:spacing w:line="240" w:lineRule="auto"/>
    </w:pPr>
  </w:style>
  <w:style w:type="character" w:customStyle="1" w:styleId="FooterChar">
    <w:name w:val="Footer Char"/>
    <w:basedOn w:val="DefaultParagraphFont"/>
    <w:link w:val="Footer"/>
    <w:uiPriority w:val="99"/>
    <w:rsid w:val="005B44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shen-lab.org/mapa-website/" TargetMode="External"/><Relationship Id="rId21" Type="http://schemas.openxmlformats.org/officeDocument/2006/relationships/hyperlink" Target="https://www.zotero.org/google-docs/?o87C0u" TargetMode="External"/><Relationship Id="rId324" Type="http://schemas.openxmlformats.org/officeDocument/2006/relationships/hyperlink" Target="https://www.zotero.org/google-docs/?Mn2L3K" TargetMode="External"/><Relationship Id="rId531" Type="http://schemas.openxmlformats.org/officeDocument/2006/relationships/hyperlink" Target="https://www.zotero.org/google-docs/?Mn2L3K" TargetMode="External"/><Relationship Id="rId170" Type="http://schemas.openxmlformats.org/officeDocument/2006/relationships/hyperlink" Target="https://www.zotero.org/google-docs/?Mn2L3K" TargetMode="External"/><Relationship Id="rId268" Type="http://schemas.openxmlformats.org/officeDocument/2006/relationships/hyperlink" Target="https://www.zotero.org/google-docs/?Mn2L3K" TargetMode="External"/><Relationship Id="rId475" Type="http://schemas.openxmlformats.org/officeDocument/2006/relationships/hyperlink" Target="https://www.zotero.org/google-docs/?Mn2L3K" TargetMode="External"/><Relationship Id="rId32" Type="http://schemas.openxmlformats.org/officeDocument/2006/relationships/hyperlink" Target="https://www.zotero.org/google-docs/?8fwZrz" TargetMode="External"/><Relationship Id="rId128" Type="http://schemas.openxmlformats.org/officeDocument/2006/relationships/hyperlink" Target="https://www.zotero.org/google-docs/?Mn2L3K" TargetMode="External"/><Relationship Id="rId335" Type="http://schemas.openxmlformats.org/officeDocument/2006/relationships/hyperlink" Target="https://www.zotero.org/google-docs/?Mn2L3K" TargetMode="External"/><Relationship Id="rId542" Type="http://schemas.openxmlformats.org/officeDocument/2006/relationships/hyperlink" Target="https://www.zotero.org/google-docs/?Mn2L3K" TargetMode="External"/><Relationship Id="rId181" Type="http://schemas.openxmlformats.org/officeDocument/2006/relationships/hyperlink" Target="https://www.zotero.org/google-docs/?Mn2L3K" TargetMode="External"/><Relationship Id="rId402" Type="http://schemas.openxmlformats.org/officeDocument/2006/relationships/hyperlink" Target="https://www.zotero.org/google-docs/?Mn2L3K" TargetMode="External"/><Relationship Id="rId279" Type="http://schemas.openxmlformats.org/officeDocument/2006/relationships/hyperlink" Target="https://www.zotero.org/google-docs/?Mn2L3K" TargetMode="External"/><Relationship Id="rId486" Type="http://schemas.openxmlformats.org/officeDocument/2006/relationships/hyperlink" Target="https://www.zotero.org/google-docs/?Mn2L3K" TargetMode="External"/><Relationship Id="rId43" Type="http://schemas.openxmlformats.org/officeDocument/2006/relationships/hyperlink" Target="https://www.zotero.org/google-docs/?TBct8D" TargetMode="External"/><Relationship Id="rId139" Type="http://schemas.openxmlformats.org/officeDocument/2006/relationships/hyperlink" Target="https://www.zotero.org/google-docs/?Mn2L3K" TargetMode="External"/><Relationship Id="rId346" Type="http://schemas.openxmlformats.org/officeDocument/2006/relationships/hyperlink" Target="https://www.zotero.org/google-docs/?Mn2L3K" TargetMode="External"/><Relationship Id="rId553" Type="http://schemas.openxmlformats.org/officeDocument/2006/relationships/hyperlink" Target="https://www.zotero.org/google-docs/?Mn2L3K" TargetMode="External"/><Relationship Id="rId192" Type="http://schemas.openxmlformats.org/officeDocument/2006/relationships/hyperlink" Target="https://www.zotero.org/google-docs/?Mn2L3K" TargetMode="External"/><Relationship Id="rId206" Type="http://schemas.openxmlformats.org/officeDocument/2006/relationships/hyperlink" Target="https://www.zotero.org/google-docs/?Mn2L3K" TargetMode="External"/><Relationship Id="rId413" Type="http://schemas.openxmlformats.org/officeDocument/2006/relationships/hyperlink" Target="https://www.zotero.org/google-docs/?Mn2L3K" TargetMode="External"/><Relationship Id="rId497" Type="http://schemas.openxmlformats.org/officeDocument/2006/relationships/hyperlink" Target="https://www.zotero.org/google-docs/?Mn2L3K" TargetMode="External"/><Relationship Id="rId357" Type="http://schemas.openxmlformats.org/officeDocument/2006/relationships/hyperlink" Target="https://www.zotero.org/google-docs/?Mn2L3K" TargetMode="External"/><Relationship Id="rId54" Type="http://schemas.openxmlformats.org/officeDocument/2006/relationships/hyperlink" Target="https://www.zotero.org/google-docs/?l0pUy6" TargetMode="External"/><Relationship Id="rId217" Type="http://schemas.openxmlformats.org/officeDocument/2006/relationships/hyperlink" Target="https://www.zotero.org/google-docs/?Mn2L3K" TargetMode="External"/><Relationship Id="rId564" Type="http://schemas.openxmlformats.org/officeDocument/2006/relationships/hyperlink" Target="https://www.zotero.org/google-docs/?Mn2L3K" TargetMode="External"/><Relationship Id="rId424" Type="http://schemas.openxmlformats.org/officeDocument/2006/relationships/hyperlink" Target="https://www.zotero.org/google-docs/?Mn2L3K" TargetMode="External"/><Relationship Id="rId270" Type="http://schemas.openxmlformats.org/officeDocument/2006/relationships/hyperlink" Target="https://www.zotero.org/google-docs/?Mn2L3K" TargetMode="External"/><Relationship Id="rId65" Type="http://schemas.openxmlformats.org/officeDocument/2006/relationships/hyperlink" Target="https://www.zotero.org/google-docs/?O2X1O5" TargetMode="External"/><Relationship Id="rId130" Type="http://schemas.openxmlformats.org/officeDocument/2006/relationships/hyperlink" Target="https://www.zotero.org/google-docs/?Mn2L3K" TargetMode="External"/><Relationship Id="rId368" Type="http://schemas.openxmlformats.org/officeDocument/2006/relationships/hyperlink" Target="https://www.zotero.org/google-docs/?Mn2L3K" TargetMode="External"/><Relationship Id="rId575" Type="http://schemas.openxmlformats.org/officeDocument/2006/relationships/hyperlink" Target="https://www.zotero.org/google-docs/?Mn2L3K" TargetMode="External"/><Relationship Id="rId228" Type="http://schemas.openxmlformats.org/officeDocument/2006/relationships/hyperlink" Target="https://www.zotero.org/google-docs/?Mn2L3K" TargetMode="External"/><Relationship Id="rId435" Type="http://schemas.openxmlformats.org/officeDocument/2006/relationships/hyperlink" Target="https://www.zotero.org/google-docs/?Mn2L3K" TargetMode="External"/><Relationship Id="rId281" Type="http://schemas.openxmlformats.org/officeDocument/2006/relationships/hyperlink" Target="https://www.zotero.org/google-docs/?Mn2L3K" TargetMode="External"/><Relationship Id="rId502" Type="http://schemas.openxmlformats.org/officeDocument/2006/relationships/hyperlink" Target="https://www.zotero.org/google-docs/?Mn2L3K" TargetMode="External"/><Relationship Id="rId76" Type="http://schemas.openxmlformats.org/officeDocument/2006/relationships/hyperlink" Target="https://www.zotero.org/google-docs/?10HXQQ" TargetMode="External"/><Relationship Id="rId141" Type="http://schemas.openxmlformats.org/officeDocument/2006/relationships/hyperlink" Target="https://www.zotero.org/google-docs/?Mn2L3K" TargetMode="External"/><Relationship Id="rId379" Type="http://schemas.openxmlformats.org/officeDocument/2006/relationships/hyperlink" Target="https://www.zotero.org/google-docs/?Mn2L3K" TargetMode="External"/><Relationship Id="rId586" Type="http://schemas.openxmlformats.org/officeDocument/2006/relationships/hyperlink" Target="https://www.zotero.org/google-docs/?Mn2L3K" TargetMode="External"/><Relationship Id="rId7" Type="http://schemas.openxmlformats.org/officeDocument/2006/relationships/endnotes" Target="endnotes.xml"/><Relationship Id="rId239" Type="http://schemas.openxmlformats.org/officeDocument/2006/relationships/hyperlink" Target="https://www.zotero.org/google-docs/?Mn2L3K" TargetMode="External"/><Relationship Id="rId446" Type="http://schemas.openxmlformats.org/officeDocument/2006/relationships/hyperlink" Target="https://www.zotero.org/google-docs/?Mn2L3K" TargetMode="External"/><Relationship Id="rId292" Type="http://schemas.openxmlformats.org/officeDocument/2006/relationships/hyperlink" Target="https://www.zotero.org/google-docs/?Mn2L3K" TargetMode="External"/><Relationship Id="rId306" Type="http://schemas.openxmlformats.org/officeDocument/2006/relationships/hyperlink" Target="https://www.zotero.org/google-docs/?Mn2L3K" TargetMode="External"/><Relationship Id="rId45" Type="http://schemas.openxmlformats.org/officeDocument/2006/relationships/hyperlink" Target="https://www.zotero.org/google-docs/?f8JDda" TargetMode="External"/><Relationship Id="rId87" Type="http://schemas.openxmlformats.org/officeDocument/2006/relationships/hyperlink" Target="https://www.zotero.org/google-docs/?2JNpMN" TargetMode="External"/><Relationship Id="rId110" Type="http://schemas.openxmlformats.org/officeDocument/2006/relationships/hyperlink" Target="https://www.zotero.org/google-docs/?fuNY8i" TargetMode="External"/><Relationship Id="rId348" Type="http://schemas.openxmlformats.org/officeDocument/2006/relationships/hyperlink" Target="https://www.zotero.org/google-docs/?Mn2L3K" TargetMode="External"/><Relationship Id="rId513" Type="http://schemas.openxmlformats.org/officeDocument/2006/relationships/hyperlink" Target="https://www.zotero.org/google-docs/?Mn2L3K" TargetMode="External"/><Relationship Id="rId555" Type="http://schemas.openxmlformats.org/officeDocument/2006/relationships/hyperlink" Target="https://www.zotero.org/google-docs/?Mn2L3K" TargetMode="External"/><Relationship Id="rId152" Type="http://schemas.openxmlformats.org/officeDocument/2006/relationships/hyperlink" Target="https://www.zotero.org/google-docs/?Mn2L3K" TargetMode="External"/><Relationship Id="rId194" Type="http://schemas.openxmlformats.org/officeDocument/2006/relationships/hyperlink" Target="https://www.zotero.org/google-docs/?Mn2L3K" TargetMode="External"/><Relationship Id="rId208" Type="http://schemas.openxmlformats.org/officeDocument/2006/relationships/hyperlink" Target="https://www.zotero.org/google-docs/?Mn2L3K" TargetMode="External"/><Relationship Id="rId415" Type="http://schemas.openxmlformats.org/officeDocument/2006/relationships/hyperlink" Target="https://www.zotero.org/google-docs/?Mn2L3K" TargetMode="External"/><Relationship Id="rId457" Type="http://schemas.openxmlformats.org/officeDocument/2006/relationships/hyperlink" Target="https://www.zotero.org/google-docs/?Mn2L3K" TargetMode="External"/><Relationship Id="rId261" Type="http://schemas.openxmlformats.org/officeDocument/2006/relationships/hyperlink" Target="https://www.zotero.org/google-docs/?Mn2L3K" TargetMode="External"/><Relationship Id="rId499" Type="http://schemas.openxmlformats.org/officeDocument/2006/relationships/hyperlink" Target="https://www.zotero.org/google-docs/?Mn2L3K" TargetMode="External"/><Relationship Id="rId14" Type="http://schemas.openxmlformats.org/officeDocument/2006/relationships/hyperlink" Target="https://www.zotero.org/google-docs/?ZuTE7L" TargetMode="External"/><Relationship Id="rId56" Type="http://schemas.openxmlformats.org/officeDocument/2006/relationships/hyperlink" Target="https://www.zotero.org/google-docs/?FQCAJ1" TargetMode="External"/><Relationship Id="rId317" Type="http://schemas.openxmlformats.org/officeDocument/2006/relationships/hyperlink" Target="https://www.zotero.org/google-docs/?Mn2L3K" TargetMode="External"/><Relationship Id="rId359" Type="http://schemas.openxmlformats.org/officeDocument/2006/relationships/hyperlink" Target="https://www.zotero.org/google-docs/?Mn2L3K" TargetMode="External"/><Relationship Id="rId524" Type="http://schemas.openxmlformats.org/officeDocument/2006/relationships/hyperlink" Target="https://www.zotero.org/google-docs/?Mn2L3K" TargetMode="External"/><Relationship Id="rId566" Type="http://schemas.openxmlformats.org/officeDocument/2006/relationships/hyperlink" Target="https://www.zotero.org/google-docs/?Mn2L3K" TargetMode="External"/><Relationship Id="rId98" Type="http://schemas.openxmlformats.org/officeDocument/2006/relationships/hyperlink" Target="https://pub.dev/packages/iconfont/license" TargetMode="External"/><Relationship Id="rId121" Type="http://schemas.openxmlformats.org/officeDocument/2006/relationships/hyperlink" Target="https://www.zotero.org/google-docs/?Mn2L3K" TargetMode="External"/><Relationship Id="rId163" Type="http://schemas.openxmlformats.org/officeDocument/2006/relationships/hyperlink" Target="https://www.zotero.org/google-docs/?Mn2L3K" TargetMode="External"/><Relationship Id="rId219" Type="http://schemas.openxmlformats.org/officeDocument/2006/relationships/hyperlink" Target="https://www.zotero.org/google-docs/?Mn2L3K" TargetMode="External"/><Relationship Id="rId370" Type="http://schemas.openxmlformats.org/officeDocument/2006/relationships/hyperlink" Target="https://www.zotero.org/google-docs/?Mn2L3K" TargetMode="External"/><Relationship Id="rId426" Type="http://schemas.openxmlformats.org/officeDocument/2006/relationships/hyperlink" Target="https://www.zotero.org/google-docs/?Mn2L3K" TargetMode="External"/><Relationship Id="rId230" Type="http://schemas.openxmlformats.org/officeDocument/2006/relationships/hyperlink" Target="https://www.zotero.org/google-docs/?Mn2L3K" TargetMode="External"/><Relationship Id="rId468" Type="http://schemas.openxmlformats.org/officeDocument/2006/relationships/hyperlink" Target="https://www.zotero.org/google-docs/?Mn2L3K" TargetMode="External"/><Relationship Id="rId25" Type="http://schemas.openxmlformats.org/officeDocument/2006/relationships/hyperlink" Target="https://www.zotero.org/google-docs/?qENl8i" TargetMode="External"/><Relationship Id="rId67" Type="http://schemas.openxmlformats.org/officeDocument/2006/relationships/hyperlink" Target="https://www.zotero.org/google-docs/?qpFc4N" TargetMode="External"/><Relationship Id="rId272" Type="http://schemas.openxmlformats.org/officeDocument/2006/relationships/hyperlink" Target="https://www.zotero.org/google-docs/?Mn2L3K" TargetMode="External"/><Relationship Id="rId328" Type="http://schemas.openxmlformats.org/officeDocument/2006/relationships/hyperlink" Target="https://www.zotero.org/google-docs/?Mn2L3K" TargetMode="External"/><Relationship Id="rId535" Type="http://schemas.openxmlformats.org/officeDocument/2006/relationships/hyperlink" Target="https://www.zotero.org/google-docs/?Mn2L3K" TargetMode="External"/><Relationship Id="rId577" Type="http://schemas.openxmlformats.org/officeDocument/2006/relationships/hyperlink" Target="https://www.zotero.org/google-docs/?Mn2L3K" TargetMode="External"/><Relationship Id="rId132" Type="http://schemas.openxmlformats.org/officeDocument/2006/relationships/hyperlink" Target="https://www.zotero.org/google-docs/?Mn2L3K" TargetMode="External"/><Relationship Id="rId174" Type="http://schemas.openxmlformats.org/officeDocument/2006/relationships/hyperlink" Target="https://www.zotero.org/google-docs/?Mn2L3K" TargetMode="External"/><Relationship Id="rId381" Type="http://schemas.openxmlformats.org/officeDocument/2006/relationships/hyperlink" Target="https://www.zotero.org/google-docs/?Mn2L3K" TargetMode="External"/><Relationship Id="rId241" Type="http://schemas.openxmlformats.org/officeDocument/2006/relationships/hyperlink" Target="https://www.zotero.org/google-docs/?Mn2L3K" TargetMode="External"/><Relationship Id="rId437" Type="http://schemas.openxmlformats.org/officeDocument/2006/relationships/hyperlink" Target="https://www.zotero.org/google-docs/?Mn2L3K" TargetMode="External"/><Relationship Id="rId479" Type="http://schemas.openxmlformats.org/officeDocument/2006/relationships/hyperlink" Target="https://www.zotero.org/google-docs/?Mn2L3K" TargetMode="External"/><Relationship Id="rId36" Type="http://schemas.openxmlformats.org/officeDocument/2006/relationships/hyperlink" Target="https://www.zotero.org/google-docs/?8d1mcp" TargetMode="External"/><Relationship Id="rId283" Type="http://schemas.openxmlformats.org/officeDocument/2006/relationships/hyperlink" Target="https://www.zotero.org/google-docs/?Mn2L3K" TargetMode="External"/><Relationship Id="rId339" Type="http://schemas.openxmlformats.org/officeDocument/2006/relationships/hyperlink" Target="https://www.zotero.org/google-docs/?Mn2L3K" TargetMode="External"/><Relationship Id="rId490" Type="http://schemas.openxmlformats.org/officeDocument/2006/relationships/hyperlink" Target="https://www.zotero.org/google-docs/?Mn2L3K" TargetMode="External"/><Relationship Id="rId504" Type="http://schemas.openxmlformats.org/officeDocument/2006/relationships/hyperlink" Target="https://www.zotero.org/google-docs/?Mn2L3K" TargetMode="External"/><Relationship Id="rId546" Type="http://schemas.openxmlformats.org/officeDocument/2006/relationships/hyperlink" Target="https://www.zotero.org/google-docs/?Mn2L3K" TargetMode="External"/><Relationship Id="rId78" Type="http://schemas.openxmlformats.org/officeDocument/2006/relationships/hyperlink" Target="https://www.zotero.org/google-docs/?94Motf" TargetMode="External"/><Relationship Id="rId101" Type="http://schemas.openxmlformats.org/officeDocument/2006/relationships/hyperlink" Target="https://www.zotero.org/google-docs/?yjO0aG" TargetMode="External"/><Relationship Id="rId143" Type="http://schemas.openxmlformats.org/officeDocument/2006/relationships/hyperlink" Target="https://www.zotero.org/google-docs/?Mn2L3K" TargetMode="External"/><Relationship Id="rId185" Type="http://schemas.openxmlformats.org/officeDocument/2006/relationships/hyperlink" Target="https://www.zotero.org/google-docs/?Mn2L3K" TargetMode="External"/><Relationship Id="rId350" Type="http://schemas.openxmlformats.org/officeDocument/2006/relationships/hyperlink" Target="https://www.zotero.org/google-docs/?Mn2L3K" TargetMode="External"/><Relationship Id="rId406" Type="http://schemas.openxmlformats.org/officeDocument/2006/relationships/hyperlink" Target="https://www.zotero.org/google-docs/?Mn2L3K" TargetMode="External"/><Relationship Id="rId588" Type="http://schemas.openxmlformats.org/officeDocument/2006/relationships/footer" Target="footer1.xml"/><Relationship Id="rId9" Type="http://schemas.openxmlformats.org/officeDocument/2006/relationships/hyperlink" Target="mailto:xiaotao.shen@ntu.edu.sg" TargetMode="External"/><Relationship Id="rId210" Type="http://schemas.openxmlformats.org/officeDocument/2006/relationships/hyperlink" Target="https://www.zotero.org/google-docs/?Mn2L3K" TargetMode="External"/><Relationship Id="rId392" Type="http://schemas.openxmlformats.org/officeDocument/2006/relationships/hyperlink" Target="https://www.zotero.org/google-docs/?Mn2L3K" TargetMode="External"/><Relationship Id="rId448" Type="http://schemas.openxmlformats.org/officeDocument/2006/relationships/hyperlink" Target="https://www.zotero.org/google-docs/?Mn2L3K" TargetMode="External"/><Relationship Id="rId252" Type="http://schemas.openxmlformats.org/officeDocument/2006/relationships/hyperlink" Target="https://www.zotero.org/google-docs/?Mn2L3K" TargetMode="External"/><Relationship Id="rId294" Type="http://schemas.openxmlformats.org/officeDocument/2006/relationships/hyperlink" Target="https://www.zotero.org/google-docs/?Mn2L3K" TargetMode="External"/><Relationship Id="rId308" Type="http://schemas.openxmlformats.org/officeDocument/2006/relationships/hyperlink" Target="https://www.zotero.org/google-docs/?Mn2L3K" TargetMode="External"/><Relationship Id="rId515" Type="http://schemas.openxmlformats.org/officeDocument/2006/relationships/hyperlink" Target="https://www.zotero.org/google-docs/?Mn2L3K" TargetMode="External"/><Relationship Id="rId47" Type="http://schemas.openxmlformats.org/officeDocument/2006/relationships/hyperlink" Target="https://www.zotero.org/google-docs/?PHx3RY" TargetMode="External"/><Relationship Id="rId89" Type="http://schemas.openxmlformats.org/officeDocument/2006/relationships/hyperlink" Target="https://www.zotero.org/google-docs/?gVguql" TargetMode="External"/><Relationship Id="rId112" Type="http://schemas.openxmlformats.org/officeDocument/2006/relationships/hyperlink" Target="https://www.zotero.org/google-docs/?U56z6H" TargetMode="External"/><Relationship Id="rId154" Type="http://schemas.openxmlformats.org/officeDocument/2006/relationships/hyperlink" Target="https://www.zotero.org/google-docs/?Mn2L3K" TargetMode="External"/><Relationship Id="rId361" Type="http://schemas.openxmlformats.org/officeDocument/2006/relationships/hyperlink" Target="https://www.zotero.org/google-docs/?Mn2L3K" TargetMode="External"/><Relationship Id="rId557" Type="http://schemas.openxmlformats.org/officeDocument/2006/relationships/hyperlink" Target="https://www.zotero.org/google-docs/?Mn2L3K" TargetMode="External"/><Relationship Id="rId196" Type="http://schemas.openxmlformats.org/officeDocument/2006/relationships/hyperlink" Target="https://www.zotero.org/google-docs/?Mn2L3K" TargetMode="External"/><Relationship Id="rId417" Type="http://schemas.openxmlformats.org/officeDocument/2006/relationships/hyperlink" Target="https://www.zotero.org/google-docs/?Mn2L3K" TargetMode="External"/><Relationship Id="rId459" Type="http://schemas.openxmlformats.org/officeDocument/2006/relationships/hyperlink" Target="https://www.zotero.org/google-docs/?Mn2L3K" TargetMode="External"/><Relationship Id="rId16" Type="http://schemas.openxmlformats.org/officeDocument/2006/relationships/hyperlink" Target="https://www.zotero.org/google-docs/?JJIs2Q" TargetMode="External"/><Relationship Id="rId221" Type="http://schemas.openxmlformats.org/officeDocument/2006/relationships/hyperlink" Target="https://www.zotero.org/google-docs/?Mn2L3K" TargetMode="External"/><Relationship Id="rId263" Type="http://schemas.openxmlformats.org/officeDocument/2006/relationships/hyperlink" Target="https://www.zotero.org/google-docs/?Mn2L3K" TargetMode="External"/><Relationship Id="rId319" Type="http://schemas.openxmlformats.org/officeDocument/2006/relationships/hyperlink" Target="https://www.zotero.org/google-docs/?Mn2L3K" TargetMode="External"/><Relationship Id="rId470" Type="http://schemas.openxmlformats.org/officeDocument/2006/relationships/hyperlink" Target="https://www.zotero.org/google-docs/?Mn2L3K" TargetMode="External"/><Relationship Id="rId526" Type="http://schemas.openxmlformats.org/officeDocument/2006/relationships/hyperlink" Target="https://www.zotero.org/google-docs/?Mn2L3K" TargetMode="External"/><Relationship Id="rId58" Type="http://schemas.openxmlformats.org/officeDocument/2006/relationships/hyperlink" Target="https://www.zotero.org/google-docs/?nfTYbU" TargetMode="External"/><Relationship Id="rId123" Type="http://schemas.openxmlformats.org/officeDocument/2006/relationships/hyperlink" Target="https://www.zotero.org/google-docs/?Mn2L3K" TargetMode="External"/><Relationship Id="rId330" Type="http://schemas.openxmlformats.org/officeDocument/2006/relationships/hyperlink" Target="https://www.zotero.org/google-docs/?Mn2L3K" TargetMode="External"/><Relationship Id="rId568" Type="http://schemas.openxmlformats.org/officeDocument/2006/relationships/hyperlink" Target="https://www.zotero.org/google-docs/?Mn2L3K" TargetMode="External"/><Relationship Id="rId165" Type="http://schemas.openxmlformats.org/officeDocument/2006/relationships/hyperlink" Target="https://www.zotero.org/google-docs/?Mn2L3K" TargetMode="External"/><Relationship Id="rId372" Type="http://schemas.openxmlformats.org/officeDocument/2006/relationships/hyperlink" Target="https://www.zotero.org/google-docs/?Mn2L3K" TargetMode="External"/><Relationship Id="rId428" Type="http://schemas.openxmlformats.org/officeDocument/2006/relationships/hyperlink" Target="https://www.zotero.org/google-docs/?Mn2L3K" TargetMode="External"/><Relationship Id="rId232" Type="http://schemas.openxmlformats.org/officeDocument/2006/relationships/hyperlink" Target="https://www.zotero.org/google-docs/?Mn2L3K" TargetMode="External"/><Relationship Id="rId274" Type="http://schemas.openxmlformats.org/officeDocument/2006/relationships/hyperlink" Target="https://www.zotero.org/google-docs/?Mn2L3K" TargetMode="External"/><Relationship Id="rId481" Type="http://schemas.openxmlformats.org/officeDocument/2006/relationships/hyperlink" Target="https://www.zotero.org/google-docs/?Mn2L3K" TargetMode="External"/><Relationship Id="rId27" Type="http://schemas.openxmlformats.org/officeDocument/2006/relationships/hyperlink" Target="https://www.zotero.org/google-docs/?fnUyAV" TargetMode="External"/><Relationship Id="rId69" Type="http://schemas.openxmlformats.org/officeDocument/2006/relationships/hyperlink" Target="https://www.ebi.ac.uk/QuickGO/" TargetMode="External"/><Relationship Id="rId134" Type="http://schemas.openxmlformats.org/officeDocument/2006/relationships/hyperlink" Target="https://www.zotero.org/google-docs/?Mn2L3K" TargetMode="External"/><Relationship Id="rId537" Type="http://schemas.openxmlformats.org/officeDocument/2006/relationships/hyperlink" Target="https://www.zotero.org/google-docs/?Mn2L3K" TargetMode="External"/><Relationship Id="rId579" Type="http://schemas.openxmlformats.org/officeDocument/2006/relationships/hyperlink" Target="https://www.zotero.org/google-docs/?Mn2L3K" TargetMode="External"/><Relationship Id="rId80" Type="http://schemas.openxmlformats.org/officeDocument/2006/relationships/hyperlink" Target="https://www.zotero.org/google-docs/?9IsdoO" TargetMode="External"/><Relationship Id="rId176" Type="http://schemas.openxmlformats.org/officeDocument/2006/relationships/hyperlink" Target="https://www.zotero.org/google-docs/?Mn2L3K" TargetMode="External"/><Relationship Id="rId341" Type="http://schemas.openxmlformats.org/officeDocument/2006/relationships/hyperlink" Target="https://www.zotero.org/google-docs/?Mn2L3K" TargetMode="External"/><Relationship Id="rId383" Type="http://schemas.openxmlformats.org/officeDocument/2006/relationships/hyperlink" Target="https://www.zotero.org/google-docs/?Mn2L3K" TargetMode="External"/><Relationship Id="rId439" Type="http://schemas.openxmlformats.org/officeDocument/2006/relationships/hyperlink" Target="https://www.zotero.org/google-docs/?Mn2L3K" TargetMode="External"/><Relationship Id="rId590" Type="http://schemas.openxmlformats.org/officeDocument/2006/relationships/theme" Target="theme/theme1.xml"/><Relationship Id="rId201" Type="http://schemas.openxmlformats.org/officeDocument/2006/relationships/hyperlink" Target="https://www.zotero.org/google-docs/?Mn2L3K" TargetMode="External"/><Relationship Id="rId243" Type="http://schemas.openxmlformats.org/officeDocument/2006/relationships/hyperlink" Target="https://www.zotero.org/google-docs/?Mn2L3K" TargetMode="External"/><Relationship Id="rId285" Type="http://schemas.openxmlformats.org/officeDocument/2006/relationships/hyperlink" Target="https://www.zotero.org/google-docs/?Mn2L3K" TargetMode="External"/><Relationship Id="rId450" Type="http://schemas.openxmlformats.org/officeDocument/2006/relationships/hyperlink" Target="https://www.zotero.org/google-docs/?Mn2L3K" TargetMode="External"/><Relationship Id="rId506" Type="http://schemas.openxmlformats.org/officeDocument/2006/relationships/hyperlink" Target="https://www.zotero.org/google-docs/?Mn2L3K" TargetMode="External"/><Relationship Id="rId38" Type="http://schemas.openxmlformats.org/officeDocument/2006/relationships/hyperlink" Target="https://www.zotero.org/google-docs/?0wR6d1" TargetMode="External"/><Relationship Id="rId103" Type="http://schemas.openxmlformats.org/officeDocument/2006/relationships/hyperlink" Target="https://www.zotero.org/google-docs/?NonDez" TargetMode="External"/><Relationship Id="rId310" Type="http://schemas.openxmlformats.org/officeDocument/2006/relationships/hyperlink" Target="https://www.zotero.org/google-docs/?Mn2L3K" TargetMode="External"/><Relationship Id="rId492" Type="http://schemas.openxmlformats.org/officeDocument/2006/relationships/hyperlink" Target="https://www.zotero.org/google-docs/?Mn2L3K" TargetMode="External"/><Relationship Id="rId548" Type="http://schemas.openxmlformats.org/officeDocument/2006/relationships/hyperlink" Target="https://www.zotero.org/google-docs/?Mn2L3K" TargetMode="External"/><Relationship Id="rId91" Type="http://schemas.openxmlformats.org/officeDocument/2006/relationships/hyperlink" Target="https://github.com/jaspershen-lab/mapa" TargetMode="External"/><Relationship Id="rId145" Type="http://schemas.openxmlformats.org/officeDocument/2006/relationships/hyperlink" Target="https://www.zotero.org/google-docs/?Mn2L3K" TargetMode="External"/><Relationship Id="rId187" Type="http://schemas.openxmlformats.org/officeDocument/2006/relationships/hyperlink" Target="https://www.zotero.org/google-docs/?Mn2L3K" TargetMode="External"/><Relationship Id="rId352" Type="http://schemas.openxmlformats.org/officeDocument/2006/relationships/hyperlink" Target="https://www.zotero.org/google-docs/?Mn2L3K" TargetMode="External"/><Relationship Id="rId394" Type="http://schemas.openxmlformats.org/officeDocument/2006/relationships/hyperlink" Target="https://www.zotero.org/google-docs/?Mn2L3K" TargetMode="External"/><Relationship Id="rId408" Type="http://schemas.openxmlformats.org/officeDocument/2006/relationships/hyperlink" Target="https://www.zotero.org/google-docs/?Mn2L3K" TargetMode="External"/><Relationship Id="rId212" Type="http://schemas.openxmlformats.org/officeDocument/2006/relationships/hyperlink" Target="https://www.zotero.org/google-docs/?Mn2L3K" TargetMode="External"/><Relationship Id="rId254" Type="http://schemas.openxmlformats.org/officeDocument/2006/relationships/hyperlink" Target="https://www.zotero.org/google-docs/?Mn2L3K" TargetMode="External"/><Relationship Id="rId49" Type="http://schemas.openxmlformats.org/officeDocument/2006/relationships/image" Target="media/image3.png"/><Relationship Id="rId114" Type="http://schemas.openxmlformats.org/officeDocument/2006/relationships/hyperlink" Target="https://github.com/jaspershen-lab/mapashiny" TargetMode="External"/><Relationship Id="rId296" Type="http://schemas.openxmlformats.org/officeDocument/2006/relationships/hyperlink" Target="https://www.zotero.org/google-docs/?Mn2L3K" TargetMode="External"/><Relationship Id="rId461" Type="http://schemas.openxmlformats.org/officeDocument/2006/relationships/hyperlink" Target="https://www.zotero.org/google-docs/?Mn2L3K" TargetMode="External"/><Relationship Id="rId517" Type="http://schemas.openxmlformats.org/officeDocument/2006/relationships/hyperlink" Target="https://www.zotero.org/google-docs/?Mn2L3K" TargetMode="External"/><Relationship Id="rId559" Type="http://schemas.openxmlformats.org/officeDocument/2006/relationships/hyperlink" Target="https://www.zotero.org/google-docs/?Mn2L3K" TargetMode="External"/><Relationship Id="rId60" Type="http://schemas.openxmlformats.org/officeDocument/2006/relationships/hyperlink" Target="https://www.zotero.org/google-docs/?2BZibD" TargetMode="External"/><Relationship Id="rId156" Type="http://schemas.openxmlformats.org/officeDocument/2006/relationships/hyperlink" Target="https://www.zotero.org/google-docs/?Mn2L3K" TargetMode="External"/><Relationship Id="rId198" Type="http://schemas.openxmlformats.org/officeDocument/2006/relationships/hyperlink" Target="https://www.zotero.org/google-docs/?Mn2L3K" TargetMode="External"/><Relationship Id="rId321" Type="http://schemas.openxmlformats.org/officeDocument/2006/relationships/hyperlink" Target="https://www.zotero.org/google-docs/?Mn2L3K" TargetMode="External"/><Relationship Id="rId363" Type="http://schemas.openxmlformats.org/officeDocument/2006/relationships/hyperlink" Target="https://www.zotero.org/google-docs/?Mn2L3K" TargetMode="External"/><Relationship Id="rId419" Type="http://schemas.openxmlformats.org/officeDocument/2006/relationships/hyperlink" Target="https://www.zotero.org/google-docs/?Mn2L3K" TargetMode="External"/><Relationship Id="rId570" Type="http://schemas.openxmlformats.org/officeDocument/2006/relationships/hyperlink" Target="https://www.zotero.org/google-docs/?Mn2L3K" TargetMode="External"/><Relationship Id="rId223" Type="http://schemas.openxmlformats.org/officeDocument/2006/relationships/hyperlink" Target="https://www.zotero.org/google-docs/?Mn2L3K" TargetMode="External"/><Relationship Id="rId430" Type="http://schemas.openxmlformats.org/officeDocument/2006/relationships/hyperlink" Target="https://www.zotero.org/google-docs/?Mn2L3K" TargetMode="External"/><Relationship Id="rId18" Type="http://schemas.openxmlformats.org/officeDocument/2006/relationships/hyperlink" Target="https://www.zotero.org/google-docs/?3kmfMW" TargetMode="External"/><Relationship Id="rId265" Type="http://schemas.openxmlformats.org/officeDocument/2006/relationships/hyperlink" Target="https://www.zotero.org/google-docs/?Mn2L3K" TargetMode="External"/><Relationship Id="rId472" Type="http://schemas.openxmlformats.org/officeDocument/2006/relationships/hyperlink" Target="https://www.zotero.org/google-docs/?Mn2L3K" TargetMode="External"/><Relationship Id="rId528" Type="http://schemas.openxmlformats.org/officeDocument/2006/relationships/hyperlink" Target="https://www.zotero.org/google-docs/?Mn2L3K" TargetMode="External"/><Relationship Id="rId125" Type="http://schemas.openxmlformats.org/officeDocument/2006/relationships/hyperlink" Target="https://www.zotero.org/google-docs/?Mn2L3K" TargetMode="External"/><Relationship Id="rId167" Type="http://schemas.openxmlformats.org/officeDocument/2006/relationships/hyperlink" Target="https://www.zotero.org/google-docs/?Mn2L3K" TargetMode="External"/><Relationship Id="rId332" Type="http://schemas.openxmlformats.org/officeDocument/2006/relationships/hyperlink" Target="https://www.zotero.org/google-docs/?Mn2L3K" TargetMode="External"/><Relationship Id="rId374" Type="http://schemas.openxmlformats.org/officeDocument/2006/relationships/hyperlink" Target="https://www.zotero.org/google-docs/?Mn2L3K" TargetMode="External"/><Relationship Id="rId581" Type="http://schemas.openxmlformats.org/officeDocument/2006/relationships/hyperlink" Target="https://www.zotero.org/google-docs/?Mn2L3K" TargetMode="External"/><Relationship Id="rId71" Type="http://schemas.openxmlformats.org/officeDocument/2006/relationships/hyperlink" Target="https://www.zotero.org/google-docs/?FKJpwd" TargetMode="External"/><Relationship Id="rId234" Type="http://schemas.openxmlformats.org/officeDocument/2006/relationships/hyperlink" Target="https://www.zotero.org/google-docs/?Mn2L3K" TargetMode="External"/><Relationship Id="rId2" Type="http://schemas.openxmlformats.org/officeDocument/2006/relationships/numbering" Target="numbering.xml"/><Relationship Id="rId29" Type="http://schemas.openxmlformats.org/officeDocument/2006/relationships/hyperlink" Target="https://www.zotero.org/google-docs/?TTfnEO" TargetMode="External"/><Relationship Id="rId276" Type="http://schemas.openxmlformats.org/officeDocument/2006/relationships/hyperlink" Target="https://www.zotero.org/google-docs/?Mn2L3K" TargetMode="External"/><Relationship Id="rId441" Type="http://schemas.openxmlformats.org/officeDocument/2006/relationships/hyperlink" Target="https://www.zotero.org/google-docs/?Mn2L3K" TargetMode="External"/><Relationship Id="rId483" Type="http://schemas.openxmlformats.org/officeDocument/2006/relationships/hyperlink" Target="https://www.zotero.org/google-docs/?Mn2L3K" TargetMode="External"/><Relationship Id="rId539" Type="http://schemas.openxmlformats.org/officeDocument/2006/relationships/hyperlink" Target="https://www.zotero.org/google-docs/?Mn2L3K" TargetMode="External"/><Relationship Id="rId40" Type="http://schemas.openxmlformats.org/officeDocument/2006/relationships/hyperlink" Target="https://www.zotero.org/google-docs/?u0NMwK" TargetMode="External"/><Relationship Id="rId136" Type="http://schemas.openxmlformats.org/officeDocument/2006/relationships/hyperlink" Target="https://www.zotero.org/google-docs/?Mn2L3K" TargetMode="External"/><Relationship Id="rId178" Type="http://schemas.openxmlformats.org/officeDocument/2006/relationships/hyperlink" Target="https://www.zotero.org/google-docs/?Mn2L3K" TargetMode="External"/><Relationship Id="rId301" Type="http://schemas.openxmlformats.org/officeDocument/2006/relationships/hyperlink" Target="https://www.zotero.org/google-docs/?Mn2L3K" TargetMode="External"/><Relationship Id="rId343" Type="http://schemas.openxmlformats.org/officeDocument/2006/relationships/hyperlink" Target="https://www.zotero.org/google-docs/?Mn2L3K" TargetMode="External"/><Relationship Id="rId550" Type="http://schemas.openxmlformats.org/officeDocument/2006/relationships/hyperlink" Target="https://www.zotero.org/google-docs/?Mn2L3K" TargetMode="External"/><Relationship Id="rId82" Type="http://schemas.openxmlformats.org/officeDocument/2006/relationships/hyperlink" Target="https://www.zotero.org/google-docs/?OVcxGA" TargetMode="External"/><Relationship Id="rId203" Type="http://schemas.openxmlformats.org/officeDocument/2006/relationships/hyperlink" Target="https://www.zotero.org/google-docs/?Mn2L3K" TargetMode="External"/><Relationship Id="rId385" Type="http://schemas.openxmlformats.org/officeDocument/2006/relationships/hyperlink" Target="https://www.zotero.org/google-docs/?Mn2L3K" TargetMode="External"/><Relationship Id="rId245" Type="http://schemas.openxmlformats.org/officeDocument/2006/relationships/hyperlink" Target="https://www.zotero.org/google-docs/?Mn2L3K" TargetMode="External"/><Relationship Id="rId287" Type="http://schemas.openxmlformats.org/officeDocument/2006/relationships/hyperlink" Target="https://www.zotero.org/google-docs/?Mn2L3K" TargetMode="External"/><Relationship Id="rId410" Type="http://schemas.openxmlformats.org/officeDocument/2006/relationships/hyperlink" Target="https://www.zotero.org/google-docs/?Mn2L3K" TargetMode="External"/><Relationship Id="rId452" Type="http://schemas.openxmlformats.org/officeDocument/2006/relationships/hyperlink" Target="https://www.zotero.org/google-docs/?Mn2L3K" TargetMode="External"/><Relationship Id="rId494" Type="http://schemas.openxmlformats.org/officeDocument/2006/relationships/hyperlink" Target="https://www.zotero.org/google-docs/?Mn2L3K" TargetMode="External"/><Relationship Id="rId508" Type="http://schemas.openxmlformats.org/officeDocument/2006/relationships/hyperlink" Target="https://www.zotero.org/google-docs/?Mn2L3K" TargetMode="External"/><Relationship Id="rId105" Type="http://schemas.openxmlformats.org/officeDocument/2006/relationships/hyperlink" Target="https://www.zotero.org/google-docs/?AhnKHq" TargetMode="External"/><Relationship Id="rId147" Type="http://schemas.openxmlformats.org/officeDocument/2006/relationships/hyperlink" Target="https://www.zotero.org/google-docs/?Mn2L3K" TargetMode="External"/><Relationship Id="rId312" Type="http://schemas.openxmlformats.org/officeDocument/2006/relationships/hyperlink" Target="https://www.zotero.org/google-docs/?Mn2L3K" TargetMode="External"/><Relationship Id="rId354" Type="http://schemas.openxmlformats.org/officeDocument/2006/relationships/hyperlink" Target="https://www.zotero.org/google-docs/?Mn2L3K" TargetMode="External"/><Relationship Id="rId51" Type="http://schemas.openxmlformats.org/officeDocument/2006/relationships/hyperlink" Target="https://www.zotero.org/google-docs/?noMT7C" TargetMode="External"/><Relationship Id="rId93" Type="http://schemas.openxmlformats.org/officeDocument/2006/relationships/hyperlink" Target="https://hub.docker.com/r/jaspershen/mapa" TargetMode="External"/><Relationship Id="rId189" Type="http://schemas.openxmlformats.org/officeDocument/2006/relationships/hyperlink" Target="https://www.zotero.org/google-docs/?Mn2L3K" TargetMode="External"/><Relationship Id="rId396" Type="http://schemas.openxmlformats.org/officeDocument/2006/relationships/hyperlink" Target="https://www.zotero.org/google-docs/?Mn2L3K" TargetMode="External"/><Relationship Id="rId561" Type="http://schemas.openxmlformats.org/officeDocument/2006/relationships/hyperlink" Target="https://www.zotero.org/google-docs/?Mn2L3K" TargetMode="External"/><Relationship Id="rId214" Type="http://schemas.openxmlformats.org/officeDocument/2006/relationships/hyperlink" Target="https://www.zotero.org/google-docs/?Mn2L3K" TargetMode="External"/><Relationship Id="rId256" Type="http://schemas.openxmlformats.org/officeDocument/2006/relationships/hyperlink" Target="https://www.zotero.org/google-docs/?Mn2L3K" TargetMode="External"/><Relationship Id="rId298" Type="http://schemas.openxmlformats.org/officeDocument/2006/relationships/hyperlink" Target="https://www.zotero.org/google-docs/?Mn2L3K" TargetMode="External"/><Relationship Id="rId421" Type="http://schemas.openxmlformats.org/officeDocument/2006/relationships/hyperlink" Target="https://www.zotero.org/google-docs/?Mn2L3K" TargetMode="External"/><Relationship Id="rId463" Type="http://schemas.openxmlformats.org/officeDocument/2006/relationships/hyperlink" Target="https://www.zotero.org/google-docs/?Mn2L3K" TargetMode="External"/><Relationship Id="rId519" Type="http://schemas.openxmlformats.org/officeDocument/2006/relationships/hyperlink" Target="https://www.zotero.org/google-docs/?Mn2L3K" TargetMode="External"/><Relationship Id="rId116" Type="http://schemas.openxmlformats.org/officeDocument/2006/relationships/hyperlink" Target="https://www.shen-lab.org/mapa-tutorial/" TargetMode="External"/><Relationship Id="rId158" Type="http://schemas.openxmlformats.org/officeDocument/2006/relationships/hyperlink" Target="https://www.zotero.org/google-docs/?Mn2L3K" TargetMode="External"/><Relationship Id="rId323" Type="http://schemas.openxmlformats.org/officeDocument/2006/relationships/hyperlink" Target="https://www.zotero.org/google-docs/?Mn2L3K" TargetMode="External"/><Relationship Id="rId530" Type="http://schemas.openxmlformats.org/officeDocument/2006/relationships/hyperlink" Target="https://www.zotero.org/google-docs/?Mn2L3K" TargetMode="External"/><Relationship Id="rId20" Type="http://schemas.openxmlformats.org/officeDocument/2006/relationships/hyperlink" Target="https://www.zotero.org/google-docs/?xAgj3n" TargetMode="External"/><Relationship Id="rId62" Type="http://schemas.openxmlformats.org/officeDocument/2006/relationships/image" Target="media/image6.png"/><Relationship Id="rId365" Type="http://schemas.openxmlformats.org/officeDocument/2006/relationships/hyperlink" Target="https://www.zotero.org/google-docs/?Mn2L3K" TargetMode="External"/><Relationship Id="rId572" Type="http://schemas.openxmlformats.org/officeDocument/2006/relationships/hyperlink" Target="https://www.zotero.org/google-docs/?Mn2L3K" TargetMode="External"/><Relationship Id="rId225" Type="http://schemas.openxmlformats.org/officeDocument/2006/relationships/hyperlink" Target="https://www.zotero.org/google-docs/?Mn2L3K" TargetMode="External"/><Relationship Id="rId267" Type="http://schemas.openxmlformats.org/officeDocument/2006/relationships/hyperlink" Target="https://www.zotero.org/google-docs/?Mn2L3K" TargetMode="External"/><Relationship Id="rId432" Type="http://schemas.openxmlformats.org/officeDocument/2006/relationships/hyperlink" Target="https://www.zotero.org/google-docs/?Mn2L3K" TargetMode="External"/><Relationship Id="rId474" Type="http://schemas.openxmlformats.org/officeDocument/2006/relationships/hyperlink" Target="https://www.zotero.org/google-docs/?Mn2L3K" TargetMode="External"/><Relationship Id="rId127" Type="http://schemas.openxmlformats.org/officeDocument/2006/relationships/hyperlink" Target="https://www.zotero.org/google-docs/?Mn2L3K" TargetMode="External"/><Relationship Id="rId31" Type="http://schemas.openxmlformats.org/officeDocument/2006/relationships/hyperlink" Target="https://www.zotero.org/google-docs/?9RjoZu" TargetMode="External"/><Relationship Id="rId73" Type="http://schemas.openxmlformats.org/officeDocument/2006/relationships/hyperlink" Target="https://platform.openai.com/api-keys" TargetMode="External"/><Relationship Id="rId169" Type="http://schemas.openxmlformats.org/officeDocument/2006/relationships/hyperlink" Target="https://www.zotero.org/google-docs/?Mn2L3K" TargetMode="External"/><Relationship Id="rId334" Type="http://schemas.openxmlformats.org/officeDocument/2006/relationships/hyperlink" Target="https://www.zotero.org/google-docs/?Mn2L3K" TargetMode="External"/><Relationship Id="rId376" Type="http://schemas.openxmlformats.org/officeDocument/2006/relationships/hyperlink" Target="https://www.zotero.org/google-docs/?Mn2L3K" TargetMode="External"/><Relationship Id="rId541" Type="http://schemas.openxmlformats.org/officeDocument/2006/relationships/hyperlink" Target="https://www.zotero.org/google-docs/?Mn2L3K" TargetMode="External"/><Relationship Id="rId583" Type="http://schemas.openxmlformats.org/officeDocument/2006/relationships/hyperlink" Target="https://www.zotero.org/google-docs/?Mn2L3K" TargetMode="External"/><Relationship Id="rId4" Type="http://schemas.openxmlformats.org/officeDocument/2006/relationships/settings" Target="settings.xml"/><Relationship Id="rId180" Type="http://schemas.openxmlformats.org/officeDocument/2006/relationships/hyperlink" Target="https://www.zotero.org/google-docs/?Mn2L3K" TargetMode="External"/><Relationship Id="rId236" Type="http://schemas.openxmlformats.org/officeDocument/2006/relationships/hyperlink" Target="https://www.zotero.org/google-docs/?Mn2L3K" TargetMode="External"/><Relationship Id="rId278" Type="http://schemas.openxmlformats.org/officeDocument/2006/relationships/hyperlink" Target="https://www.zotero.org/google-docs/?Mn2L3K" TargetMode="External"/><Relationship Id="rId401" Type="http://schemas.openxmlformats.org/officeDocument/2006/relationships/hyperlink" Target="https://www.zotero.org/google-docs/?Mn2L3K" TargetMode="External"/><Relationship Id="rId443" Type="http://schemas.openxmlformats.org/officeDocument/2006/relationships/hyperlink" Target="https://www.zotero.org/google-docs/?Mn2L3K" TargetMode="External"/><Relationship Id="rId303" Type="http://schemas.openxmlformats.org/officeDocument/2006/relationships/hyperlink" Target="https://www.zotero.org/google-docs/?Mn2L3K" TargetMode="External"/><Relationship Id="rId485" Type="http://schemas.openxmlformats.org/officeDocument/2006/relationships/hyperlink" Target="https://www.zotero.org/google-docs/?Mn2L3K" TargetMode="External"/><Relationship Id="rId42" Type="http://schemas.openxmlformats.org/officeDocument/2006/relationships/hyperlink" Target="https://www.zotero.org/google-docs/?rODuE8" TargetMode="External"/><Relationship Id="rId84" Type="http://schemas.openxmlformats.org/officeDocument/2006/relationships/hyperlink" Target="https://www.zotero.org/google-docs/?lf20dn" TargetMode="External"/><Relationship Id="rId138" Type="http://schemas.openxmlformats.org/officeDocument/2006/relationships/hyperlink" Target="https://www.zotero.org/google-docs/?Mn2L3K" TargetMode="External"/><Relationship Id="rId345" Type="http://schemas.openxmlformats.org/officeDocument/2006/relationships/hyperlink" Target="https://www.zotero.org/google-docs/?Mn2L3K" TargetMode="External"/><Relationship Id="rId387" Type="http://schemas.openxmlformats.org/officeDocument/2006/relationships/hyperlink" Target="https://www.zotero.org/google-docs/?Mn2L3K" TargetMode="External"/><Relationship Id="rId510" Type="http://schemas.openxmlformats.org/officeDocument/2006/relationships/hyperlink" Target="https://www.zotero.org/google-docs/?Mn2L3K" TargetMode="External"/><Relationship Id="rId552" Type="http://schemas.openxmlformats.org/officeDocument/2006/relationships/hyperlink" Target="https://www.zotero.org/google-docs/?Mn2L3K" TargetMode="External"/><Relationship Id="rId191" Type="http://schemas.openxmlformats.org/officeDocument/2006/relationships/hyperlink" Target="https://www.zotero.org/google-docs/?Mn2L3K" TargetMode="External"/><Relationship Id="rId205" Type="http://schemas.openxmlformats.org/officeDocument/2006/relationships/hyperlink" Target="https://www.zotero.org/google-docs/?Mn2L3K" TargetMode="External"/><Relationship Id="rId247" Type="http://schemas.openxmlformats.org/officeDocument/2006/relationships/hyperlink" Target="https://www.zotero.org/google-docs/?Mn2L3K" TargetMode="External"/><Relationship Id="rId412" Type="http://schemas.openxmlformats.org/officeDocument/2006/relationships/hyperlink" Target="https://www.zotero.org/google-docs/?Mn2L3K" TargetMode="External"/><Relationship Id="rId107" Type="http://schemas.openxmlformats.org/officeDocument/2006/relationships/hyperlink" Target="https://www.zotero.org/google-docs/?eMi8L6" TargetMode="External"/><Relationship Id="rId289" Type="http://schemas.openxmlformats.org/officeDocument/2006/relationships/hyperlink" Target="https://www.zotero.org/google-docs/?Mn2L3K" TargetMode="External"/><Relationship Id="rId454" Type="http://schemas.openxmlformats.org/officeDocument/2006/relationships/hyperlink" Target="https://www.zotero.org/google-docs/?Mn2L3K" TargetMode="External"/><Relationship Id="rId496" Type="http://schemas.openxmlformats.org/officeDocument/2006/relationships/hyperlink" Target="https://www.zotero.org/google-docs/?Mn2L3K" TargetMode="External"/><Relationship Id="rId11" Type="http://schemas.openxmlformats.org/officeDocument/2006/relationships/hyperlink" Target="https://www.zotero.org/google-docs/?XWvSyC" TargetMode="External"/><Relationship Id="rId53" Type="http://schemas.openxmlformats.org/officeDocument/2006/relationships/image" Target="media/image4.png"/><Relationship Id="rId149" Type="http://schemas.openxmlformats.org/officeDocument/2006/relationships/hyperlink" Target="https://www.zotero.org/google-docs/?Mn2L3K" TargetMode="External"/><Relationship Id="rId314" Type="http://schemas.openxmlformats.org/officeDocument/2006/relationships/hyperlink" Target="https://www.zotero.org/google-docs/?Mn2L3K" TargetMode="External"/><Relationship Id="rId356" Type="http://schemas.openxmlformats.org/officeDocument/2006/relationships/hyperlink" Target="https://www.zotero.org/google-docs/?Mn2L3K" TargetMode="External"/><Relationship Id="rId398" Type="http://schemas.openxmlformats.org/officeDocument/2006/relationships/hyperlink" Target="https://www.zotero.org/google-docs/?Mn2L3K" TargetMode="External"/><Relationship Id="rId521" Type="http://schemas.openxmlformats.org/officeDocument/2006/relationships/hyperlink" Target="https://www.zotero.org/google-docs/?Mn2L3K" TargetMode="External"/><Relationship Id="rId563" Type="http://schemas.openxmlformats.org/officeDocument/2006/relationships/hyperlink" Target="https://www.zotero.org/google-docs/?Mn2L3K" TargetMode="External"/><Relationship Id="rId95" Type="http://schemas.openxmlformats.org/officeDocument/2006/relationships/hyperlink" Target="https://www.shen-lab.org/mapa-tutorial" TargetMode="External"/><Relationship Id="rId160" Type="http://schemas.openxmlformats.org/officeDocument/2006/relationships/hyperlink" Target="https://www.zotero.org/google-docs/?Mn2L3K" TargetMode="External"/><Relationship Id="rId216" Type="http://schemas.openxmlformats.org/officeDocument/2006/relationships/hyperlink" Target="https://www.zotero.org/google-docs/?Mn2L3K" TargetMode="External"/><Relationship Id="rId423" Type="http://schemas.openxmlformats.org/officeDocument/2006/relationships/hyperlink" Target="https://www.zotero.org/google-docs/?Mn2L3K" TargetMode="External"/><Relationship Id="rId258" Type="http://schemas.openxmlformats.org/officeDocument/2006/relationships/hyperlink" Target="https://www.zotero.org/google-docs/?Mn2L3K" TargetMode="External"/><Relationship Id="rId465" Type="http://schemas.openxmlformats.org/officeDocument/2006/relationships/hyperlink" Target="https://www.zotero.org/google-docs/?Mn2L3K" TargetMode="External"/><Relationship Id="rId22" Type="http://schemas.openxmlformats.org/officeDocument/2006/relationships/hyperlink" Target="https://www.zotero.org/google-docs/?w2bKd8" TargetMode="External"/><Relationship Id="rId64" Type="http://schemas.openxmlformats.org/officeDocument/2006/relationships/hyperlink" Target="https://www.zotero.org/google-docs/?43VIgf" TargetMode="External"/><Relationship Id="rId118" Type="http://schemas.openxmlformats.org/officeDocument/2006/relationships/hyperlink" Target="https://mapashiny.jaspershenlab.com" TargetMode="External"/><Relationship Id="rId325" Type="http://schemas.openxmlformats.org/officeDocument/2006/relationships/hyperlink" Target="https://www.zotero.org/google-docs/?Mn2L3K" TargetMode="External"/><Relationship Id="rId367" Type="http://schemas.openxmlformats.org/officeDocument/2006/relationships/hyperlink" Target="https://www.zotero.org/google-docs/?Mn2L3K" TargetMode="External"/><Relationship Id="rId532" Type="http://schemas.openxmlformats.org/officeDocument/2006/relationships/hyperlink" Target="https://www.zotero.org/google-docs/?Mn2L3K" TargetMode="External"/><Relationship Id="rId574" Type="http://schemas.openxmlformats.org/officeDocument/2006/relationships/hyperlink" Target="https://www.zotero.org/google-docs/?Mn2L3K" TargetMode="External"/><Relationship Id="rId171" Type="http://schemas.openxmlformats.org/officeDocument/2006/relationships/hyperlink" Target="https://www.zotero.org/google-docs/?Mn2L3K" TargetMode="External"/><Relationship Id="rId227" Type="http://schemas.openxmlformats.org/officeDocument/2006/relationships/hyperlink" Target="https://www.zotero.org/google-docs/?Mn2L3K" TargetMode="External"/><Relationship Id="rId269" Type="http://schemas.openxmlformats.org/officeDocument/2006/relationships/hyperlink" Target="https://www.zotero.org/google-docs/?Mn2L3K" TargetMode="External"/><Relationship Id="rId434" Type="http://schemas.openxmlformats.org/officeDocument/2006/relationships/hyperlink" Target="https://www.zotero.org/google-docs/?Mn2L3K" TargetMode="External"/><Relationship Id="rId476" Type="http://schemas.openxmlformats.org/officeDocument/2006/relationships/hyperlink" Target="https://www.zotero.org/google-docs/?Mn2L3K" TargetMode="External"/><Relationship Id="rId33" Type="http://schemas.openxmlformats.org/officeDocument/2006/relationships/hyperlink" Target="https://www.zotero.org/google-docs/?AqtKGn" TargetMode="External"/><Relationship Id="rId129" Type="http://schemas.openxmlformats.org/officeDocument/2006/relationships/hyperlink" Target="https://www.zotero.org/google-docs/?Mn2L3K" TargetMode="External"/><Relationship Id="rId280" Type="http://schemas.openxmlformats.org/officeDocument/2006/relationships/hyperlink" Target="https://www.zotero.org/google-docs/?Mn2L3K" TargetMode="External"/><Relationship Id="rId336" Type="http://schemas.openxmlformats.org/officeDocument/2006/relationships/hyperlink" Target="https://www.zotero.org/google-docs/?Mn2L3K" TargetMode="External"/><Relationship Id="rId501" Type="http://schemas.openxmlformats.org/officeDocument/2006/relationships/hyperlink" Target="https://www.zotero.org/google-docs/?Mn2L3K" TargetMode="External"/><Relationship Id="rId543" Type="http://schemas.openxmlformats.org/officeDocument/2006/relationships/hyperlink" Target="https://www.zotero.org/google-docs/?Mn2L3K" TargetMode="External"/><Relationship Id="rId75" Type="http://schemas.openxmlformats.org/officeDocument/2006/relationships/hyperlink" Target="https://www.zotero.org/google-docs/?svpsvS" TargetMode="External"/><Relationship Id="rId140" Type="http://schemas.openxmlformats.org/officeDocument/2006/relationships/hyperlink" Target="https://www.zotero.org/google-docs/?Mn2L3K" TargetMode="External"/><Relationship Id="rId182" Type="http://schemas.openxmlformats.org/officeDocument/2006/relationships/hyperlink" Target="https://www.zotero.org/google-docs/?Mn2L3K" TargetMode="External"/><Relationship Id="rId378" Type="http://schemas.openxmlformats.org/officeDocument/2006/relationships/hyperlink" Target="https://www.zotero.org/google-docs/?Mn2L3K" TargetMode="External"/><Relationship Id="rId403" Type="http://schemas.openxmlformats.org/officeDocument/2006/relationships/hyperlink" Target="https://www.zotero.org/google-docs/?Mn2L3K" TargetMode="External"/><Relationship Id="rId585" Type="http://schemas.openxmlformats.org/officeDocument/2006/relationships/hyperlink" Target="https://www.zotero.org/google-docs/?Mn2L3K" TargetMode="External"/><Relationship Id="rId6" Type="http://schemas.openxmlformats.org/officeDocument/2006/relationships/footnotes" Target="footnotes.xml"/><Relationship Id="rId238" Type="http://schemas.openxmlformats.org/officeDocument/2006/relationships/hyperlink" Target="https://www.zotero.org/google-docs/?Mn2L3K" TargetMode="External"/><Relationship Id="rId445" Type="http://schemas.openxmlformats.org/officeDocument/2006/relationships/hyperlink" Target="https://www.zotero.org/google-docs/?Mn2L3K" TargetMode="External"/><Relationship Id="rId487" Type="http://schemas.openxmlformats.org/officeDocument/2006/relationships/hyperlink" Target="https://www.zotero.org/google-docs/?Mn2L3K" TargetMode="External"/><Relationship Id="rId291" Type="http://schemas.openxmlformats.org/officeDocument/2006/relationships/hyperlink" Target="https://www.zotero.org/google-docs/?Mn2L3K" TargetMode="External"/><Relationship Id="rId305" Type="http://schemas.openxmlformats.org/officeDocument/2006/relationships/hyperlink" Target="https://www.zotero.org/google-docs/?Mn2L3K" TargetMode="External"/><Relationship Id="rId347" Type="http://schemas.openxmlformats.org/officeDocument/2006/relationships/hyperlink" Target="https://www.zotero.org/google-docs/?Mn2L3K" TargetMode="External"/><Relationship Id="rId512" Type="http://schemas.openxmlformats.org/officeDocument/2006/relationships/hyperlink" Target="https://www.zotero.org/google-docs/?Mn2L3K" TargetMode="External"/><Relationship Id="rId44" Type="http://schemas.openxmlformats.org/officeDocument/2006/relationships/image" Target="media/image2.png"/><Relationship Id="rId86" Type="http://schemas.openxmlformats.org/officeDocument/2006/relationships/hyperlink" Target="https://www.zotero.org/google-docs/?pPUXiU" TargetMode="External"/><Relationship Id="rId151" Type="http://schemas.openxmlformats.org/officeDocument/2006/relationships/hyperlink" Target="https://www.zotero.org/google-docs/?Mn2L3K" TargetMode="External"/><Relationship Id="rId389" Type="http://schemas.openxmlformats.org/officeDocument/2006/relationships/hyperlink" Target="https://www.zotero.org/google-docs/?Mn2L3K" TargetMode="External"/><Relationship Id="rId554" Type="http://schemas.openxmlformats.org/officeDocument/2006/relationships/hyperlink" Target="https://www.zotero.org/google-docs/?Mn2L3K" TargetMode="External"/><Relationship Id="rId193" Type="http://schemas.openxmlformats.org/officeDocument/2006/relationships/hyperlink" Target="https://www.zotero.org/google-docs/?Mn2L3K" TargetMode="External"/><Relationship Id="rId207" Type="http://schemas.openxmlformats.org/officeDocument/2006/relationships/hyperlink" Target="https://www.zotero.org/google-docs/?Mn2L3K" TargetMode="External"/><Relationship Id="rId249" Type="http://schemas.openxmlformats.org/officeDocument/2006/relationships/hyperlink" Target="https://www.zotero.org/google-docs/?Mn2L3K" TargetMode="External"/><Relationship Id="rId414" Type="http://schemas.openxmlformats.org/officeDocument/2006/relationships/hyperlink" Target="https://www.zotero.org/google-docs/?Mn2L3K" TargetMode="External"/><Relationship Id="rId456" Type="http://schemas.openxmlformats.org/officeDocument/2006/relationships/hyperlink" Target="https://www.zotero.org/google-docs/?Mn2L3K" TargetMode="External"/><Relationship Id="rId498" Type="http://schemas.openxmlformats.org/officeDocument/2006/relationships/hyperlink" Target="https://www.zotero.org/google-docs/?Mn2L3K" TargetMode="External"/><Relationship Id="rId13" Type="http://schemas.openxmlformats.org/officeDocument/2006/relationships/hyperlink" Target="https://www.zotero.org/google-docs/?gV97rf" TargetMode="External"/><Relationship Id="rId109" Type="http://schemas.openxmlformats.org/officeDocument/2006/relationships/hyperlink" Target="https://www.zotero.org/google-docs/?dvD1jC" TargetMode="External"/><Relationship Id="rId260" Type="http://schemas.openxmlformats.org/officeDocument/2006/relationships/hyperlink" Target="https://www.zotero.org/google-docs/?Mn2L3K" TargetMode="External"/><Relationship Id="rId316" Type="http://schemas.openxmlformats.org/officeDocument/2006/relationships/hyperlink" Target="https://www.zotero.org/google-docs/?Mn2L3K" TargetMode="External"/><Relationship Id="rId523" Type="http://schemas.openxmlformats.org/officeDocument/2006/relationships/hyperlink" Target="https://www.zotero.org/google-docs/?Mn2L3K" TargetMode="External"/><Relationship Id="rId55" Type="http://schemas.openxmlformats.org/officeDocument/2006/relationships/hyperlink" Target="https://www.zotero.org/google-docs/?AVgZcz" TargetMode="External"/><Relationship Id="rId97" Type="http://schemas.openxmlformats.org/officeDocument/2006/relationships/hyperlink" Target="https://www.zotero.org/google-docs/?7tU31j" TargetMode="External"/><Relationship Id="rId120" Type="http://schemas.openxmlformats.org/officeDocument/2006/relationships/hyperlink" Target="https://www.zotero.org/google-docs/?Mn2L3K" TargetMode="External"/><Relationship Id="rId358" Type="http://schemas.openxmlformats.org/officeDocument/2006/relationships/hyperlink" Target="https://www.zotero.org/google-docs/?Mn2L3K" TargetMode="External"/><Relationship Id="rId565" Type="http://schemas.openxmlformats.org/officeDocument/2006/relationships/hyperlink" Target="https://www.zotero.org/google-docs/?Mn2L3K" TargetMode="External"/><Relationship Id="rId162" Type="http://schemas.openxmlformats.org/officeDocument/2006/relationships/hyperlink" Target="https://www.zotero.org/google-docs/?Mn2L3K" TargetMode="External"/><Relationship Id="rId218" Type="http://schemas.openxmlformats.org/officeDocument/2006/relationships/hyperlink" Target="https://www.zotero.org/google-docs/?Mn2L3K" TargetMode="External"/><Relationship Id="rId425" Type="http://schemas.openxmlformats.org/officeDocument/2006/relationships/hyperlink" Target="https://www.zotero.org/google-docs/?Mn2L3K" TargetMode="External"/><Relationship Id="rId467" Type="http://schemas.openxmlformats.org/officeDocument/2006/relationships/hyperlink" Target="https://www.zotero.org/google-docs/?Mn2L3K" TargetMode="External"/><Relationship Id="rId271" Type="http://schemas.openxmlformats.org/officeDocument/2006/relationships/hyperlink" Target="https://www.zotero.org/google-docs/?Mn2L3K" TargetMode="External"/><Relationship Id="rId24" Type="http://schemas.openxmlformats.org/officeDocument/2006/relationships/hyperlink" Target="https://www.zotero.org/google-docs/?bkNrTn" TargetMode="External"/><Relationship Id="rId66" Type="http://schemas.openxmlformats.org/officeDocument/2006/relationships/hyperlink" Target="https://www.zotero.org/google-docs/?CrTAtR" TargetMode="External"/><Relationship Id="rId131" Type="http://schemas.openxmlformats.org/officeDocument/2006/relationships/hyperlink" Target="https://www.zotero.org/google-docs/?Mn2L3K" TargetMode="External"/><Relationship Id="rId327" Type="http://schemas.openxmlformats.org/officeDocument/2006/relationships/hyperlink" Target="https://www.zotero.org/google-docs/?Mn2L3K" TargetMode="External"/><Relationship Id="rId369" Type="http://schemas.openxmlformats.org/officeDocument/2006/relationships/hyperlink" Target="https://www.zotero.org/google-docs/?Mn2L3K" TargetMode="External"/><Relationship Id="rId534" Type="http://schemas.openxmlformats.org/officeDocument/2006/relationships/hyperlink" Target="https://www.zotero.org/google-docs/?Mn2L3K" TargetMode="External"/><Relationship Id="rId576" Type="http://schemas.openxmlformats.org/officeDocument/2006/relationships/hyperlink" Target="https://www.zotero.org/google-docs/?Mn2L3K" TargetMode="External"/><Relationship Id="rId173" Type="http://schemas.openxmlformats.org/officeDocument/2006/relationships/hyperlink" Target="https://www.zotero.org/google-docs/?Mn2L3K" TargetMode="External"/><Relationship Id="rId229" Type="http://schemas.openxmlformats.org/officeDocument/2006/relationships/hyperlink" Target="https://www.zotero.org/google-docs/?Mn2L3K" TargetMode="External"/><Relationship Id="rId380" Type="http://schemas.openxmlformats.org/officeDocument/2006/relationships/hyperlink" Target="https://www.zotero.org/google-docs/?Mn2L3K" TargetMode="External"/><Relationship Id="rId436" Type="http://schemas.openxmlformats.org/officeDocument/2006/relationships/hyperlink" Target="https://www.zotero.org/google-docs/?Mn2L3K" TargetMode="External"/><Relationship Id="rId240" Type="http://schemas.openxmlformats.org/officeDocument/2006/relationships/hyperlink" Target="https://www.zotero.org/google-docs/?Mn2L3K" TargetMode="External"/><Relationship Id="rId478" Type="http://schemas.openxmlformats.org/officeDocument/2006/relationships/hyperlink" Target="https://www.zotero.org/google-docs/?Mn2L3K" TargetMode="External"/><Relationship Id="rId35" Type="http://schemas.openxmlformats.org/officeDocument/2006/relationships/hyperlink" Target="https://www.zotero.org/google-docs/?pVYimW" TargetMode="External"/><Relationship Id="rId77" Type="http://schemas.openxmlformats.org/officeDocument/2006/relationships/hyperlink" Target="https://www.zotero.org/google-docs/?a9aGdv" TargetMode="External"/><Relationship Id="rId100" Type="http://schemas.openxmlformats.org/officeDocument/2006/relationships/hyperlink" Target="https://www.zotero.org/google-docs/?raKjod" TargetMode="External"/><Relationship Id="rId282" Type="http://schemas.openxmlformats.org/officeDocument/2006/relationships/hyperlink" Target="https://www.zotero.org/google-docs/?Mn2L3K" TargetMode="External"/><Relationship Id="rId338" Type="http://schemas.openxmlformats.org/officeDocument/2006/relationships/hyperlink" Target="https://www.zotero.org/google-docs/?Mn2L3K" TargetMode="External"/><Relationship Id="rId503" Type="http://schemas.openxmlformats.org/officeDocument/2006/relationships/hyperlink" Target="https://www.zotero.org/google-docs/?Mn2L3K" TargetMode="External"/><Relationship Id="rId545" Type="http://schemas.openxmlformats.org/officeDocument/2006/relationships/hyperlink" Target="https://www.zotero.org/google-docs/?Mn2L3K" TargetMode="External"/><Relationship Id="rId587" Type="http://schemas.openxmlformats.org/officeDocument/2006/relationships/header" Target="header1.xml"/><Relationship Id="rId8" Type="http://schemas.openxmlformats.org/officeDocument/2006/relationships/hyperlink" Target="mailto:chuchu.wang@ntu.edu.sg" TargetMode="External"/><Relationship Id="rId142" Type="http://schemas.openxmlformats.org/officeDocument/2006/relationships/hyperlink" Target="https://www.zotero.org/google-docs/?Mn2L3K" TargetMode="External"/><Relationship Id="rId184" Type="http://schemas.openxmlformats.org/officeDocument/2006/relationships/hyperlink" Target="https://www.zotero.org/google-docs/?Mn2L3K" TargetMode="External"/><Relationship Id="rId391" Type="http://schemas.openxmlformats.org/officeDocument/2006/relationships/hyperlink" Target="https://www.zotero.org/google-docs/?Mn2L3K" TargetMode="External"/><Relationship Id="rId405" Type="http://schemas.openxmlformats.org/officeDocument/2006/relationships/hyperlink" Target="https://www.zotero.org/google-docs/?Mn2L3K" TargetMode="External"/><Relationship Id="rId447" Type="http://schemas.openxmlformats.org/officeDocument/2006/relationships/hyperlink" Target="https://www.zotero.org/google-docs/?Mn2L3K" TargetMode="External"/><Relationship Id="rId251" Type="http://schemas.openxmlformats.org/officeDocument/2006/relationships/hyperlink" Target="https://www.zotero.org/google-docs/?Mn2L3K" TargetMode="External"/><Relationship Id="rId489" Type="http://schemas.openxmlformats.org/officeDocument/2006/relationships/hyperlink" Target="https://www.zotero.org/google-docs/?Mn2L3K" TargetMode="External"/><Relationship Id="rId46" Type="http://schemas.openxmlformats.org/officeDocument/2006/relationships/hyperlink" Target="https://www.zotero.org/google-docs/?dAwCy6" TargetMode="External"/><Relationship Id="rId293" Type="http://schemas.openxmlformats.org/officeDocument/2006/relationships/hyperlink" Target="https://www.zotero.org/google-docs/?Mn2L3K" TargetMode="External"/><Relationship Id="rId307" Type="http://schemas.openxmlformats.org/officeDocument/2006/relationships/hyperlink" Target="https://www.zotero.org/google-docs/?Mn2L3K" TargetMode="External"/><Relationship Id="rId349" Type="http://schemas.openxmlformats.org/officeDocument/2006/relationships/hyperlink" Target="https://www.zotero.org/google-docs/?Mn2L3K" TargetMode="External"/><Relationship Id="rId514" Type="http://schemas.openxmlformats.org/officeDocument/2006/relationships/hyperlink" Target="https://www.zotero.org/google-docs/?Mn2L3K" TargetMode="External"/><Relationship Id="rId556" Type="http://schemas.openxmlformats.org/officeDocument/2006/relationships/hyperlink" Target="https://www.zotero.org/google-docs/?Mn2L3K" TargetMode="External"/><Relationship Id="rId88" Type="http://schemas.openxmlformats.org/officeDocument/2006/relationships/hyperlink" Target="https://www.zotero.org/google-docs/?3oYVq2" TargetMode="External"/><Relationship Id="rId111" Type="http://schemas.openxmlformats.org/officeDocument/2006/relationships/hyperlink" Target="https://www.zotero.org/google-docs/?ETpAVc" TargetMode="External"/><Relationship Id="rId153" Type="http://schemas.openxmlformats.org/officeDocument/2006/relationships/hyperlink" Target="https://www.zotero.org/google-docs/?Mn2L3K" TargetMode="External"/><Relationship Id="rId195" Type="http://schemas.openxmlformats.org/officeDocument/2006/relationships/hyperlink" Target="https://www.zotero.org/google-docs/?Mn2L3K" TargetMode="External"/><Relationship Id="rId209" Type="http://schemas.openxmlformats.org/officeDocument/2006/relationships/hyperlink" Target="https://www.zotero.org/google-docs/?Mn2L3K" TargetMode="External"/><Relationship Id="rId360" Type="http://schemas.openxmlformats.org/officeDocument/2006/relationships/hyperlink" Target="https://www.zotero.org/google-docs/?Mn2L3K" TargetMode="External"/><Relationship Id="rId416" Type="http://schemas.openxmlformats.org/officeDocument/2006/relationships/hyperlink" Target="https://www.zotero.org/google-docs/?Mn2L3K" TargetMode="External"/><Relationship Id="rId220" Type="http://schemas.openxmlformats.org/officeDocument/2006/relationships/hyperlink" Target="https://www.zotero.org/google-docs/?Mn2L3K" TargetMode="External"/><Relationship Id="rId458" Type="http://schemas.openxmlformats.org/officeDocument/2006/relationships/hyperlink" Target="https://www.zotero.org/google-docs/?Mn2L3K" TargetMode="External"/><Relationship Id="rId15" Type="http://schemas.openxmlformats.org/officeDocument/2006/relationships/hyperlink" Target="https://www.zotero.org/google-docs/?BNQmLk" TargetMode="External"/><Relationship Id="rId57" Type="http://schemas.openxmlformats.org/officeDocument/2006/relationships/image" Target="media/image5.png"/><Relationship Id="rId262" Type="http://schemas.openxmlformats.org/officeDocument/2006/relationships/hyperlink" Target="https://www.zotero.org/google-docs/?Mn2L3K" TargetMode="External"/><Relationship Id="rId318" Type="http://schemas.openxmlformats.org/officeDocument/2006/relationships/hyperlink" Target="https://www.zotero.org/google-docs/?Mn2L3K" TargetMode="External"/><Relationship Id="rId525" Type="http://schemas.openxmlformats.org/officeDocument/2006/relationships/hyperlink" Target="https://www.zotero.org/google-docs/?Mn2L3K" TargetMode="External"/><Relationship Id="rId567" Type="http://schemas.openxmlformats.org/officeDocument/2006/relationships/hyperlink" Target="https://www.zotero.org/google-docs/?Mn2L3K" TargetMode="External"/><Relationship Id="rId99" Type="http://schemas.openxmlformats.org/officeDocument/2006/relationships/hyperlink" Target="https://www.zotero.org/google-docs/?5pd7FS" TargetMode="External"/><Relationship Id="rId122" Type="http://schemas.openxmlformats.org/officeDocument/2006/relationships/hyperlink" Target="https://www.zotero.org/google-docs/?Mn2L3K" TargetMode="External"/><Relationship Id="rId164" Type="http://schemas.openxmlformats.org/officeDocument/2006/relationships/hyperlink" Target="https://www.zotero.org/google-docs/?Mn2L3K" TargetMode="External"/><Relationship Id="rId371" Type="http://schemas.openxmlformats.org/officeDocument/2006/relationships/hyperlink" Target="https://www.zotero.org/google-docs/?Mn2L3K" TargetMode="External"/><Relationship Id="rId427" Type="http://schemas.openxmlformats.org/officeDocument/2006/relationships/hyperlink" Target="https://www.zotero.org/google-docs/?Mn2L3K" TargetMode="External"/><Relationship Id="rId469" Type="http://schemas.openxmlformats.org/officeDocument/2006/relationships/hyperlink" Target="https://www.zotero.org/google-docs/?Mn2L3K" TargetMode="External"/><Relationship Id="rId26" Type="http://schemas.openxmlformats.org/officeDocument/2006/relationships/hyperlink" Target="https://www.zotero.org/google-docs/?kbAWRq" TargetMode="External"/><Relationship Id="rId231" Type="http://schemas.openxmlformats.org/officeDocument/2006/relationships/hyperlink" Target="https://www.zotero.org/google-docs/?Mn2L3K" TargetMode="External"/><Relationship Id="rId273" Type="http://schemas.openxmlformats.org/officeDocument/2006/relationships/hyperlink" Target="https://www.zotero.org/google-docs/?Mn2L3K" TargetMode="External"/><Relationship Id="rId329" Type="http://schemas.openxmlformats.org/officeDocument/2006/relationships/hyperlink" Target="https://www.zotero.org/google-docs/?Mn2L3K" TargetMode="External"/><Relationship Id="rId480" Type="http://schemas.openxmlformats.org/officeDocument/2006/relationships/hyperlink" Target="https://www.zotero.org/google-docs/?Mn2L3K" TargetMode="External"/><Relationship Id="rId536" Type="http://schemas.openxmlformats.org/officeDocument/2006/relationships/hyperlink" Target="https://www.zotero.org/google-docs/?Mn2L3K" TargetMode="External"/><Relationship Id="rId68" Type="http://schemas.openxmlformats.org/officeDocument/2006/relationships/hyperlink" Target="https://amigo.geneontology.org/amigo/dd_browse" TargetMode="External"/><Relationship Id="rId133" Type="http://schemas.openxmlformats.org/officeDocument/2006/relationships/hyperlink" Target="https://www.zotero.org/google-docs/?Mn2L3K" TargetMode="External"/><Relationship Id="rId175" Type="http://schemas.openxmlformats.org/officeDocument/2006/relationships/hyperlink" Target="https://www.zotero.org/google-docs/?Mn2L3K" TargetMode="External"/><Relationship Id="rId340" Type="http://schemas.openxmlformats.org/officeDocument/2006/relationships/hyperlink" Target="https://www.zotero.org/google-docs/?Mn2L3K" TargetMode="External"/><Relationship Id="rId578" Type="http://schemas.openxmlformats.org/officeDocument/2006/relationships/hyperlink" Target="https://www.zotero.org/google-docs/?Mn2L3K" TargetMode="External"/><Relationship Id="rId200" Type="http://schemas.openxmlformats.org/officeDocument/2006/relationships/hyperlink" Target="https://www.zotero.org/google-docs/?Mn2L3K" TargetMode="External"/><Relationship Id="rId382" Type="http://schemas.openxmlformats.org/officeDocument/2006/relationships/hyperlink" Target="https://www.zotero.org/google-docs/?Mn2L3K" TargetMode="External"/><Relationship Id="rId438" Type="http://schemas.openxmlformats.org/officeDocument/2006/relationships/hyperlink" Target="https://www.zotero.org/google-docs/?Mn2L3K" TargetMode="External"/><Relationship Id="rId242" Type="http://schemas.openxmlformats.org/officeDocument/2006/relationships/hyperlink" Target="https://www.zotero.org/google-docs/?Mn2L3K" TargetMode="External"/><Relationship Id="rId284" Type="http://schemas.openxmlformats.org/officeDocument/2006/relationships/hyperlink" Target="https://www.zotero.org/google-docs/?Mn2L3K" TargetMode="External"/><Relationship Id="rId491" Type="http://schemas.openxmlformats.org/officeDocument/2006/relationships/hyperlink" Target="https://www.zotero.org/google-docs/?Mn2L3K" TargetMode="External"/><Relationship Id="rId505" Type="http://schemas.openxmlformats.org/officeDocument/2006/relationships/hyperlink" Target="https://www.zotero.org/google-docs/?Mn2L3K" TargetMode="External"/><Relationship Id="rId37" Type="http://schemas.openxmlformats.org/officeDocument/2006/relationships/image" Target="media/image1.png"/><Relationship Id="rId79" Type="http://schemas.openxmlformats.org/officeDocument/2006/relationships/hyperlink" Target="https://www.zotero.org/google-docs/?PG1x5P" TargetMode="External"/><Relationship Id="rId102" Type="http://schemas.openxmlformats.org/officeDocument/2006/relationships/hyperlink" Target="https://www.zotero.org/google-docs/?nCqNIc" TargetMode="External"/><Relationship Id="rId144" Type="http://schemas.openxmlformats.org/officeDocument/2006/relationships/hyperlink" Target="https://www.zotero.org/google-docs/?Mn2L3K" TargetMode="External"/><Relationship Id="rId547" Type="http://schemas.openxmlformats.org/officeDocument/2006/relationships/hyperlink" Target="https://www.zotero.org/google-docs/?Mn2L3K" TargetMode="External"/><Relationship Id="rId589" Type="http://schemas.openxmlformats.org/officeDocument/2006/relationships/fontTable" Target="fontTable.xml"/><Relationship Id="rId90" Type="http://schemas.openxmlformats.org/officeDocument/2006/relationships/hyperlink" Target="https://www.zotero.org/google-docs/?lCRURw" TargetMode="External"/><Relationship Id="rId186" Type="http://schemas.openxmlformats.org/officeDocument/2006/relationships/hyperlink" Target="https://www.zotero.org/google-docs/?Mn2L3K" TargetMode="External"/><Relationship Id="rId351" Type="http://schemas.openxmlformats.org/officeDocument/2006/relationships/hyperlink" Target="https://www.zotero.org/google-docs/?Mn2L3K" TargetMode="External"/><Relationship Id="rId393" Type="http://schemas.openxmlformats.org/officeDocument/2006/relationships/hyperlink" Target="https://www.zotero.org/google-docs/?Mn2L3K" TargetMode="External"/><Relationship Id="rId407" Type="http://schemas.openxmlformats.org/officeDocument/2006/relationships/hyperlink" Target="https://www.zotero.org/google-docs/?Mn2L3K" TargetMode="External"/><Relationship Id="rId449" Type="http://schemas.openxmlformats.org/officeDocument/2006/relationships/hyperlink" Target="https://www.zotero.org/google-docs/?Mn2L3K" TargetMode="External"/><Relationship Id="rId211" Type="http://schemas.openxmlformats.org/officeDocument/2006/relationships/hyperlink" Target="https://www.zotero.org/google-docs/?Mn2L3K" TargetMode="External"/><Relationship Id="rId253" Type="http://schemas.openxmlformats.org/officeDocument/2006/relationships/hyperlink" Target="https://www.zotero.org/google-docs/?Mn2L3K" TargetMode="External"/><Relationship Id="rId295" Type="http://schemas.openxmlformats.org/officeDocument/2006/relationships/hyperlink" Target="https://www.zotero.org/google-docs/?Mn2L3K" TargetMode="External"/><Relationship Id="rId309" Type="http://schemas.openxmlformats.org/officeDocument/2006/relationships/hyperlink" Target="https://www.zotero.org/google-docs/?Mn2L3K" TargetMode="External"/><Relationship Id="rId460" Type="http://schemas.openxmlformats.org/officeDocument/2006/relationships/hyperlink" Target="https://www.zotero.org/google-docs/?Mn2L3K" TargetMode="External"/><Relationship Id="rId516" Type="http://schemas.openxmlformats.org/officeDocument/2006/relationships/hyperlink" Target="https://www.zotero.org/google-docs/?Mn2L3K" TargetMode="External"/><Relationship Id="rId48" Type="http://schemas.openxmlformats.org/officeDocument/2006/relationships/hyperlink" Target="https://www.zotero.org/google-docs/?3cOOFa" TargetMode="External"/><Relationship Id="rId113" Type="http://schemas.openxmlformats.org/officeDocument/2006/relationships/hyperlink" Target="https://github.com/jaspershen-lab/mapa" TargetMode="External"/><Relationship Id="rId320" Type="http://schemas.openxmlformats.org/officeDocument/2006/relationships/hyperlink" Target="https://www.zotero.org/google-docs/?Mn2L3K" TargetMode="External"/><Relationship Id="rId558" Type="http://schemas.openxmlformats.org/officeDocument/2006/relationships/hyperlink" Target="https://www.zotero.org/google-docs/?Mn2L3K" TargetMode="External"/><Relationship Id="rId155" Type="http://schemas.openxmlformats.org/officeDocument/2006/relationships/hyperlink" Target="https://www.zotero.org/google-docs/?Mn2L3K" TargetMode="External"/><Relationship Id="rId197" Type="http://schemas.openxmlformats.org/officeDocument/2006/relationships/hyperlink" Target="https://www.zotero.org/google-docs/?Mn2L3K" TargetMode="External"/><Relationship Id="rId362" Type="http://schemas.openxmlformats.org/officeDocument/2006/relationships/hyperlink" Target="https://www.zotero.org/google-docs/?Mn2L3K" TargetMode="External"/><Relationship Id="rId418" Type="http://schemas.openxmlformats.org/officeDocument/2006/relationships/hyperlink" Target="https://www.zotero.org/google-docs/?Mn2L3K" TargetMode="External"/><Relationship Id="rId222" Type="http://schemas.openxmlformats.org/officeDocument/2006/relationships/hyperlink" Target="https://www.zotero.org/google-docs/?Mn2L3K" TargetMode="External"/><Relationship Id="rId264" Type="http://schemas.openxmlformats.org/officeDocument/2006/relationships/hyperlink" Target="https://www.zotero.org/google-docs/?Mn2L3K" TargetMode="External"/><Relationship Id="rId471" Type="http://schemas.openxmlformats.org/officeDocument/2006/relationships/hyperlink" Target="https://www.zotero.org/google-docs/?Mn2L3K" TargetMode="External"/><Relationship Id="rId17" Type="http://schemas.openxmlformats.org/officeDocument/2006/relationships/hyperlink" Target="https://www.zotero.org/google-docs/?jKa6dv" TargetMode="External"/><Relationship Id="rId59" Type="http://schemas.openxmlformats.org/officeDocument/2006/relationships/hyperlink" Target="https://www.zotero.org/google-docs/?tXKfz3" TargetMode="External"/><Relationship Id="rId124" Type="http://schemas.openxmlformats.org/officeDocument/2006/relationships/hyperlink" Target="https://www.zotero.org/google-docs/?Mn2L3K" TargetMode="External"/><Relationship Id="rId527" Type="http://schemas.openxmlformats.org/officeDocument/2006/relationships/hyperlink" Target="https://www.zotero.org/google-docs/?Mn2L3K" TargetMode="External"/><Relationship Id="rId569" Type="http://schemas.openxmlformats.org/officeDocument/2006/relationships/hyperlink" Target="https://www.zotero.org/google-docs/?Mn2L3K" TargetMode="External"/><Relationship Id="rId70" Type="http://schemas.openxmlformats.org/officeDocument/2006/relationships/hyperlink" Target="https://www.zotero.org/google-docs/?GVk2qa" TargetMode="External"/><Relationship Id="rId166" Type="http://schemas.openxmlformats.org/officeDocument/2006/relationships/hyperlink" Target="https://www.zotero.org/google-docs/?Mn2L3K" TargetMode="External"/><Relationship Id="rId331" Type="http://schemas.openxmlformats.org/officeDocument/2006/relationships/hyperlink" Target="https://www.zotero.org/google-docs/?Mn2L3K" TargetMode="External"/><Relationship Id="rId373" Type="http://schemas.openxmlformats.org/officeDocument/2006/relationships/hyperlink" Target="https://www.zotero.org/google-docs/?Mn2L3K" TargetMode="External"/><Relationship Id="rId429" Type="http://schemas.openxmlformats.org/officeDocument/2006/relationships/hyperlink" Target="https://www.zotero.org/google-docs/?Mn2L3K" TargetMode="External"/><Relationship Id="rId580" Type="http://schemas.openxmlformats.org/officeDocument/2006/relationships/hyperlink" Target="https://www.zotero.org/google-docs/?Mn2L3K" TargetMode="External"/><Relationship Id="rId1" Type="http://schemas.openxmlformats.org/officeDocument/2006/relationships/customXml" Target="../customXml/item1.xml"/><Relationship Id="rId233" Type="http://schemas.openxmlformats.org/officeDocument/2006/relationships/hyperlink" Target="https://www.zotero.org/google-docs/?Mn2L3K" TargetMode="External"/><Relationship Id="rId440" Type="http://schemas.openxmlformats.org/officeDocument/2006/relationships/hyperlink" Target="https://www.zotero.org/google-docs/?Mn2L3K" TargetMode="External"/><Relationship Id="rId28" Type="http://schemas.openxmlformats.org/officeDocument/2006/relationships/hyperlink" Target="https://www.zotero.org/google-docs/?BXBddG" TargetMode="External"/><Relationship Id="rId275" Type="http://schemas.openxmlformats.org/officeDocument/2006/relationships/hyperlink" Target="https://www.zotero.org/google-docs/?Mn2L3K" TargetMode="External"/><Relationship Id="rId300" Type="http://schemas.openxmlformats.org/officeDocument/2006/relationships/hyperlink" Target="https://www.zotero.org/google-docs/?Mn2L3K" TargetMode="External"/><Relationship Id="rId482" Type="http://schemas.openxmlformats.org/officeDocument/2006/relationships/hyperlink" Target="https://www.zotero.org/google-docs/?Mn2L3K" TargetMode="External"/><Relationship Id="rId538" Type="http://schemas.openxmlformats.org/officeDocument/2006/relationships/hyperlink" Target="https://www.zotero.org/google-docs/?Mn2L3K" TargetMode="External"/><Relationship Id="rId81" Type="http://schemas.openxmlformats.org/officeDocument/2006/relationships/hyperlink" Target="https://www.zotero.org/google-docs/?9Krhgu" TargetMode="External"/><Relationship Id="rId135" Type="http://schemas.openxmlformats.org/officeDocument/2006/relationships/hyperlink" Target="https://www.zotero.org/google-docs/?Mn2L3K" TargetMode="External"/><Relationship Id="rId177" Type="http://schemas.openxmlformats.org/officeDocument/2006/relationships/hyperlink" Target="https://www.zotero.org/google-docs/?Mn2L3K" TargetMode="External"/><Relationship Id="rId342" Type="http://schemas.openxmlformats.org/officeDocument/2006/relationships/hyperlink" Target="https://www.zotero.org/google-docs/?Mn2L3K" TargetMode="External"/><Relationship Id="rId384" Type="http://schemas.openxmlformats.org/officeDocument/2006/relationships/hyperlink" Target="https://www.zotero.org/google-docs/?Mn2L3K" TargetMode="External"/><Relationship Id="rId202" Type="http://schemas.openxmlformats.org/officeDocument/2006/relationships/hyperlink" Target="https://www.zotero.org/google-docs/?Mn2L3K" TargetMode="External"/><Relationship Id="rId244" Type="http://schemas.openxmlformats.org/officeDocument/2006/relationships/hyperlink" Target="https://www.zotero.org/google-docs/?Mn2L3K" TargetMode="External"/><Relationship Id="rId39" Type="http://schemas.openxmlformats.org/officeDocument/2006/relationships/hyperlink" Target="https://www.zotero.org/google-docs/?cJWTBZ" TargetMode="External"/><Relationship Id="rId286" Type="http://schemas.openxmlformats.org/officeDocument/2006/relationships/hyperlink" Target="https://www.zotero.org/google-docs/?Mn2L3K" TargetMode="External"/><Relationship Id="rId451" Type="http://schemas.openxmlformats.org/officeDocument/2006/relationships/hyperlink" Target="https://www.zotero.org/google-docs/?Mn2L3K" TargetMode="External"/><Relationship Id="rId493" Type="http://schemas.openxmlformats.org/officeDocument/2006/relationships/hyperlink" Target="https://www.zotero.org/google-docs/?Mn2L3K" TargetMode="External"/><Relationship Id="rId507" Type="http://schemas.openxmlformats.org/officeDocument/2006/relationships/hyperlink" Target="https://www.zotero.org/google-docs/?Mn2L3K" TargetMode="External"/><Relationship Id="rId549" Type="http://schemas.openxmlformats.org/officeDocument/2006/relationships/hyperlink" Target="https://www.zotero.org/google-docs/?Mn2L3K" TargetMode="External"/><Relationship Id="rId50" Type="http://schemas.openxmlformats.org/officeDocument/2006/relationships/hyperlink" Target="https://www.zotero.org/google-docs/?HCixFQ" TargetMode="External"/><Relationship Id="rId104" Type="http://schemas.openxmlformats.org/officeDocument/2006/relationships/hyperlink" Target="https://www.zotero.org/google-docs/?W6PG2D" TargetMode="External"/><Relationship Id="rId146" Type="http://schemas.openxmlformats.org/officeDocument/2006/relationships/hyperlink" Target="https://www.zotero.org/google-docs/?Mn2L3K" TargetMode="External"/><Relationship Id="rId188" Type="http://schemas.openxmlformats.org/officeDocument/2006/relationships/hyperlink" Target="https://www.zotero.org/google-docs/?Mn2L3K" TargetMode="External"/><Relationship Id="rId311" Type="http://schemas.openxmlformats.org/officeDocument/2006/relationships/hyperlink" Target="https://www.zotero.org/google-docs/?Mn2L3K" TargetMode="External"/><Relationship Id="rId353" Type="http://schemas.openxmlformats.org/officeDocument/2006/relationships/hyperlink" Target="https://www.zotero.org/google-docs/?Mn2L3K" TargetMode="External"/><Relationship Id="rId395" Type="http://schemas.openxmlformats.org/officeDocument/2006/relationships/hyperlink" Target="https://www.zotero.org/google-docs/?Mn2L3K" TargetMode="External"/><Relationship Id="rId409" Type="http://schemas.openxmlformats.org/officeDocument/2006/relationships/hyperlink" Target="https://www.zotero.org/google-docs/?Mn2L3K" TargetMode="External"/><Relationship Id="rId560" Type="http://schemas.openxmlformats.org/officeDocument/2006/relationships/hyperlink" Target="https://www.zotero.org/google-docs/?Mn2L3K" TargetMode="External"/><Relationship Id="rId92" Type="http://schemas.openxmlformats.org/officeDocument/2006/relationships/hyperlink" Target="https://github.com/jaspershen-lab/mapashiny" TargetMode="External"/><Relationship Id="rId213" Type="http://schemas.openxmlformats.org/officeDocument/2006/relationships/hyperlink" Target="https://www.zotero.org/google-docs/?Mn2L3K" TargetMode="External"/><Relationship Id="rId420" Type="http://schemas.openxmlformats.org/officeDocument/2006/relationships/hyperlink" Target="https://www.zotero.org/google-docs/?Mn2L3K" TargetMode="External"/><Relationship Id="rId255" Type="http://schemas.openxmlformats.org/officeDocument/2006/relationships/hyperlink" Target="https://www.zotero.org/google-docs/?Mn2L3K" TargetMode="External"/><Relationship Id="rId297" Type="http://schemas.openxmlformats.org/officeDocument/2006/relationships/hyperlink" Target="https://www.zotero.org/google-docs/?Mn2L3K" TargetMode="External"/><Relationship Id="rId462" Type="http://schemas.openxmlformats.org/officeDocument/2006/relationships/hyperlink" Target="https://www.zotero.org/google-docs/?Mn2L3K" TargetMode="External"/><Relationship Id="rId518" Type="http://schemas.openxmlformats.org/officeDocument/2006/relationships/hyperlink" Target="https://www.zotero.org/google-docs/?Mn2L3K" TargetMode="External"/><Relationship Id="rId115" Type="http://schemas.openxmlformats.org/officeDocument/2006/relationships/hyperlink" Target="https://github.com/jaspershen-lab/mapa_manuscript" TargetMode="External"/><Relationship Id="rId157" Type="http://schemas.openxmlformats.org/officeDocument/2006/relationships/hyperlink" Target="https://www.zotero.org/google-docs/?Mn2L3K" TargetMode="External"/><Relationship Id="rId322" Type="http://schemas.openxmlformats.org/officeDocument/2006/relationships/hyperlink" Target="https://www.zotero.org/google-docs/?Mn2L3K" TargetMode="External"/><Relationship Id="rId364" Type="http://schemas.openxmlformats.org/officeDocument/2006/relationships/hyperlink" Target="https://www.zotero.org/google-docs/?Mn2L3K" TargetMode="External"/><Relationship Id="rId61" Type="http://schemas.openxmlformats.org/officeDocument/2006/relationships/hyperlink" Target="https://www.zotero.org/google-docs/?mKWca9" TargetMode="External"/><Relationship Id="rId199" Type="http://schemas.openxmlformats.org/officeDocument/2006/relationships/hyperlink" Target="https://www.zotero.org/google-docs/?Mn2L3K" TargetMode="External"/><Relationship Id="rId571" Type="http://schemas.openxmlformats.org/officeDocument/2006/relationships/hyperlink" Target="https://www.zotero.org/google-docs/?Mn2L3K" TargetMode="External"/><Relationship Id="rId19" Type="http://schemas.openxmlformats.org/officeDocument/2006/relationships/hyperlink" Target="https://www.zotero.org/google-docs/?G85Oms" TargetMode="External"/><Relationship Id="rId224" Type="http://schemas.openxmlformats.org/officeDocument/2006/relationships/hyperlink" Target="https://www.zotero.org/google-docs/?Mn2L3K" TargetMode="External"/><Relationship Id="rId266" Type="http://schemas.openxmlformats.org/officeDocument/2006/relationships/hyperlink" Target="https://www.zotero.org/google-docs/?Mn2L3K" TargetMode="External"/><Relationship Id="rId431" Type="http://schemas.openxmlformats.org/officeDocument/2006/relationships/hyperlink" Target="https://www.zotero.org/google-docs/?Mn2L3K" TargetMode="External"/><Relationship Id="rId473" Type="http://schemas.openxmlformats.org/officeDocument/2006/relationships/hyperlink" Target="https://www.zotero.org/google-docs/?Mn2L3K" TargetMode="External"/><Relationship Id="rId529" Type="http://schemas.openxmlformats.org/officeDocument/2006/relationships/hyperlink" Target="https://www.zotero.org/google-docs/?Mn2L3K" TargetMode="External"/><Relationship Id="rId30" Type="http://schemas.openxmlformats.org/officeDocument/2006/relationships/hyperlink" Target="https://www.zotero.org/google-docs/?Bt0tzo" TargetMode="External"/><Relationship Id="rId126" Type="http://schemas.openxmlformats.org/officeDocument/2006/relationships/hyperlink" Target="https://www.zotero.org/google-docs/?Mn2L3K" TargetMode="External"/><Relationship Id="rId168" Type="http://schemas.openxmlformats.org/officeDocument/2006/relationships/hyperlink" Target="https://www.zotero.org/google-docs/?Mn2L3K" TargetMode="External"/><Relationship Id="rId333" Type="http://schemas.openxmlformats.org/officeDocument/2006/relationships/hyperlink" Target="https://www.zotero.org/google-docs/?Mn2L3K" TargetMode="External"/><Relationship Id="rId540" Type="http://schemas.openxmlformats.org/officeDocument/2006/relationships/hyperlink" Target="https://www.zotero.org/google-docs/?Mn2L3K" TargetMode="External"/><Relationship Id="rId72" Type="http://schemas.openxmlformats.org/officeDocument/2006/relationships/hyperlink" Target="https://www.zotero.org/google-docs/?SYyQ6I" TargetMode="External"/><Relationship Id="rId375" Type="http://schemas.openxmlformats.org/officeDocument/2006/relationships/hyperlink" Target="https://www.zotero.org/google-docs/?Mn2L3K" TargetMode="External"/><Relationship Id="rId582" Type="http://schemas.openxmlformats.org/officeDocument/2006/relationships/hyperlink" Target="https://www.zotero.org/google-docs/?Mn2L3K" TargetMode="External"/><Relationship Id="rId3" Type="http://schemas.openxmlformats.org/officeDocument/2006/relationships/styles" Target="styles.xml"/><Relationship Id="rId235" Type="http://schemas.openxmlformats.org/officeDocument/2006/relationships/hyperlink" Target="https://www.zotero.org/google-docs/?Mn2L3K" TargetMode="External"/><Relationship Id="rId277" Type="http://schemas.openxmlformats.org/officeDocument/2006/relationships/hyperlink" Target="https://www.zotero.org/google-docs/?Mn2L3K" TargetMode="External"/><Relationship Id="rId400" Type="http://schemas.openxmlformats.org/officeDocument/2006/relationships/hyperlink" Target="https://www.zotero.org/google-docs/?Mn2L3K" TargetMode="External"/><Relationship Id="rId442" Type="http://schemas.openxmlformats.org/officeDocument/2006/relationships/hyperlink" Target="https://www.zotero.org/google-docs/?Mn2L3K" TargetMode="External"/><Relationship Id="rId484" Type="http://schemas.openxmlformats.org/officeDocument/2006/relationships/hyperlink" Target="https://www.zotero.org/google-docs/?Mn2L3K" TargetMode="External"/><Relationship Id="rId137" Type="http://schemas.openxmlformats.org/officeDocument/2006/relationships/hyperlink" Target="https://www.zotero.org/google-docs/?Mn2L3K" TargetMode="External"/><Relationship Id="rId302" Type="http://schemas.openxmlformats.org/officeDocument/2006/relationships/hyperlink" Target="https://www.zotero.org/google-docs/?Mn2L3K" TargetMode="External"/><Relationship Id="rId344" Type="http://schemas.openxmlformats.org/officeDocument/2006/relationships/hyperlink" Target="https://www.zotero.org/google-docs/?Mn2L3K" TargetMode="External"/><Relationship Id="rId41" Type="http://schemas.openxmlformats.org/officeDocument/2006/relationships/hyperlink" Target="https://mapashiny.jaspershenlab.com" TargetMode="External"/><Relationship Id="rId83" Type="http://schemas.openxmlformats.org/officeDocument/2006/relationships/hyperlink" Target="https://www.zotero.org/google-docs/?j7kYnv" TargetMode="External"/><Relationship Id="rId179" Type="http://schemas.openxmlformats.org/officeDocument/2006/relationships/hyperlink" Target="https://www.zotero.org/google-docs/?Mn2L3K" TargetMode="External"/><Relationship Id="rId386" Type="http://schemas.openxmlformats.org/officeDocument/2006/relationships/hyperlink" Target="https://www.zotero.org/google-docs/?Mn2L3K" TargetMode="External"/><Relationship Id="rId551" Type="http://schemas.openxmlformats.org/officeDocument/2006/relationships/hyperlink" Target="https://www.zotero.org/google-docs/?Mn2L3K" TargetMode="External"/><Relationship Id="rId190" Type="http://schemas.openxmlformats.org/officeDocument/2006/relationships/hyperlink" Target="https://www.zotero.org/google-docs/?Mn2L3K" TargetMode="External"/><Relationship Id="rId204" Type="http://schemas.openxmlformats.org/officeDocument/2006/relationships/hyperlink" Target="https://www.zotero.org/google-docs/?Mn2L3K" TargetMode="External"/><Relationship Id="rId246" Type="http://schemas.openxmlformats.org/officeDocument/2006/relationships/hyperlink" Target="https://www.zotero.org/google-docs/?Mn2L3K" TargetMode="External"/><Relationship Id="rId288" Type="http://schemas.openxmlformats.org/officeDocument/2006/relationships/hyperlink" Target="https://www.zotero.org/google-docs/?Mn2L3K" TargetMode="External"/><Relationship Id="rId411" Type="http://schemas.openxmlformats.org/officeDocument/2006/relationships/hyperlink" Target="https://www.zotero.org/google-docs/?Mn2L3K" TargetMode="External"/><Relationship Id="rId453" Type="http://schemas.openxmlformats.org/officeDocument/2006/relationships/hyperlink" Target="https://www.zotero.org/google-docs/?Mn2L3K" TargetMode="External"/><Relationship Id="rId509" Type="http://schemas.openxmlformats.org/officeDocument/2006/relationships/hyperlink" Target="https://www.zotero.org/google-docs/?Mn2L3K" TargetMode="External"/><Relationship Id="rId106" Type="http://schemas.openxmlformats.org/officeDocument/2006/relationships/hyperlink" Target="https://www.zotero.org/google-docs/?1V6a7R" TargetMode="External"/><Relationship Id="rId313" Type="http://schemas.openxmlformats.org/officeDocument/2006/relationships/hyperlink" Target="https://www.zotero.org/google-docs/?Mn2L3K" TargetMode="External"/><Relationship Id="rId495" Type="http://schemas.openxmlformats.org/officeDocument/2006/relationships/hyperlink" Target="https://www.zotero.org/google-docs/?Mn2L3K" TargetMode="External"/><Relationship Id="rId10" Type="http://schemas.openxmlformats.org/officeDocument/2006/relationships/hyperlink" Target="https://www.zotero.org/google-docs/?caGg89" TargetMode="External"/><Relationship Id="rId52" Type="http://schemas.openxmlformats.org/officeDocument/2006/relationships/hyperlink" Target="https://www.zotero.org/google-docs/?RRD7Q5" TargetMode="External"/><Relationship Id="rId94" Type="http://schemas.openxmlformats.org/officeDocument/2006/relationships/hyperlink" Target="https://mapashiny.jaspershenlab.com" TargetMode="External"/><Relationship Id="rId148" Type="http://schemas.openxmlformats.org/officeDocument/2006/relationships/hyperlink" Target="https://www.zotero.org/google-docs/?Mn2L3K" TargetMode="External"/><Relationship Id="rId355" Type="http://schemas.openxmlformats.org/officeDocument/2006/relationships/hyperlink" Target="https://www.zotero.org/google-docs/?Mn2L3K" TargetMode="External"/><Relationship Id="rId397" Type="http://schemas.openxmlformats.org/officeDocument/2006/relationships/hyperlink" Target="https://www.zotero.org/google-docs/?Mn2L3K" TargetMode="External"/><Relationship Id="rId520" Type="http://schemas.openxmlformats.org/officeDocument/2006/relationships/hyperlink" Target="https://www.zotero.org/google-docs/?Mn2L3K" TargetMode="External"/><Relationship Id="rId562" Type="http://schemas.openxmlformats.org/officeDocument/2006/relationships/hyperlink" Target="https://www.zotero.org/google-docs/?Mn2L3K" TargetMode="External"/><Relationship Id="rId215" Type="http://schemas.openxmlformats.org/officeDocument/2006/relationships/hyperlink" Target="https://www.zotero.org/google-docs/?Mn2L3K" TargetMode="External"/><Relationship Id="rId257" Type="http://schemas.openxmlformats.org/officeDocument/2006/relationships/hyperlink" Target="https://www.zotero.org/google-docs/?Mn2L3K" TargetMode="External"/><Relationship Id="rId422" Type="http://schemas.openxmlformats.org/officeDocument/2006/relationships/hyperlink" Target="https://www.zotero.org/google-docs/?Mn2L3K" TargetMode="External"/><Relationship Id="rId464" Type="http://schemas.openxmlformats.org/officeDocument/2006/relationships/hyperlink" Target="https://www.zotero.org/google-docs/?Mn2L3K" TargetMode="External"/><Relationship Id="rId299" Type="http://schemas.openxmlformats.org/officeDocument/2006/relationships/hyperlink" Target="https://www.zotero.org/google-docs/?Mn2L3K" TargetMode="External"/><Relationship Id="rId63" Type="http://schemas.openxmlformats.org/officeDocument/2006/relationships/hyperlink" Target="https://www.zotero.org/google-docs/?bMmBUu" TargetMode="External"/><Relationship Id="rId159" Type="http://schemas.openxmlformats.org/officeDocument/2006/relationships/hyperlink" Target="https://www.zotero.org/google-docs/?Mn2L3K" TargetMode="External"/><Relationship Id="rId366" Type="http://schemas.openxmlformats.org/officeDocument/2006/relationships/hyperlink" Target="https://www.zotero.org/google-docs/?Mn2L3K" TargetMode="External"/><Relationship Id="rId573" Type="http://schemas.openxmlformats.org/officeDocument/2006/relationships/hyperlink" Target="https://www.zotero.org/google-docs/?Mn2L3K" TargetMode="External"/><Relationship Id="rId226" Type="http://schemas.openxmlformats.org/officeDocument/2006/relationships/hyperlink" Target="https://www.zotero.org/google-docs/?Mn2L3K" TargetMode="External"/><Relationship Id="rId433" Type="http://schemas.openxmlformats.org/officeDocument/2006/relationships/hyperlink" Target="https://www.zotero.org/google-docs/?Mn2L3K" TargetMode="External"/><Relationship Id="rId74" Type="http://schemas.openxmlformats.org/officeDocument/2006/relationships/hyperlink" Target="https://ai.google.dev/gemini-api/docs" TargetMode="External"/><Relationship Id="rId377" Type="http://schemas.openxmlformats.org/officeDocument/2006/relationships/hyperlink" Target="https://www.zotero.org/google-docs/?Mn2L3K" TargetMode="External"/><Relationship Id="rId500" Type="http://schemas.openxmlformats.org/officeDocument/2006/relationships/hyperlink" Target="https://www.zotero.org/google-docs/?Mn2L3K" TargetMode="External"/><Relationship Id="rId584" Type="http://schemas.openxmlformats.org/officeDocument/2006/relationships/hyperlink" Target="https://www.zotero.org/google-docs/?Mn2L3K" TargetMode="External"/><Relationship Id="rId5" Type="http://schemas.openxmlformats.org/officeDocument/2006/relationships/webSettings" Target="webSettings.xml"/><Relationship Id="rId237" Type="http://schemas.openxmlformats.org/officeDocument/2006/relationships/hyperlink" Target="https://www.zotero.org/google-docs/?Mn2L3K" TargetMode="External"/><Relationship Id="rId444" Type="http://schemas.openxmlformats.org/officeDocument/2006/relationships/hyperlink" Target="https://www.zotero.org/google-docs/?Mn2L3K" TargetMode="External"/><Relationship Id="rId290" Type="http://schemas.openxmlformats.org/officeDocument/2006/relationships/hyperlink" Target="https://www.zotero.org/google-docs/?Mn2L3K" TargetMode="External"/><Relationship Id="rId304" Type="http://schemas.openxmlformats.org/officeDocument/2006/relationships/hyperlink" Target="https://www.zotero.org/google-docs/?Mn2L3K" TargetMode="External"/><Relationship Id="rId388" Type="http://schemas.openxmlformats.org/officeDocument/2006/relationships/hyperlink" Target="https://www.zotero.org/google-docs/?Mn2L3K" TargetMode="External"/><Relationship Id="rId511" Type="http://schemas.openxmlformats.org/officeDocument/2006/relationships/hyperlink" Target="https://www.zotero.org/google-docs/?Mn2L3K" TargetMode="External"/><Relationship Id="rId85" Type="http://schemas.openxmlformats.org/officeDocument/2006/relationships/hyperlink" Target="https://www.zotero.org/google-docs/?gTaMy5" TargetMode="External"/><Relationship Id="rId150" Type="http://schemas.openxmlformats.org/officeDocument/2006/relationships/hyperlink" Target="https://www.zotero.org/google-docs/?Mn2L3K" TargetMode="External"/><Relationship Id="rId248" Type="http://schemas.openxmlformats.org/officeDocument/2006/relationships/hyperlink" Target="https://www.zotero.org/google-docs/?Mn2L3K" TargetMode="External"/><Relationship Id="rId455" Type="http://schemas.openxmlformats.org/officeDocument/2006/relationships/hyperlink" Target="https://www.zotero.org/google-docs/?Mn2L3K" TargetMode="External"/><Relationship Id="rId12" Type="http://schemas.openxmlformats.org/officeDocument/2006/relationships/hyperlink" Target="https://www.zotero.org/google-docs/?owDDeV" TargetMode="External"/><Relationship Id="rId108" Type="http://schemas.openxmlformats.org/officeDocument/2006/relationships/hyperlink" Target="https://www.zotero.org/google-docs/?s4sxtP" TargetMode="External"/><Relationship Id="rId315" Type="http://schemas.openxmlformats.org/officeDocument/2006/relationships/hyperlink" Target="https://www.zotero.org/google-docs/?Mn2L3K" TargetMode="External"/><Relationship Id="rId522" Type="http://schemas.openxmlformats.org/officeDocument/2006/relationships/hyperlink" Target="https://www.zotero.org/google-docs/?Mn2L3K" TargetMode="External"/><Relationship Id="rId96" Type="http://schemas.openxmlformats.org/officeDocument/2006/relationships/hyperlink" Target="https://www.r-project.org/" TargetMode="External"/><Relationship Id="rId161" Type="http://schemas.openxmlformats.org/officeDocument/2006/relationships/hyperlink" Target="https://www.zotero.org/google-docs/?Mn2L3K" TargetMode="External"/><Relationship Id="rId399" Type="http://schemas.openxmlformats.org/officeDocument/2006/relationships/hyperlink" Target="https://www.zotero.org/google-docs/?Mn2L3K" TargetMode="External"/><Relationship Id="rId259" Type="http://schemas.openxmlformats.org/officeDocument/2006/relationships/hyperlink" Target="https://www.zotero.org/google-docs/?Mn2L3K" TargetMode="External"/><Relationship Id="rId466" Type="http://schemas.openxmlformats.org/officeDocument/2006/relationships/hyperlink" Target="https://www.zotero.org/google-docs/?Mn2L3K" TargetMode="External"/><Relationship Id="rId23" Type="http://schemas.openxmlformats.org/officeDocument/2006/relationships/hyperlink" Target="https://www.zotero.org/google-docs/?kQdxOk" TargetMode="External"/><Relationship Id="rId119" Type="http://schemas.openxmlformats.org/officeDocument/2006/relationships/hyperlink" Target="https://www.zotero.org/google-docs/?Mn2L3K" TargetMode="External"/><Relationship Id="rId326" Type="http://schemas.openxmlformats.org/officeDocument/2006/relationships/hyperlink" Target="https://www.zotero.org/google-docs/?Mn2L3K" TargetMode="External"/><Relationship Id="rId533" Type="http://schemas.openxmlformats.org/officeDocument/2006/relationships/hyperlink" Target="https://www.zotero.org/google-docs/?Mn2L3K" TargetMode="External"/><Relationship Id="rId172" Type="http://schemas.openxmlformats.org/officeDocument/2006/relationships/hyperlink" Target="https://www.zotero.org/google-docs/?Mn2L3K" TargetMode="External"/><Relationship Id="rId477" Type="http://schemas.openxmlformats.org/officeDocument/2006/relationships/hyperlink" Target="https://www.zotero.org/google-docs/?Mn2L3K" TargetMode="External"/><Relationship Id="rId337" Type="http://schemas.openxmlformats.org/officeDocument/2006/relationships/hyperlink" Target="https://www.zotero.org/google-docs/?Mn2L3K" TargetMode="External"/><Relationship Id="rId34" Type="http://schemas.openxmlformats.org/officeDocument/2006/relationships/hyperlink" Target="https://www.zotero.org/google-docs/?ej7xPY" TargetMode="External"/><Relationship Id="rId544" Type="http://schemas.openxmlformats.org/officeDocument/2006/relationships/hyperlink" Target="https://www.zotero.org/google-docs/?Mn2L3K" TargetMode="External"/><Relationship Id="rId183" Type="http://schemas.openxmlformats.org/officeDocument/2006/relationships/hyperlink" Target="https://www.zotero.org/google-docs/?Mn2L3K" TargetMode="External"/><Relationship Id="rId390" Type="http://schemas.openxmlformats.org/officeDocument/2006/relationships/hyperlink" Target="https://www.zotero.org/google-docs/?Mn2L3K" TargetMode="External"/><Relationship Id="rId404" Type="http://schemas.openxmlformats.org/officeDocument/2006/relationships/hyperlink" Target="https://www.zotero.org/google-docs/?Mn2L3K" TargetMode="External"/><Relationship Id="rId250" Type="http://schemas.openxmlformats.org/officeDocument/2006/relationships/hyperlink" Target="https://www.zotero.org/google-docs/?Mn2L3K" TargetMode="External"/><Relationship Id="rId488" Type="http://schemas.openxmlformats.org/officeDocument/2006/relationships/hyperlink" Target="https://www.zotero.org/google-docs/?Mn2L3K"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173E7-C337-634C-8378-7550F2453D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61</Pages>
  <Words>22655</Words>
  <Characters>129140</Characters>
  <Application>Microsoft Office Word</Application>
  <DocSecurity>0</DocSecurity>
  <Lines>1076</Lines>
  <Paragraphs>302</Paragraphs>
  <ScaleCrop>false</ScaleCrop>
  <Company/>
  <LinksUpToDate>false</LinksUpToDate>
  <CharactersWithSpaces>151493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 YIFEI#</cp:lastModifiedBy>
  <cp:revision>2</cp:revision>
  <dcterms:created xsi:type="dcterms:W3CDTF">2025-11-25T14:22:00Z</dcterms:created>
  <dcterms:modified xsi:type="dcterms:W3CDTF">2025-11-25T14:30:00Z</dcterms:modified>
</cp:coreProperties>
</file>