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9E5DD0" w:rsidRDefault="009E5DD0" w14:paraId="60E7897E" w14:textId="77777777">
      <w:pPr>
        <w:pStyle w:val="Heading1"/>
      </w:pPr>
      <w:bookmarkStart w:name="_h9w92vuomlat" w:colFirst="0" w:colLast="0" w:id="0"/>
      <w:bookmarkEnd w:id="0"/>
    </w:p>
    <w:sdt>
      <w:sdtPr>
        <w:id w:val="-1452394345"/>
        <w:docPartObj>
          <w:docPartGallery w:val="Table of Contents"/>
          <w:docPartUnique/>
        </w:docPartObj>
      </w:sdtPr>
      <w:sdtEndPr/>
      <w:sdtContent>
        <w:p w:rsidR="009E5DD0" w:rsidRDefault="00817092" w14:paraId="2D929AB0" w14:textId="77777777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mujm1b21nf">
            <w:r>
              <w:rPr>
                <w:b/>
                <w:color w:val="000000"/>
              </w:rPr>
              <w:t>Data Sets: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_2mujm1b21nf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9E5DD0" w:rsidRDefault="00817092" w14:paraId="6C452BB3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kpqcs91bcull">
            <w:r>
              <w:rPr>
                <w:color w:val="000000"/>
              </w:rPr>
              <w:t>Notes: Each datset contains: id, Time, age, sex, bdi_total, safe, biological measurements. See outcome variable definitions.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_kpqcs91bcull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:rsidR="009E5DD0" w:rsidRDefault="00817092" w14:paraId="34AA6318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lcz7sygvffv">
            <w:r>
              <w:rPr>
                <w:color w:val="000000"/>
              </w:rPr>
              <w:t>19 and 34 ate before first time point. Must remove their T1. For any before after analyses MUST exclude them entirely. If looking at e.g. depression vs. me</w:t>
            </w:r>
            <w:r>
              <w:rPr>
                <w:color w:val="000000"/>
              </w:rPr>
              <w:t>tabolite can remove their T1 but include their later timepoints.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_tlcz7sygvffv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:rsidR="009E5DD0" w:rsidRDefault="00817092" w14:paraId="07A86D4F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vhsr04ofzw9">
            <w:r>
              <w:rPr>
                <w:color w:val="000000"/>
              </w:rPr>
              <w:t>Cytokines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_tvhsr04ofzw9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63761E27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ef26o7t347l2">
            <w:r>
              <w:rPr>
                <w:color w:val="000000"/>
              </w:rPr>
              <w:t>Cytokines Panel 1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_ef26o7t347l2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456FAFAF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2y1wi5cabtg0">
            <w:r>
              <w:rPr>
                <w:color w:val="000000"/>
              </w:rPr>
              <w:t>Cytokines Panel 2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_2y1wi5cabtg0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68B3AD87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f3u004z7gy04">
            <w:r>
              <w:rPr>
                <w:color w:val="000000"/>
              </w:rPr>
              <w:t>Cytokines Panel 3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_f3u004z7gy04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501515E5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d15krv84x5">
            <w:r>
              <w:rPr>
                <w:color w:val="000000"/>
              </w:rPr>
              <w:t>Notes: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_d15krv84x5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53F5C3B6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ff5isgedmr0r">
            <w:r>
              <w:rPr>
                <w:color w:val="000000"/>
              </w:rPr>
              <w:t>Metabolomics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_ff5isgedmr0r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16620EF0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fije3i9oqaog">
            <w:r>
              <w:rPr>
                <w:color w:val="000000"/>
              </w:rPr>
              <w:t>Notes: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_fije3i9oqaog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4AE3BD4B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3bebd176qqd">
            <w:r>
              <w:rPr>
                <w:color w:val="000000"/>
              </w:rPr>
              <w:t>Lipidomics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13bebd176qqd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1DE1B140" w14:textId="77777777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2ma6iwrmn6h">
            <w:r>
              <w:rPr>
                <w:color w:val="000000"/>
              </w:rPr>
              <w:t>Notes: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_2ma6iwrmn6h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7659B744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yb1gl3x2i7b">
            <w:r>
              <w:rPr>
                <w:color w:val="000000"/>
              </w:rPr>
              <w:t>Psychometrics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_yyb1gl3x2i7b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9E5DD0" w:rsidRDefault="00817092" w14:paraId="6AD8B5CB" w14:textId="77777777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r0vjuj2lg93m">
            <w:r>
              <w:rPr>
                <w:b/>
                <w:color w:val="000000"/>
              </w:rPr>
              <w:t>Variable Definitions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_r0vjuj2lg93m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Pr="00817092" w:rsidR="009E5DD0" w:rsidRDefault="00817092" w14:paraId="16C323F6" w14:textId="301235BC">
      <w:pPr>
        <w:pStyle w:val="Heading1"/>
        <w:rPr>
          <w:sz w:val="24"/>
          <w:szCs w:val="24"/>
        </w:rPr>
      </w:pPr>
      <w:bookmarkStart w:name="_2mujm1b21nf" w:colFirst="0" w:colLast="0" w:id="1"/>
      <w:bookmarkEnd w:id="1"/>
      <w:r w:rsidRPr="00817092">
        <w:rPr>
          <w:sz w:val="24"/>
          <w:szCs w:val="24"/>
        </w:rPr>
        <w:t>We also have a metabolic panel and cardiovascular risk panel</w:t>
      </w:r>
    </w:p>
    <w:p w:rsidR="009E5DD0" w:rsidRDefault="00817092" w14:paraId="5747478B" w14:textId="77777777">
      <w:pPr>
        <w:pStyle w:val="Heading1"/>
      </w:pPr>
      <w:bookmarkStart w:name="_g9262wet3kwk" w:colFirst="0" w:colLast="0" w:id="2"/>
      <w:bookmarkEnd w:id="2"/>
      <w:r>
        <w:t>Study Design</w:t>
      </w:r>
    </w:p>
    <w:p w:rsidR="009E5DD0" w:rsidRDefault="00817092" w14:paraId="64907BA8" w14:textId="77777777">
      <w:pPr>
        <w:pStyle w:val="Heading1"/>
      </w:pPr>
      <w:bookmarkStart w:name="_n7dukc52m2s7" w:colFirst="0" w:colLast="0" w:id="3"/>
      <w:bookmarkEnd w:id="3"/>
      <w:r>
        <w:rPr>
          <w:noProof/>
        </w:rPr>
        <w:drawing>
          <wp:inline distT="114300" distB="114300" distL="114300" distR="114300" wp14:anchorId="0144B287" wp14:editId="4381A2C9">
            <wp:extent cx="5943600" cy="1460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D0" w:rsidRDefault="00817092" w14:paraId="15E4C5E8" w14:textId="77777777">
      <w:r>
        <w:t>Participants attended a 9-day “wellness” retreat where they performed ~100 hours of cognitive reframing</w:t>
      </w:r>
    </w:p>
    <w:p w:rsidR="009E5DD0" w:rsidRDefault="00817092" w14:paraId="04892203" w14:textId="77777777">
      <w:pPr>
        <w:rPr>
          <w:b/>
        </w:rPr>
      </w:pPr>
      <w:r>
        <w:rPr>
          <w:b/>
        </w:rPr>
        <w:t xml:space="preserve">Study Timepoints: </w:t>
      </w:r>
    </w:p>
    <w:p w:rsidR="009E5DD0" w:rsidRDefault="00817092" w14:paraId="1BEA8091" w14:textId="77777777">
      <w:r>
        <w:t>T1: Baseline</w:t>
      </w:r>
    </w:p>
    <w:p w:rsidR="009E5DD0" w:rsidRDefault="00817092" w14:paraId="0E530C5A" w14:textId="77777777">
      <w:r>
        <w:t>T2: Day 6</w:t>
      </w:r>
    </w:p>
    <w:p w:rsidR="009E5DD0" w:rsidRDefault="00817092" w14:paraId="230D8BB9" w14:textId="77777777">
      <w:r>
        <w:t>T3: Day 9</w:t>
      </w:r>
    </w:p>
    <w:p w:rsidR="009E5DD0" w:rsidRDefault="00817092" w14:paraId="59B6066E" w14:textId="77777777">
      <w:r>
        <w:t>T4: One month after the retreat</w:t>
      </w:r>
    </w:p>
    <w:p w:rsidR="009E5DD0" w:rsidRDefault="00817092" w14:paraId="37219C14" w14:textId="77777777">
      <w:r>
        <w:lastRenderedPageBreak/>
        <w:t>T5: Three months after the retreat</w:t>
      </w:r>
    </w:p>
    <w:p w:rsidR="009E5DD0" w:rsidRDefault="00817092" w14:paraId="1F6D773F" w14:textId="77777777">
      <w:r>
        <w:t xml:space="preserve">T6: Six months after the retreat </w:t>
      </w:r>
    </w:p>
    <w:p w:rsidR="009E5DD0" w:rsidRDefault="00817092" w14:paraId="45846668" w14:textId="77777777">
      <w:r>
        <w:t>T7: 1 year after the retreat (surveys only)</w:t>
      </w:r>
    </w:p>
    <w:p w:rsidR="009E5DD0" w:rsidRDefault="009E5DD0" w14:paraId="0359784E" w14:textId="77777777"/>
    <w:p w:rsidR="009E5DD0" w:rsidRDefault="00817092" w14:paraId="1A68F79E" w14:textId="77777777">
      <w:pPr>
        <w:rPr>
          <w:b/>
        </w:rPr>
      </w:pPr>
      <w:r>
        <w:rPr>
          <w:b/>
        </w:rPr>
        <w:t>Study questions:</w:t>
      </w:r>
    </w:p>
    <w:p w:rsidR="009E5DD0" w:rsidRDefault="00817092" w14:paraId="47F0337A" w14:textId="77777777">
      <w:r>
        <w:t>Characterize the Biology of Depression and Depression Recovery</w:t>
      </w:r>
    </w:p>
    <w:p w:rsidR="009E5DD0" w:rsidRDefault="00817092" w14:paraId="64F3A94F" w14:textId="77777777">
      <w:r>
        <w:t>Characterize the Biology of Perceived Safety and changes in this metric</w:t>
      </w:r>
    </w:p>
    <w:p w:rsidR="009E5DD0" w:rsidRDefault="00817092" w14:paraId="72B31B4E" w14:textId="77777777">
      <w:pPr>
        <w:pStyle w:val="Heading1"/>
      </w:pPr>
      <w:bookmarkStart w:name="_nmbz9udceb1m" w:colFirst="0" w:colLast="0" w:id="4"/>
      <w:bookmarkEnd w:id="4"/>
      <w:r>
        <w:t>Data Sets:</w:t>
      </w:r>
    </w:p>
    <w:p w:rsidR="009E5DD0" w:rsidRDefault="00817092" w14:paraId="5C2B76D8" w14:textId="77777777">
      <w:pPr>
        <w:pStyle w:val="Heading2"/>
        <w:rPr>
          <w:sz w:val="22"/>
          <w:szCs w:val="22"/>
        </w:rPr>
      </w:pPr>
      <w:bookmarkStart w:name="_kpqcs91bcull" w:colFirst="0" w:colLast="0" w:id="5"/>
      <w:bookmarkEnd w:id="5"/>
      <w:r>
        <w:rPr>
          <w:sz w:val="22"/>
          <w:szCs w:val="22"/>
        </w:rPr>
        <w:t xml:space="preserve">Notes: Each </w:t>
      </w:r>
      <w:proofErr w:type="spellStart"/>
      <w:r>
        <w:rPr>
          <w:sz w:val="22"/>
          <w:szCs w:val="22"/>
        </w:rPr>
        <w:t>datset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contains:</w:t>
      </w:r>
      <w:proofErr w:type="gramEnd"/>
      <w:r>
        <w:rPr>
          <w:sz w:val="22"/>
          <w:szCs w:val="22"/>
        </w:rPr>
        <w:t xml:space="preserve"> id, Time, age, sex, </w:t>
      </w:r>
      <w:proofErr w:type="spellStart"/>
      <w:r>
        <w:rPr>
          <w:sz w:val="22"/>
          <w:szCs w:val="22"/>
        </w:rPr>
        <w:t>bdi_totalx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>, safe, biological measurements. See outcome varia</w:t>
      </w:r>
      <w:r>
        <w:rPr>
          <w:sz w:val="22"/>
          <w:szCs w:val="22"/>
        </w:rPr>
        <w:t xml:space="preserve">ble definitions. </w:t>
      </w:r>
    </w:p>
    <w:p w:rsidR="009E5DD0" w:rsidRDefault="00817092" w14:paraId="0A7B31E3" w14:textId="77777777">
      <w:pPr>
        <w:pStyle w:val="Heading2"/>
        <w:rPr>
          <w:sz w:val="22"/>
          <w:szCs w:val="22"/>
        </w:rPr>
      </w:pPr>
      <w:bookmarkStart w:name="_tlcz7sygvffv" w:colFirst="0" w:colLast="0" w:id="6"/>
      <w:bookmarkEnd w:id="6"/>
      <w:r>
        <w:rPr>
          <w:sz w:val="22"/>
          <w:szCs w:val="22"/>
        </w:rPr>
        <w:t xml:space="preserve">19 and 34 ate before first time point. Must remove their T1. For any before after analyses </w:t>
      </w:r>
      <w:r>
        <w:rPr>
          <w:sz w:val="22"/>
          <w:szCs w:val="22"/>
          <w:u w:val="single"/>
          <w:shd w:val="clear" w:color="auto" w:fill="F4CCCC"/>
        </w:rPr>
        <w:t>MUST exclude them</w:t>
      </w:r>
      <w:r>
        <w:rPr>
          <w:sz w:val="22"/>
          <w:szCs w:val="22"/>
          <w:shd w:val="clear" w:color="auto" w:fill="F4CCCC"/>
        </w:rPr>
        <w:t>.</w:t>
      </w:r>
      <w:r>
        <w:rPr>
          <w:sz w:val="22"/>
          <w:szCs w:val="22"/>
        </w:rPr>
        <w:t xml:space="preserve"> If looking at e.g. depression vs. metabolite can remove their T1 but include their later timepoints. </w:t>
      </w:r>
    </w:p>
    <w:p w:rsidR="009E5DD0" w:rsidRDefault="009E5DD0" w14:paraId="333576C8" w14:textId="77777777">
      <w:pPr>
        <w:spacing w:line="331" w:lineRule="auto"/>
      </w:pPr>
    </w:p>
    <w:p w:rsidR="009E5DD0" w:rsidRDefault="00817092" w14:paraId="251A9BAB" w14:textId="77777777">
      <w:pPr>
        <w:spacing w:line="331" w:lineRule="auto"/>
      </w:pPr>
      <w:r>
        <w:t>40, 43, and 50 were on an</w:t>
      </w:r>
      <w:r>
        <w:t>tidepressant medications. It would make sense to do the analysis both including and excluding them to see if it makes a difference. We have full health histories if you need more information.</w:t>
      </w:r>
    </w:p>
    <w:p w:rsidR="009E5DD0" w:rsidRDefault="00817092" w14:paraId="08D2ADC4" w14:textId="77777777">
      <w:pPr>
        <w:pStyle w:val="Heading2"/>
      </w:pPr>
      <w:bookmarkStart w:name="_tvhsr04ofzw9" w:colFirst="0" w:colLast="0" w:id="7"/>
      <w:bookmarkEnd w:id="7"/>
      <w:r>
        <w:t>Cytokines</w:t>
      </w:r>
    </w:p>
    <w:p w:rsidR="009E5DD0" w:rsidRDefault="00817092" w14:paraId="1560E5FD" w14:textId="77777777">
      <w:pPr>
        <w:pStyle w:val="Heading3"/>
        <w:numPr>
          <w:ilvl w:val="0"/>
          <w:numId w:val="4"/>
        </w:numPr>
      </w:pPr>
      <w:bookmarkStart w:name="_ef26o7t347l2" w:colFirst="0" w:colLast="0" w:id="8"/>
      <w:bookmarkEnd w:id="8"/>
      <w:r>
        <w:t>Cytokines Panel 1</w:t>
      </w:r>
    </w:p>
    <w:p w:rsidR="009E5DD0" w:rsidRDefault="00817092" w14:paraId="4163CDB6" w14:textId="77777777">
      <w:pPr>
        <w:pStyle w:val="Heading3"/>
        <w:numPr>
          <w:ilvl w:val="0"/>
          <w:numId w:val="4"/>
        </w:numPr>
      </w:pPr>
      <w:bookmarkStart w:name="_2y1wi5cabtg0" w:colFirst="0" w:colLast="0" w:id="9"/>
      <w:bookmarkEnd w:id="9"/>
      <w:r>
        <w:t>Cytokines Panel 2</w:t>
      </w:r>
    </w:p>
    <w:p w:rsidR="009E5DD0" w:rsidRDefault="00817092" w14:paraId="2CD79ECD" w14:textId="77777777">
      <w:pPr>
        <w:pStyle w:val="Heading3"/>
        <w:numPr>
          <w:ilvl w:val="0"/>
          <w:numId w:val="4"/>
        </w:numPr>
      </w:pPr>
      <w:bookmarkStart w:name="_f3u004z7gy04" w:colFirst="0" w:colLast="0" w:id="10"/>
      <w:bookmarkEnd w:id="10"/>
      <w:r>
        <w:t>Cytokines Panel 3</w:t>
      </w:r>
    </w:p>
    <w:p w:rsidR="009E5DD0" w:rsidRDefault="009E5DD0" w14:paraId="66F3F696" w14:textId="77777777">
      <w:pPr>
        <w:ind w:left="720"/>
      </w:pPr>
    </w:p>
    <w:p w:rsidR="009E5DD0" w:rsidRDefault="00817092" w14:paraId="3847C9B6" w14:textId="77777777">
      <w:pPr>
        <w:pStyle w:val="Title"/>
        <w:rPr>
          <w:b/>
          <w:sz w:val="22"/>
          <w:szCs w:val="22"/>
        </w:rPr>
      </w:pPr>
      <w:bookmarkStart w:name="_vgjqxd1n17ig" w:colFirst="0" w:colLast="0" w:id="11"/>
      <w:bookmarkEnd w:id="11"/>
      <w:r>
        <w:rPr>
          <w:b/>
          <w:sz w:val="22"/>
          <w:szCs w:val="22"/>
        </w:rPr>
        <w:t>Cytokine Housekeeping:</w:t>
      </w:r>
    </w:p>
    <w:p w:rsidR="009E5DD0" w:rsidRDefault="00817092" w14:paraId="35121034" w14:textId="77777777">
      <w:r>
        <w:t xml:space="preserve">plate, order, CHEX1, CHEX2, CHEX3, CHEX4, </w:t>
      </w:r>
    </w:p>
    <w:p w:rsidR="7FFB6F5A" w:rsidP="7FFB6F5A" w:rsidRDefault="7FFB6F5A" w14:noSpellErr="1" w14:paraId="60BD8CE3" w14:textId="6434AB7A">
      <w:pPr>
        <w:pStyle w:val="Normal"/>
      </w:pPr>
    </w:p>
    <w:p w:rsidR="009E5DD0" w:rsidRDefault="00817092" w14:paraId="6FF6DE85" w14:textId="77777777">
      <w:pPr>
        <w:pStyle w:val="Heading3"/>
      </w:pPr>
      <w:bookmarkStart w:name="_d15krv84x5" w:colFirst="0" w:colLast="0" w:id="12"/>
      <w:bookmarkEnd w:id="12"/>
      <w:r>
        <w:t xml:space="preserve">Notes: </w:t>
      </w:r>
    </w:p>
    <w:p w:rsidR="009E5DD0" w:rsidRDefault="00817092" w14:paraId="6CC39437" w14:textId="77777777">
      <w:pPr>
        <w:ind w:left="720"/>
      </w:pPr>
      <w:r w:rsidR="7FFB6F5A">
        <w:rPr/>
        <w:t>Data not normalized or adjusted by plate. Plate 1 for Panel 1 is a different plate than plate 1 for Panel 2. Instructions from HIMC: Per plate can do a z-score normalization (by me</w:t>
      </w:r>
      <w:r w:rsidR="7FFB6F5A">
        <w:rPr/>
        <w:t>dian for each cytokine)</w:t>
      </w:r>
    </w:p>
    <w:p w:rsidR="7FFB6F5A" w:rsidP="7FFB6F5A" w:rsidRDefault="7FFB6F5A" w14:paraId="64BA3A5B" w14:textId="6A51F7A9">
      <w:pPr>
        <w:pStyle w:val="Normal"/>
        <w:ind w:left="720"/>
      </w:pPr>
      <w:r w:rsidR="7FFB6F5A">
        <w:rPr/>
        <w:t>Split Group name. Order is AG- order – id – Time - DX3</w:t>
      </w:r>
    </w:p>
    <w:p w:rsidR="009E5DD0" w:rsidRDefault="00817092" w14:paraId="261A0495" w14:textId="77777777">
      <w:pPr>
        <w:ind w:left="720"/>
        <w:rPr>
          <w:sz w:val="18"/>
          <w:szCs w:val="18"/>
        </w:rPr>
      </w:pPr>
      <w:r>
        <w:rPr>
          <w:sz w:val="18"/>
          <w:szCs w:val="18"/>
        </w:rPr>
        <w:t>CHEX 1 — instrument</w:t>
      </w:r>
    </w:p>
    <w:p w:rsidR="009E5DD0" w:rsidRDefault="00817092" w14:paraId="4F2E92AF" w14:textId="7777777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CHEX 2 — step of </w:t>
      </w:r>
      <w:proofErr w:type="spellStart"/>
      <w:r>
        <w:rPr>
          <w:sz w:val="18"/>
          <w:szCs w:val="18"/>
        </w:rPr>
        <w:t>strepadvidan</w:t>
      </w:r>
      <w:proofErr w:type="spellEnd"/>
      <w:r>
        <w:rPr>
          <w:sz w:val="18"/>
          <w:szCs w:val="18"/>
        </w:rPr>
        <w:t xml:space="preserve"> (last step of the assay)</w:t>
      </w:r>
    </w:p>
    <w:p w:rsidR="009E5DD0" w:rsidRDefault="00817092" w14:paraId="48BE1326" w14:textId="77777777">
      <w:pPr>
        <w:ind w:firstLine="720"/>
        <w:rPr>
          <w:sz w:val="18"/>
          <w:szCs w:val="18"/>
        </w:rPr>
      </w:pPr>
      <w:r>
        <w:rPr>
          <w:sz w:val="18"/>
          <w:szCs w:val="18"/>
        </w:rPr>
        <w:t>CHEX3 — antibody addition</w:t>
      </w:r>
    </w:p>
    <w:p w:rsidR="009E5DD0" w:rsidRDefault="00817092" w14:paraId="3EF16EE6" w14:textId="7777777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CHEX4 — </w:t>
      </w:r>
      <w:proofErr w:type="spellStart"/>
      <w:proofErr w:type="gramStart"/>
      <w:r>
        <w:rPr>
          <w:sz w:val="18"/>
          <w:szCs w:val="18"/>
        </w:rPr>
        <w:t>non specific</w:t>
      </w:r>
      <w:proofErr w:type="spellEnd"/>
      <w:proofErr w:type="gramEnd"/>
      <w:r>
        <w:rPr>
          <w:sz w:val="18"/>
          <w:szCs w:val="18"/>
        </w:rPr>
        <w:t xml:space="preserve"> binding</w:t>
      </w:r>
    </w:p>
    <w:p w:rsidR="009E5DD0" w:rsidRDefault="00817092" w14:paraId="4F383C14" w14:textId="77777777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*method from HIMC on their website (r script) for </w:t>
      </w:r>
      <w:proofErr w:type="spellStart"/>
      <w:proofErr w:type="gramStart"/>
      <w:r>
        <w:rPr>
          <w:sz w:val="18"/>
          <w:szCs w:val="18"/>
        </w:rPr>
        <w:t>non specific</w:t>
      </w:r>
      <w:proofErr w:type="spellEnd"/>
      <w:proofErr w:type="gramEnd"/>
      <w:r>
        <w:rPr>
          <w:sz w:val="18"/>
          <w:szCs w:val="18"/>
        </w:rPr>
        <w:t xml:space="preserve"> binding only applies to replicates…they are working on a new method that applies for multiple timepoints</w:t>
      </w:r>
    </w:p>
    <w:p w:rsidR="009E5DD0" w:rsidRDefault="009E5DD0" w14:paraId="3B65B2E4" w14:textId="77777777">
      <w:pPr>
        <w:rPr>
          <w:sz w:val="18"/>
          <w:szCs w:val="18"/>
        </w:rPr>
      </w:pPr>
    </w:p>
    <w:p w:rsidR="009E5DD0" w:rsidRDefault="00817092" w14:paraId="478CB6AF" w14:textId="77777777">
      <w:r>
        <w:rPr>
          <w:sz w:val="18"/>
          <w:szCs w:val="18"/>
        </w:rPr>
        <w:lastRenderedPageBreak/>
        <w:t xml:space="preserve">We have some amount of </w:t>
      </w:r>
      <w:proofErr w:type="spellStart"/>
      <w:proofErr w:type="gramStart"/>
      <w:r>
        <w:rPr>
          <w:sz w:val="18"/>
          <w:szCs w:val="18"/>
        </w:rPr>
        <w:t>non specific</w:t>
      </w:r>
      <w:proofErr w:type="spellEnd"/>
      <w:proofErr w:type="gramEnd"/>
      <w:r>
        <w:rPr>
          <w:sz w:val="18"/>
          <w:szCs w:val="18"/>
        </w:rPr>
        <w:t xml:space="preserve"> binding—one thing that we can do is plot each cytok</w:t>
      </w:r>
      <w:r>
        <w:rPr>
          <w:sz w:val="18"/>
          <w:szCs w:val="18"/>
        </w:rPr>
        <w:t xml:space="preserve">ine in the plate as a function of CHEX4—if we can see that there IS a correlation—it means that we need to normalize / standardize them to CHEX4. Want to lend stability and normalization using all values in the plate when you normalize. </w:t>
      </w:r>
    </w:p>
    <w:p w:rsidR="009E5DD0" w:rsidRDefault="00817092" w14:paraId="7C4939F4" w14:textId="77777777">
      <w:pPr>
        <w:pStyle w:val="Heading2"/>
      </w:pPr>
      <w:bookmarkStart w:name="_ff5isgedmr0r" w:colFirst="0" w:colLast="0" w:id="13"/>
      <w:bookmarkEnd w:id="13"/>
      <w:r>
        <w:t>Metabolomics</w:t>
      </w:r>
    </w:p>
    <w:p w:rsidR="009E5DD0" w:rsidRDefault="00817092" w14:paraId="20413270" w14:textId="77777777">
      <w:pPr>
        <w:pStyle w:val="Heading3"/>
      </w:pPr>
      <w:bookmarkStart w:name="_fije3i9oqaog" w:colFirst="0" w:colLast="0" w:id="14"/>
      <w:bookmarkEnd w:id="14"/>
      <w:r>
        <w:t>Notes</w:t>
      </w:r>
      <w:r>
        <w:t xml:space="preserve">: </w:t>
      </w:r>
    </w:p>
    <w:p w:rsidR="009E5DD0" w:rsidRDefault="00817092" w14:paraId="0038C2A4" w14:textId="77777777">
      <w:pPr>
        <w:ind w:left="720"/>
      </w:pPr>
      <w:r>
        <w:t>We have provided metabolite identifiers. We also have a key that matches the metabolite identifier to metabolite name if desired.</w:t>
      </w:r>
    </w:p>
    <w:p w:rsidR="009E5DD0" w:rsidRDefault="009E5DD0" w14:paraId="1C8FB9CA" w14:textId="77777777">
      <w:pPr>
        <w:ind w:left="720"/>
      </w:pPr>
    </w:p>
    <w:p w:rsidR="009E5DD0" w:rsidRDefault="00817092" w14:paraId="50D7344E" w14:textId="77777777">
      <w:pPr>
        <w:ind w:firstLine="720"/>
      </w:pPr>
      <w:r>
        <w:t>Data normalized and adjusted according to lab standards.</w:t>
      </w:r>
    </w:p>
    <w:p w:rsidR="009E5DD0" w:rsidRDefault="00817092" w14:paraId="6AFE65DB" w14:textId="77777777">
      <w:pPr>
        <w:pStyle w:val="Heading2"/>
      </w:pPr>
      <w:bookmarkStart w:name="_13bebd176qqd" w:colFirst="0" w:colLast="0" w:id="15"/>
      <w:bookmarkEnd w:id="15"/>
      <w:proofErr w:type="spellStart"/>
      <w:r>
        <w:t>Lipidomics</w:t>
      </w:r>
      <w:proofErr w:type="spellEnd"/>
    </w:p>
    <w:p w:rsidR="009E5DD0" w:rsidRDefault="00817092" w14:paraId="3C967460" w14:textId="77777777">
      <w:pPr>
        <w:pStyle w:val="Heading3"/>
      </w:pPr>
      <w:bookmarkStart w:name="_2ma6iwrmn6h" w:colFirst="0" w:colLast="0" w:id="16"/>
      <w:bookmarkEnd w:id="16"/>
      <w:r>
        <w:t xml:space="preserve">Notes: </w:t>
      </w:r>
    </w:p>
    <w:p w:rsidR="009E5DD0" w:rsidRDefault="00817092" w14:paraId="72FB5D6A" w14:textId="77777777">
      <w:pPr>
        <w:ind w:left="720"/>
      </w:pPr>
      <w:r>
        <w:t xml:space="preserve">Data normalized and adjusted according to lab </w:t>
      </w:r>
      <w:r>
        <w:t>standards.</w:t>
      </w:r>
    </w:p>
    <w:p w:rsidR="009E5DD0" w:rsidRDefault="009E5DD0" w14:paraId="303BA3D8" w14:textId="77777777">
      <w:pPr>
        <w:ind w:left="720"/>
      </w:pPr>
    </w:p>
    <w:p w:rsidR="009E5DD0" w:rsidRDefault="00817092" w14:paraId="7B096484" w14:textId="77777777">
      <w:pPr>
        <w:pStyle w:val="Heading2"/>
      </w:pPr>
      <w:bookmarkStart w:name="_yyb1gl3x2i7b" w:colFirst="0" w:colLast="0" w:id="17"/>
      <w:bookmarkEnd w:id="17"/>
      <w:r>
        <w:t>Psychometrics</w:t>
      </w:r>
    </w:p>
    <w:p w:rsidR="009E5DD0" w:rsidRDefault="00817092" w14:paraId="32620DFF" w14:textId="77777777">
      <w:r>
        <w:t xml:space="preserve">We have included only </w:t>
      </w:r>
      <w:proofErr w:type="spellStart"/>
      <w:r>
        <w:t>bdi_total</w:t>
      </w:r>
      <w:proofErr w:type="spellEnd"/>
      <w:r>
        <w:t xml:space="preserve"> (depression) and safe. We have more data available, including more surveys (anxiety, stress, meaning, satisfaction with life, </w:t>
      </w:r>
      <w:proofErr w:type="spellStart"/>
      <w:r>
        <w:t>etc</w:t>
      </w:r>
      <w:proofErr w:type="spellEnd"/>
      <w:r>
        <w:t>) and including for participants that did NOT have blood (psychometri</w:t>
      </w:r>
      <w:r>
        <w:t>cs and microbiome only).</w:t>
      </w:r>
    </w:p>
    <w:p w:rsidR="009E5DD0" w:rsidRDefault="00817092" w14:paraId="76BFB4CB" w14:textId="77777777">
      <w:pPr>
        <w:pStyle w:val="Heading1"/>
        <w:rPr>
          <w:b/>
        </w:rPr>
      </w:pPr>
      <w:bookmarkStart w:name="_r0vjuj2lg93m" w:colFirst="0" w:colLast="0" w:id="18"/>
      <w:bookmarkEnd w:id="18"/>
      <w:r>
        <w:t xml:space="preserve">Variable Definitions </w:t>
      </w:r>
    </w:p>
    <w:p w:rsidR="009E5DD0" w:rsidRDefault="00817092" w14:paraId="3387C2B0" w14:textId="77777777">
      <w:r>
        <w:t>All of the data sets contain in addition to the cytokines, metabolites, and lipids, id, age, sex, depression, anxiety, stress, variable names are bolded below.</w:t>
      </w:r>
    </w:p>
    <w:p w:rsidR="009E5DD0" w:rsidRDefault="009E5DD0" w14:paraId="7A44A5FD" w14:textId="77777777">
      <w:pPr>
        <w:rPr>
          <w:b/>
        </w:rPr>
      </w:pPr>
    </w:p>
    <w:p w:rsidR="009E5DD0" w:rsidRDefault="00817092" w14:paraId="36A0C2C3" w14:textId="77777777">
      <w:r>
        <w:rPr>
          <w:b/>
        </w:rPr>
        <w:t>id</w:t>
      </w:r>
      <w:r>
        <w:t>: ID number that corresponds to each individual in the study.</w:t>
      </w:r>
    </w:p>
    <w:p w:rsidR="009E5DD0" w:rsidRDefault="00817092" w14:paraId="505C8363" w14:textId="77777777">
      <w:r>
        <w:rPr>
          <w:b/>
        </w:rPr>
        <w:t xml:space="preserve">Time: </w:t>
      </w:r>
      <w:r>
        <w:t>Study time point</w:t>
      </w:r>
    </w:p>
    <w:p w:rsidR="009E5DD0" w:rsidRDefault="00817092" w14:paraId="082950EC" w14:textId="77777777">
      <w:pPr>
        <w:numPr>
          <w:ilvl w:val="0"/>
          <w:numId w:val="5"/>
        </w:numPr>
      </w:pPr>
      <w:r>
        <w:t>Levels</w:t>
      </w:r>
    </w:p>
    <w:p w:rsidR="009E5DD0" w:rsidRDefault="00817092" w14:paraId="34122D0D" w14:textId="77777777">
      <w:pPr>
        <w:numPr>
          <w:ilvl w:val="1"/>
          <w:numId w:val="5"/>
        </w:numPr>
      </w:pPr>
      <w:r>
        <w:t>T</w:t>
      </w:r>
      <w:r>
        <w:t>1: Baseline</w:t>
      </w:r>
    </w:p>
    <w:p w:rsidR="009E5DD0" w:rsidRDefault="00817092" w14:paraId="385711DB" w14:textId="77777777">
      <w:pPr>
        <w:numPr>
          <w:ilvl w:val="1"/>
          <w:numId w:val="5"/>
        </w:numPr>
      </w:pPr>
      <w:r>
        <w:t>T2: Mid-Retreat</w:t>
      </w:r>
    </w:p>
    <w:p w:rsidR="009E5DD0" w:rsidRDefault="00817092" w14:paraId="7F54D8FE" w14:textId="77777777">
      <w:pPr>
        <w:numPr>
          <w:ilvl w:val="1"/>
          <w:numId w:val="5"/>
        </w:numPr>
      </w:pPr>
      <w:r>
        <w:t>T3: End of Retreat</w:t>
      </w:r>
    </w:p>
    <w:p w:rsidR="009E5DD0" w:rsidRDefault="00817092" w14:paraId="751591B0" w14:textId="77777777">
      <w:pPr>
        <w:numPr>
          <w:ilvl w:val="1"/>
          <w:numId w:val="5"/>
        </w:numPr>
      </w:pPr>
      <w:r>
        <w:t>T4: One Month</w:t>
      </w:r>
    </w:p>
    <w:p w:rsidR="009E5DD0" w:rsidRDefault="00817092" w14:paraId="5783123C" w14:textId="77777777">
      <w:pPr>
        <w:numPr>
          <w:ilvl w:val="1"/>
          <w:numId w:val="5"/>
        </w:numPr>
      </w:pPr>
      <w:r>
        <w:t>T5: Three Months</w:t>
      </w:r>
    </w:p>
    <w:p w:rsidR="009E5DD0" w:rsidRDefault="00817092" w14:paraId="5A5F6708" w14:textId="77777777">
      <w:pPr>
        <w:numPr>
          <w:ilvl w:val="1"/>
          <w:numId w:val="5"/>
        </w:numPr>
      </w:pPr>
      <w:r>
        <w:t>T6: Six Months</w:t>
      </w:r>
    </w:p>
    <w:p w:rsidR="009E5DD0" w:rsidRDefault="00817092" w14:paraId="19007294" w14:textId="77777777">
      <w:pPr>
        <w:rPr>
          <w:b/>
        </w:rPr>
      </w:pPr>
      <w:r>
        <w:rPr>
          <w:b/>
        </w:rPr>
        <w:t>Depression</w:t>
      </w:r>
    </w:p>
    <w:p w:rsidR="009E5DD0" w:rsidRDefault="00817092" w14:paraId="413854FB" w14:textId="77777777">
      <w:pPr>
        <w:numPr>
          <w:ilvl w:val="0"/>
          <w:numId w:val="1"/>
        </w:numPr>
      </w:pPr>
      <w:proofErr w:type="spellStart"/>
      <w:r>
        <w:rPr>
          <w:b/>
        </w:rPr>
        <w:t>bdi_total</w:t>
      </w:r>
      <w:proofErr w:type="spellEnd"/>
      <w:r>
        <w:rPr>
          <w:b/>
        </w:rPr>
        <w:t>:</w:t>
      </w:r>
      <w:r>
        <w:t xml:space="preserve"> Total depression score, as measured by the </w:t>
      </w:r>
      <w:hyperlink r:id="rId6">
        <w:r>
          <w:rPr>
            <w:color w:val="1155CC"/>
            <w:u w:val="single"/>
          </w:rPr>
          <w:t>Beck Depression Inventory II</w:t>
        </w:r>
      </w:hyperlink>
    </w:p>
    <w:p w:rsidR="009E5DD0" w:rsidRDefault="00817092" w14:paraId="29210A62" w14:textId="77777777">
      <w:pPr>
        <w:numPr>
          <w:ilvl w:val="0"/>
          <w:numId w:val="1"/>
        </w:numPr>
      </w:pPr>
      <w:r>
        <w:t>Range: 0-63</w:t>
      </w:r>
    </w:p>
    <w:p w:rsidR="009E5DD0" w:rsidRDefault="00817092" w14:paraId="73982C56" w14:textId="77777777">
      <w:pPr>
        <w:numPr>
          <w:ilvl w:val="0"/>
          <w:numId w:val="1"/>
        </w:numPr>
      </w:pPr>
      <w:r>
        <w:t xml:space="preserve">Scoring: </w:t>
      </w:r>
    </w:p>
    <w:p w:rsidR="009E5DD0" w:rsidRDefault="00817092" w14:paraId="2FE9DE2C" w14:textId="77777777">
      <w:pPr>
        <w:numPr>
          <w:ilvl w:val="1"/>
          <w:numId w:val="1"/>
        </w:numPr>
      </w:pPr>
      <w:r>
        <w:t xml:space="preserve">0-13: Minimal Depression </w:t>
      </w:r>
    </w:p>
    <w:p w:rsidR="009E5DD0" w:rsidRDefault="00817092" w14:paraId="39FD0C6F" w14:textId="77777777">
      <w:pPr>
        <w:numPr>
          <w:ilvl w:val="1"/>
          <w:numId w:val="1"/>
        </w:numPr>
      </w:pPr>
      <w:r>
        <w:t>14-19: Mild Depression</w:t>
      </w:r>
    </w:p>
    <w:p w:rsidR="009E5DD0" w:rsidRDefault="00817092" w14:paraId="3BD2DEFB" w14:textId="77777777">
      <w:pPr>
        <w:numPr>
          <w:ilvl w:val="1"/>
          <w:numId w:val="1"/>
        </w:numPr>
      </w:pPr>
      <w:r>
        <w:lastRenderedPageBreak/>
        <w:t>20-28: Moderate Depression</w:t>
      </w:r>
    </w:p>
    <w:p w:rsidR="009E5DD0" w:rsidRDefault="00817092" w14:paraId="23C1292A" w14:textId="77777777">
      <w:pPr>
        <w:numPr>
          <w:ilvl w:val="1"/>
          <w:numId w:val="1"/>
        </w:numPr>
      </w:pPr>
      <w:r>
        <w:t>29-63: Severe Depression</w:t>
      </w:r>
    </w:p>
    <w:p w:rsidR="009E5DD0" w:rsidRDefault="00817092" w14:paraId="4454EBE7" w14:textId="77777777">
      <w:pPr>
        <w:numPr>
          <w:ilvl w:val="0"/>
          <w:numId w:val="1"/>
        </w:numPr>
      </w:pPr>
      <w:r>
        <w:t>Note t</w:t>
      </w:r>
      <w:r>
        <w:t>hat in a discrete analysis 0-13 would be considered “Not Depressed” and 14-63 would be considered “Depressed”</w:t>
      </w:r>
    </w:p>
    <w:p w:rsidR="009E5DD0" w:rsidRDefault="00817092" w14:paraId="08EAC6E0" w14:textId="77777777">
      <w:pPr>
        <w:rPr>
          <w:b/>
        </w:rPr>
      </w:pPr>
      <w:r>
        <w:rPr>
          <w:b/>
        </w:rPr>
        <w:t>Perceived safety</w:t>
      </w:r>
    </w:p>
    <w:p w:rsidR="009E5DD0" w:rsidRDefault="00817092" w14:paraId="31DC3D91" w14:textId="77777777">
      <w:pPr>
        <w:numPr>
          <w:ilvl w:val="0"/>
          <w:numId w:val="2"/>
        </w:numPr>
      </w:pPr>
      <w:r>
        <w:rPr>
          <w:b/>
        </w:rPr>
        <w:t>safe</w:t>
      </w:r>
      <w:r>
        <w:t xml:space="preserve">: as measured by the </w:t>
      </w:r>
      <w:hyperlink r:id="rId7">
        <w:r>
          <w:rPr>
            <w:color w:val="1155CC"/>
            <w:u w:val="single"/>
          </w:rPr>
          <w:t>Primal Wo</w:t>
        </w:r>
        <w:r>
          <w:rPr>
            <w:color w:val="1155CC"/>
            <w:u w:val="single"/>
          </w:rPr>
          <w:t>rld Beliefs Index</w:t>
        </w:r>
      </w:hyperlink>
      <w:r>
        <w:t xml:space="preserve"> (PI-18 short form version)</w:t>
      </w:r>
    </w:p>
    <w:p w:rsidR="009E5DD0" w:rsidRDefault="00817092" w14:paraId="6932B45F" w14:textId="77777777">
      <w:pPr>
        <w:numPr>
          <w:ilvl w:val="0"/>
          <w:numId w:val="2"/>
        </w:numPr>
      </w:pPr>
      <w:r>
        <w:t>Range: 0-5</w:t>
      </w:r>
    </w:p>
    <w:p w:rsidR="009E5DD0" w:rsidRDefault="00817092" w14:paraId="593E9267" w14:textId="77777777">
      <w:pPr>
        <w:rPr>
          <w:b/>
        </w:rPr>
      </w:pPr>
      <w:r>
        <w:rPr>
          <w:b/>
        </w:rPr>
        <w:t>Anxiety</w:t>
      </w:r>
    </w:p>
    <w:p w:rsidR="009E5DD0" w:rsidRDefault="00817092" w14:paraId="508356DA" w14:textId="77777777">
      <w:pPr>
        <w:numPr>
          <w:ilvl w:val="0"/>
          <w:numId w:val="3"/>
        </w:numPr>
      </w:pPr>
      <w:r>
        <w:rPr>
          <w:b/>
        </w:rPr>
        <w:t>gad7_total</w:t>
      </w:r>
      <w:r>
        <w:t>: as measured by the Generalized Anxiety Disorder scale</w:t>
      </w:r>
    </w:p>
    <w:p w:rsidR="009E5DD0" w:rsidRDefault="00817092" w14:paraId="59A7D671" w14:textId="77777777">
      <w:pPr>
        <w:numPr>
          <w:ilvl w:val="0"/>
          <w:numId w:val="3"/>
        </w:numPr>
      </w:pPr>
      <w:r>
        <w:t>Range: 0-21</w:t>
      </w:r>
    </w:p>
    <w:p w:rsidR="009E5DD0" w:rsidRDefault="00817092" w14:paraId="16DA8073" w14:textId="77777777">
      <w:pPr>
        <w:numPr>
          <w:ilvl w:val="0"/>
          <w:numId w:val="3"/>
        </w:numPr>
      </w:pPr>
      <w:r>
        <w:t>Scoring</w:t>
      </w:r>
    </w:p>
    <w:p w:rsidR="009E5DD0" w:rsidRDefault="00817092" w14:paraId="577E759F" w14:textId="77777777">
      <w:pPr>
        <w:numPr>
          <w:ilvl w:val="1"/>
          <w:numId w:val="3"/>
        </w:numPr>
      </w:pPr>
      <w:r>
        <w:t>5-9: mild anxiety</w:t>
      </w:r>
    </w:p>
    <w:p w:rsidR="009E5DD0" w:rsidRDefault="00817092" w14:paraId="2973374B" w14:textId="77777777">
      <w:pPr>
        <w:numPr>
          <w:ilvl w:val="1"/>
          <w:numId w:val="3"/>
        </w:numPr>
      </w:pPr>
      <w:r>
        <w:t>10-14: moderate anxiety</w:t>
      </w:r>
    </w:p>
    <w:p w:rsidR="009E5DD0" w:rsidRDefault="00817092" w14:paraId="441D0C9E" w14:textId="77777777">
      <w:pPr>
        <w:numPr>
          <w:ilvl w:val="1"/>
          <w:numId w:val="3"/>
        </w:numPr>
      </w:pPr>
      <w:r>
        <w:t>15-21: severe anxiety</w:t>
      </w:r>
    </w:p>
    <w:p w:rsidR="009E5DD0" w:rsidRDefault="00817092" w14:paraId="2979D11B" w14:textId="77777777">
      <w:pPr>
        <w:rPr>
          <w:b/>
        </w:rPr>
      </w:pPr>
      <w:r>
        <w:rPr>
          <w:b/>
        </w:rPr>
        <w:t>Stress</w:t>
      </w:r>
    </w:p>
    <w:p w:rsidR="009E5DD0" w:rsidRDefault="00817092" w14:paraId="4157CC21" w14:textId="77777777">
      <w:pPr>
        <w:numPr>
          <w:ilvl w:val="0"/>
          <w:numId w:val="6"/>
        </w:numPr>
      </w:pPr>
      <w:proofErr w:type="spellStart"/>
      <w:r>
        <w:rPr>
          <w:b/>
        </w:rPr>
        <w:t>pss_total</w:t>
      </w:r>
      <w:proofErr w:type="spellEnd"/>
      <w:r>
        <w:t xml:space="preserve">: as measured by the </w:t>
      </w:r>
      <w:proofErr w:type="spellStart"/>
      <w:r>
        <w:t>The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Perceived Stress Scale-10</w:t>
        </w:r>
      </w:hyperlink>
    </w:p>
    <w:p w:rsidR="009E5DD0" w:rsidRDefault="00817092" w14:paraId="603EE73A" w14:textId="77777777">
      <w:pPr>
        <w:numPr>
          <w:ilvl w:val="0"/>
          <w:numId w:val="6"/>
        </w:numPr>
      </w:pPr>
      <w:r>
        <w:t>Range: 0-40</w:t>
      </w:r>
    </w:p>
    <w:p w:rsidR="009E5DD0" w:rsidRDefault="00817092" w14:paraId="683982B8" w14:textId="77777777">
      <w:pPr>
        <w:numPr>
          <w:ilvl w:val="0"/>
          <w:numId w:val="6"/>
        </w:numPr>
      </w:pPr>
      <w:r>
        <w:t>Cutoffs</w:t>
      </w:r>
    </w:p>
    <w:p w:rsidR="009E5DD0" w:rsidRDefault="00817092" w14:paraId="0158C735" w14:textId="77777777">
      <w:pPr>
        <w:numPr>
          <w:ilvl w:val="1"/>
          <w:numId w:val="6"/>
        </w:numPr>
      </w:pPr>
      <w:r>
        <w:t>0-13: Low Stress</w:t>
      </w:r>
    </w:p>
    <w:p w:rsidR="009E5DD0" w:rsidRDefault="00817092" w14:paraId="45DEE11E" w14:textId="77777777">
      <w:pPr>
        <w:numPr>
          <w:ilvl w:val="1"/>
          <w:numId w:val="6"/>
        </w:numPr>
      </w:pPr>
      <w:r>
        <w:t>14-26: Moderate Stress</w:t>
      </w:r>
    </w:p>
    <w:p w:rsidR="009E5DD0" w:rsidRDefault="00817092" w14:paraId="126F23D4" w14:textId="77777777">
      <w:pPr>
        <w:numPr>
          <w:ilvl w:val="1"/>
          <w:numId w:val="6"/>
        </w:numPr>
      </w:pPr>
      <w:r>
        <w:t>27-40: High Stress</w:t>
      </w:r>
    </w:p>
    <w:p w:rsidR="009E5DD0" w:rsidRDefault="009E5DD0" w14:paraId="4CBE387B" w14:textId="77777777"/>
    <w:p w:rsidR="009E5DD0" w:rsidRDefault="009E5DD0" w14:paraId="3889B6ED" w14:textId="77777777"/>
    <w:p w:rsidR="009E5DD0" w:rsidRDefault="009E5DD0" w14:paraId="163B7FB0" w14:textId="77777777"/>
    <w:p w:rsidR="009E5DD0" w:rsidRDefault="00817092" w14:paraId="039E3166" w14:textId="77777777">
      <w:r>
        <w:t>Preliminary results:</w:t>
      </w:r>
    </w:p>
    <w:p w:rsidR="009E5DD0" w:rsidRDefault="00817092" w14:paraId="66D9BAD8" w14:textId="77777777">
      <w:r>
        <w:rPr>
          <w:noProof/>
        </w:rPr>
        <w:lastRenderedPageBreak/>
        <w:drawing>
          <wp:inline distT="114300" distB="114300" distL="114300" distR="114300" wp14:anchorId="5F4EDD44" wp14:editId="6F8B6825">
            <wp:extent cx="5943600" cy="367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D0" w:rsidRDefault="009E5DD0" w14:paraId="49E1D16D" w14:textId="77777777"/>
    <w:p w:rsidR="009E5DD0" w:rsidRDefault="00817092" w14:paraId="772C1E15" w14:textId="77777777">
      <w:r>
        <w:rPr>
          <w:noProof/>
        </w:rPr>
        <w:lastRenderedPageBreak/>
        <w:drawing>
          <wp:inline distT="114300" distB="114300" distL="114300" distR="114300" wp14:anchorId="5227499A" wp14:editId="483F8405">
            <wp:extent cx="5943600" cy="455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D0" w:rsidRDefault="009E5DD0" w14:paraId="728B0383" w14:textId="77777777"/>
    <w:p w:rsidR="009E5DD0" w:rsidRDefault="00817092" w14:paraId="5A12AA68" w14:textId="77777777">
      <w:r>
        <w:rPr>
          <w:noProof/>
        </w:rPr>
        <w:lastRenderedPageBreak/>
        <w:drawing>
          <wp:inline distT="114300" distB="114300" distL="114300" distR="114300" wp14:anchorId="47B87CF2" wp14:editId="0B9E348C">
            <wp:extent cx="5943600" cy="367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D0" w:rsidRDefault="009E5DD0" w14:paraId="19202E53" w14:textId="77777777"/>
    <w:p w:rsidR="009E5DD0" w:rsidRDefault="00817092" w14:paraId="029DF821" w14:textId="77777777">
      <w:r>
        <w:rPr>
          <w:noProof/>
        </w:rPr>
        <w:drawing>
          <wp:inline distT="114300" distB="114300" distL="114300" distR="114300" wp14:anchorId="4F529029" wp14:editId="2D7162AA">
            <wp:extent cx="5943600" cy="3670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5DD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635"/>
    <w:multiLevelType w:val="multilevel"/>
    <w:tmpl w:val="35B61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36C2B"/>
    <w:multiLevelType w:val="multilevel"/>
    <w:tmpl w:val="F9164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549AD"/>
    <w:multiLevelType w:val="multilevel"/>
    <w:tmpl w:val="63E01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B01EC"/>
    <w:multiLevelType w:val="multilevel"/>
    <w:tmpl w:val="CA442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152F2"/>
    <w:multiLevelType w:val="multilevel"/>
    <w:tmpl w:val="AF9C7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15309"/>
    <w:multiLevelType w:val="multilevel"/>
    <w:tmpl w:val="A5CAC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D0"/>
    <w:rsid w:val="00817092"/>
    <w:rsid w:val="009E5DD0"/>
    <w:rsid w:val="7FF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3167"/>
  <w15:docId w15:val="{752646A5-A9AF-4542-B1DD-28281F61E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 w:hanging="36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ucdenver.edu/academics/colleges/medicalschool/departments/Anesthesiology/Wellness/Documents/PerceivedStressScale.pdf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ppc.sas.upenn.edu/sites/default/files/primalworldbeliefsclifton.pdf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kdheks.gov/c-f/integration_toolkits/Beck_Depression_Inventory_II.pdf" TargetMode="External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bfef33d6e6247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c8fc-9384-44ad-9ab4-1106a524bf34}"/>
      </w:docPartPr>
      <w:docPartBody>
        <w:p w14:paraId="6FF829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Cyrus Tau</lastModifiedBy>
  <revision>3</revision>
  <dcterms:created xsi:type="dcterms:W3CDTF">2020-05-29T00:53:00.0000000Z</dcterms:created>
  <dcterms:modified xsi:type="dcterms:W3CDTF">2020-06-26T01:35:04.8152160Z</dcterms:modified>
</coreProperties>
</file>